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B67" w:rsidP="00FC1B67">
      <w:pPr>
        <w:pStyle w:val="Title"/>
      </w:pPr>
      <w:r>
        <w:fldChar w:fldCharType="begin"/>
      </w:r>
      <w:r>
        <w:instrText xml:space="preserve"> TITLE   \* MERGEFORMAT </w:instrText>
      </w:r>
      <w:r>
        <w:fldChar w:fldCharType="separate"/>
      </w:r>
      <w:r>
        <w:t>Assessment Requirements for TLIF3083 Conduct track protection assessment</w:t>
      </w:r>
      <w:r>
        <w:fldChar w:fldCharType="end"/>
      </w:r>
    </w:p>
    <w:p w:rsidR="00FC1B67" w:rsidP="00FC1B67">
      <w:pPr>
        <w:pStyle w:val="Version"/>
        <w:sectPr w:rsidSect="00E360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0AB" w:rsidP="00E360AB">
      <w:pPr>
        <w:pStyle w:val="SuperHeading"/>
      </w:pPr>
      <w:r w:rsidRPr="00E360AB">
        <w:t>Assessment Requirements for TLIF3</w:t>
      </w:r>
      <w:r w:rsidRPr="00E360AB">
        <w:t>083 Conduct track protection assessment</w:t>
      </w:r>
    </w:p>
    <w:p w:rsidR="00000000" w:rsidRPr="00E360AB" w:rsidP="00E360AB">
      <w:pPr>
        <w:pStyle w:val="Heading1"/>
      </w:pPr>
      <w:bookmarkStart w:id="1" w:name="O_752029"/>
      <w:bookmarkEnd w:id="1"/>
      <w:r w:rsidRPr="00E360AB">
        <w:t>Modification History</w:t>
      </w:r>
    </w:p>
    <w:p w:rsidR="00FC1B67" w:rsidP="00FC1B67">
      <w:pPr>
        <w:pStyle w:val="BodyText"/>
      </w:pPr>
      <w:r w:rsidRPr="00E360AB">
        <w:t>Release 1. This is the first release of this unit of competency in the TLI Transport and Logistics Training Package.</w:t>
      </w:r>
    </w:p>
    <w:p w:rsidR="00000000" w:rsidRPr="00E360AB" w:rsidP="00E360AB">
      <w:pPr>
        <w:pStyle w:val="Heading1"/>
      </w:pPr>
      <w:bookmarkStart w:id="2" w:name="O_752030"/>
      <w:bookmarkEnd w:id="2"/>
      <w:r w:rsidRPr="00E360AB">
        <w:t>Performance Evidence</w:t>
      </w:r>
    </w:p>
    <w:tbl>
      <w:tblPr>
        <w:tblW w:w="0" w:type="auto"/>
        <w:tblCellMar>
          <w:left w:w="62" w:type="dxa"/>
          <w:right w:w="62" w:type="dxa"/>
        </w:tblCellMar>
        <w:tblLook w:val="0000"/>
      </w:tblPr>
      <w:tblGrid>
        <w:gridCol w:w="9196"/>
      </w:tblGrid>
      <w:tr w:rsidTr="00FC1B6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360AB">
            <w:pPr>
              <w:pStyle w:val="BodyText"/>
              <w:rPr>
                <w:lang w:val="en-NZ"/>
              </w:rPr>
            </w:pPr>
            <w:r w:rsidRPr="00E360AB">
              <w:t>Evidence required to demonstrate competence in this unit must be relevant to and satisfy all of the requirements of the elements and performance criteria on at least one occasion and include:</w:t>
            </w:r>
          </w:p>
        </w:tc>
      </w:tr>
      <w:tr w:rsidTr="00FC1B67">
        <w:tblPrEx>
          <w:tblW w:w="0" w:type="auto"/>
          <w:tblCellMar>
            <w:left w:w="62" w:type="dxa"/>
            <w:right w:w="62" w:type="dxa"/>
          </w:tblCellMar>
          <w:tblLook w:val="0000"/>
        </w:tblPrEx>
        <w:trPr>
          <w:trHeight w:val="2124"/>
        </w:trPr>
        <w:tc>
          <w:tcPr>
            <w:tcW w:w="0" w:type="auto"/>
            <w:tcBorders>
              <w:top w:val="nil"/>
              <w:left w:val="nil"/>
              <w:bottom w:val="nil"/>
              <w:right w:val="nil"/>
            </w:tcBorders>
            <w:tcMar>
              <w:top w:w="0" w:type="dxa"/>
              <w:left w:w="62" w:type="dxa"/>
              <w:bottom w:w="0" w:type="dxa"/>
              <w:right w:w="62" w:type="dxa"/>
            </w:tcMar>
          </w:tcPr>
          <w:p w:rsidR="00000000" w:rsidRPr="00E360AB" w:rsidP="00E360AB">
            <w:pPr>
              <w:pStyle w:val="ListBullet"/>
            </w:pPr>
            <w:r w:rsidRPr="00E360AB">
              <w:t>communicating effectively with individuals and work groups</w:t>
            </w:r>
          </w:p>
          <w:p w:rsidR="00000000" w:rsidRPr="00E360AB" w:rsidP="00E360AB">
            <w:pPr>
              <w:pStyle w:val="ListBullet"/>
            </w:pPr>
            <w:r w:rsidRPr="00E360AB">
              <w:t>com</w:t>
            </w:r>
            <w:r w:rsidRPr="00E360AB">
              <w:t>municating with Network Control Officer is maintained using appropriate communications systems</w:t>
            </w:r>
          </w:p>
          <w:p w:rsidR="00000000" w:rsidRPr="00E360AB" w:rsidP="00E360AB">
            <w:pPr>
              <w:pStyle w:val="ListBullet"/>
            </w:pPr>
            <w:r w:rsidRPr="00E360AB">
              <w:t xml:space="preserve">conducting a visual assessment of track worksite characteristics to identify job hazards and taking required action to minimise, control or eliminate identified </w:t>
            </w:r>
            <w:r w:rsidRPr="00E360AB">
              <w:t xml:space="preserve">hazards </w:t>
            </w:r>
          </w:p>
          <w:p w:rsidR="00000000" w:rsidRPr="00E360AB" w:rsidP="00E360AB">
            <w:pPr>
              <w:pStyle w:val="ListBullet"/>
            </w:pPr>
            <w:r w:rsidRPr="00E360AB">
              <w:t>defining the authority boundaries when conducting track protection assessment</w:t>
            </w:r>
          </w:p>
          <w:p w:rsidR="00000000" w:rsidRPr="00E360AB" w:rsidP="00E360AB">
            <w:pPr>
              <w:pStyle w:val="ListBullet"/>
            </w:pPr>
            <w:r w:rsidRPr="00E360AB">
              <w:t>identifying unsafe situations and emergencies</w:t>
            </w:r>
          </w:p>
          <w:p w:rsidR="00000000" w:rsidRPr="00E360AB" w:rsidP="00E360AB">
            <w:pPr>
              <w:pStyle w:val="ListBullet"/>
            </w:pPr>
            <w:r w:rsidRPr="00E360AB">
              <w:t>identifying safe places when conducting track protection assessment</w:t>
            </w:r>
          </w:p>
          <w:p w:rsidR="00000000" w:rsidRPr="00E360AB" w:rsidP="00E360AB">
            <w:pPr>
              <w:pStyle w:val="ListBullet"/>
            </w:pPr>
            <w:r w:rsidRPr="00E360AB">
              <w:t>identifying positions for handsignaller and lookouts wh</w:t>
            </w:r>
            <w:r w:rsidRPr="00E360AB">
              <w:t>en conducting track protection assessment as required</w:t>
            </w:r>
          </w:p>
          <w:p w:rsidR="00000000" w:rsidRPr="00E360AB" w:rsidP="00E360AB">
            <w:pPr>
              <w:pStyle w:val="ListBullet"/>
            </w:pPr>
            <w:r w:rsidRPr="00E360AB">
              <w:t>identifying level and pedestrian crossings when conducting track protection assessment</w:t>
            </w:r>
          </w:p>
          <w:p w:rsidR="00000000" w:rsidRPr="00E360AB" w:rsidP="00E360AB">
            <w:pPr>
              <w:pStyle w:val="ListBullet"/>
            </w:pPr>
            <w:r w:rsidRPr="00E360AB">
              <w:t>identifying fixed rail infrastructure when conducting track protection assessment</w:t>
            </w:r>
          </w:p>
          <w:p w:rsidR="00000000" w:rsidRPr="00E360AB" w:rsidP="00E360AB">
            <w:pPr>
              <w:pStyle w:val="ListBullet"/>
            </w:pPr>
            <w:r w:rsidRPr="00E360AB">
              <w:t>preparing site protection arrangement plans</w:t>
            </w:r>
          </w:p>
          <w:p w:rsidR="00000000" w:rsidRPr="00E360AB" w:rsidP="00E360AB">
            <w:pPr>
              <w:pStyle w:val="ListBullet"/>
            </w:pPr>
            <w:r w:rsidRPr="00E360AB">
              <w:t xml:space="preserve">preparing worksite protection plan. </w:t>
            </w:r>
          </w:p>
        </w:tc>
      </w:tr>
    </w:tbl>
    <w:p w:rsidR="00000000" w:rsidRPr="00E360AB" w:rsidP="00E360AB">
      <w:pPr>
        <w:pStyle w:val="BodyText"/>
      </w:pPr>
    </w:p>
    <w:p w:rsidR="00000000" w:rsidRPr="00E360AB" w:rsidP="00E360AB">
      <w:pPr>
        <w:pStyle w:val="AllowPageBreak"/>
      </w:pPr>
    </w:p>
    <w:p w:rsidR="00000000" w:rsidRPr="00E360AB" w:rsidP="00E360AB">
      <w:pPr>
        <w:pStyle w:val="Heading1"/>
      </w:pPr>
      <w:bookmarkStart w:id="3" w:name="O_752031"/>
      <w:bookmarkEnd w:id="3"/>
      <w:r w:rsidRPr="00E360AB">
        <w:t>Knowledge Evidence</w:t>
      </w:r>
    </w:p>
    <w:tbl>
      <w:tblPr>
        <w:tblW w:w="0" w:type="auto"/>
        <w:tblCellMar>
          <w:left w:w="62" w:type="dxa"/>
          <w:right w:w="62" w:type="dxa"/>
        </w:tblCellMar>
        <w:tblLook w:val="0000"/>
      </w:tblPr>
      <w:tblGrid>
        <w:gridCol w:w="9196"/>
      </w:tblGrid>
      <w:tr w:rsidTr="00FC1B6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360AB">
            <w:pPr>
              <w:pStyle w:val="BodyText"/>
              <w:rPr>
                <w:lang w:val="en-NZ"/>
              </w:rPr>
            </w:pPr>
            <w:r w:rsidRPr="00E360AB">
              <w:t>Evidence required to demonstrate competence in this unit must be relevant to and satisfy all of the requirements of the elements and perf</w:t>
            </w:r>
            <w:r w:rsidRPr="00E360AB">
              <w:t>ormance criteria and include knowledge of:</w:t>
            </w:r>
          </w:p>
        </w:tc>
      </w:tr>
      <w:tr w:rsidTr="00FC1B67">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E360AB" w:rsidP="00E360AB">
            <w:pPr>
              <w:pStyle w:val="ListBullet"/>
            </w:pPr>
            <w:r w:rsidRPr="00E360AB">
              <w:t>characteristics of track worksites</w:t>
            </w:r>
          </w:p>
          <w:p w:rsidR="00000000" w:rsidRPr="00E360AB" w:rsidP="00E360AB">
            <w:pPr>
              <w:pStyle w:val="ListBullet"/>
            </w:pPr>
            <w:r w:rsidRPr="00E360AB">
              <w:t>operational communications protocols and systems</w:t>
            </w:r>
          </w:p>
          <w:p w:rsidR="00000000" w:rsidRPr="00E360AB" w:rsidP="00E360AB">
            <w:pPr>
              <w:pStyle w:val="ListBullet"/>
            </w:pPr>
            <w:r w:rsidRPr="00E360AB">
              <w:t>positioning requirements for handsignallers</w:t>
            </w:r>
          </w:p>
          <w:p w:rsidR="00000000" w:rsidRPr="00E360AB" w:rsidP="00E360AB">
            <w:pPr>
              <w:pStyle w:val="ListBullet"/>
            </w:pPr>
            <w:r w:rsidRPr="00E360AB">
              <w:t>Rail Infrastructure Manager policies, procedures, rules and protocols for identified unsafe situations or emergencies within workplace role</w:t>
            </w:r>
          </w:p>
          <w:p w:rsidR="00000000" w:rsidRPr="00E360AB" w:rsidP="00E360AB">
            <w:pPr>
              <w:pStyle w:val="ListBullet"/>
            </w:pPr>
            <w:r w:rsidRPr="00E360AB">
              <w:t xml:space="preserve">Rail Infrastructure Manager rules and procedures </w:t>
            </w:r>
          </w:p>
          <w:p w:rsidR="00000000" w:rsidRPr="00E360AB" w:rsidP="00E360AB">
            <w:pPr>
              <w:pStyle w:val="ListBullet"/>
            </w:pPr>
            <w:r w:rsidRPr="00E360AB">
              <w:t>Rail Infrastructure Manager rules and procedures for working aroun</w:t>
            </w:r>
            <w:r w:rsidRPr="00E360AB">
              <w:t>d electrical infrastructure</w:t>
            </w:r>
          </w:p>
          <w:p w:rsidR="00000000" w:rsidRPr="00E360AB" w:rsidP="00E360AB">
            <w:pPr>
              <w:pStyle w:val="ListBullet"/>
            </w:pPr>
            <w:r w:rsidRPr="00E360AB">
              <w:t>rail terminology as defined by the relevant Rail Infrastructure Manager safeworking system</w:t>
            </w:r>
          </w:p>
          <w:p w:rsidR="00000000" w:rsidRPr="00E360AB" w:rsidP="00E360AB">
            <w:pPr>
              <w:pStyle w:val="ListBullet"/>
            </w:pPr>
            <w:r w:rsidRPr="00E360AB">
              <w:t>railway track signals and their use</w:t>
            </w:r>
          </w:p>
          <w:p w:rsidR="00000000" w:rsidRPr="00E360AB" w:rsidP="00E360AB">
            <w:pPr>
              <w:pStyle w:val="ListBullet"/>
            </w:pPr>
            <w:r w:rsidRPr="00E360AB">
              <w:t>relevant rail danger zones and safeworking systems</w:t>
            </w:r>
          </w:p>
          <w:p w:rsidR="00000000" w:rsidRPr="00E360AB" w:rsidP="00E360AB">
            <w:pPr>
              <w:pStyle w:val="ListBullet"/>
            </w:pPr>
            <w:r w:rsidRPr="00E360AB">
              <w:t>relevant safeworking system workplace rules and pr</w:t>
            </w:r>
            <w:r w:rsidRPr="00E360AB">
              <w:t>ocedures</w:t>
            </w:r>
          </w:p>
          <w:p w:rsidR="00000000" w:rsidRPr="00E360AB" w:rsidP="00E360AB">
            <w:pPr>
              <w:pStyle w:val="ListBullet"/>
            </w:pPr>
            <w:r w:rsidRPr="00E360AB">
              <w:t xml:space="preserve">types of track protection and safeworking systems </w:t>
            </w:r>
          </w:p>
          <w:p w:rsidR="00000000" w:rsidRPr="00E360AB" w:rsidP="00E360AB">
            <w:pPr>
              <w:pStyle w:val="ListBullet"/>
            </w:pPr>
            <w:r w:rsidRPr="00E360AB">
              <w:t>types of worksite protection equipment and their use</w:t>
            </w:r>
          </w:p>
          <w:p w:rsidR="00000000" w:rsidRPr="00E360AB" w:rsidP="00E360AB">
            <w:pPr>
              <w:pStyle w:val="ListBullet"/>
            </w:pPr>
            <w:r w:rsidRPr="00E360AB">
              <w:t>work activity complexity</w:t>
            </w:r>
          </w:p>
          <w:p w:rsidR="00000000" w:rsidRPr="00E360AB" w:rsidP="00E360AB">
            <w:pPr>
              <w:pStyle w:val="ListBullet"/>
            </w:pPr>
            <w:r w:rsidRPr="00E360AB">
              <w:t>worksite protection plans.</w:t>
            </w:r>
          </w:p>
        </w:tc>
      </w:tr>
    </w:tbl>
    <w:p w:rsidR="00000000" w:rsidRPr="00E360AB" w:rsidP="00E360AB">
      <w:pPr>
        <w:pStyle w:val="BodyText"/>
      </w:pPr>
    </w:p>
    <w:p w:rsidR="00000000" w:rsidRPr="00E360AB" w:rsidP="00E360AB">
      <w:pPr>
        <w:pStyle w:val="AllowPageBreak"/>
      </w:pPr>
    </w:p>
    <w:p w:rsidR="00000000" w:rsidRPr="00E360AB" w:rsidP="00E360AB">
      <w:pPr>
        <w:pStyle w:val="Heading1"/>
      </w:pPr>
      <w:bookmarkStart w:id="4" w:name="O_752032"/>
      <w:bookmarkEnd w:id="4"/>
      <w:r w:rsidRPr="00E360AB">
        <w:t>Assessment Conditions</w:t>
      </w:r>
    </w:p>
    <w:tbl>
      <w:tblPr>
        <w:tblW w:w="0" w:type="auto"/>
        <w:tblCellMar>
          <w:left w:w="62" w:type="dxa"/>
          <w:right w:w="62" w:type="dxa"/>
        </w:tblCellMar>
        <w:tblLook w:val="0000"/>
      </w:tblPr>
      <w:tblGrid>
        <w:gridCol w:w="9196"/>
      </w:tblGrid>
      <w:tr w:rsidTr="00FC1B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60AB" w:rsidP="00E360AB">
            <w:pPr>
              <w:pStyle w:val="BodyText"/>
            </w:pPr>
            <w:r w:rsidRPr="00E360AB">
              <w:t xml:space="preserve">As a minimum, assessors must satisfy applicable regulatory requirements, which include requirements in the </w:t>
            </w:r>
            <w:r w:rsidRPr="00E360AB">
              <w:rPr>
                <w:rStyle w:val="Emphasis"/>
              </w:rPr>
              <w:t>Standards for Registered Training Organisations</w:t>
            </w:r>
            <w:r w:rsidRPr="00E360AB">
              <w:t xml:space="preserve"> current at the time of assessment. </w:t>
            </w:r>
          </w:p>
          <w:p w:rsidR="00000000" w:rsidRPr="00E360AB" w:rsidP="00E360AB">
            <w:pPr>
              <w:pStyle w:val="BodyText"/>
            </w:pPr>
            <w:r w:rsidRPr="00E360AB">
              <w:t>As a minimum, assessment must satisfy applicable regulatory requi</w:t>
            </w:r>
            <w:r w:rsidRPr="00E360AB">
              <w:t xml:space="preserve">rements, which include requirements in the </w:t>
            </w:r>
            <w:r w:rsidRPr="00E360AB">
              <w:rPr>
                <w:rStyle w:val="Emphasis"/>
              </w:rPr>
              <w:t>Standards for Registered Training Organisations</w:t>
            </w:r>
            <w:r w:rsidRPr="00E360AB">
              <w:t xml:space="preserve"> current at the time of assessment.</w:t>
            </w:r>
          </w:p>
          <w:p w:rsidR="00000000" w:rsidRPr="00E360AB" w:rsidP="00E360AB">
            <w:pPr>
              <w:pStyle w:val="BodyText"/>
            </w:pPr>
            <w:r w:rsidRPr="00E360AB">
              <w:t>Assessment must occur in workplace operational situations or, where this is not available, in simulated workplace operational situ</w:t>
            </w:r>
            <w:r w:rsidRPr="00E360AB">
              <w:t>ations that replicate rail corridor workplace conditions.</w:t>
            </w:r>
          </w:p>
          <w:p w:rsidR="00000000" w:rsidRPr="00E360AB" w:rsidP="00E360AB">
            <w:pPr>
              <w:pStyle w:val="BodyText"/>
            </w:pPr>
            <w:r w:rsidRPr="00E360AB">
              <w:t>Assessment processes and techniques must be appropriate to the language, literacy and numeracy requirements of the work being performed and the needs of the candidate.</w:t>
            </w:r>
          </w:p>
          <w:p w:rsidR="00000000" w:rsidRPr="00E360AB" w:rsidP="00E360AB">
            <w:pPr>
              <w:pStyle w:val="BodyText"/>
            </w:pPr>
            <w:r w:rsidRPr="00E360AB">
              <w:t>Resources for assessment inclu</w:t>
            </w:r>
            <w:r w:rsidRPr="00E360AB">
              <w:t>de:</w:t>
            </w:r>
          </w:p>
          <w:p w:rsidR="00000000" w:rsidRPr="00E360AB" w:rsidP="00E360AB">
            <w:pPr>
              <w:pStyle w:val="ListBullet"/>
            </w:pPr>
            <w:r w:rsidRPr="00E360AB">
              <w:t>a range of relevant exercises, case studies and/or simulations</w:t>
            </w:r>
          </w:p>
          <w:p w:rsidR="00000000" w:rsidRPr="00E360AB" w:rsidP="00E360AB">
            <w:pPr>
              <w:pStyle w:val="ListBullet"/>
            </w:pPr>
            <w:r w:rsidRPr="00E360AB">
              <w:t>relevant and appropriate materials, tools, equipment and personal protective equipment currently used in industry</w:t>
            </w:r>
          </w:p>
          <w:p w:rsidR="00000000" w:rsidRPr="00E360AB" w:rsidP="00E360AB">
            <w:pPr>
              <w:pStyle w:val="ListBullet"/>
            </w:pPr>
            <w:r w:rsidRPr="00E360AB">
              <w:t>applicable documentation and terminology as defined by the relevant Rail I</w:t>
            </w:r>
            <w:r w:rsidRPr="00E360AB">
              <w:t>nfrastructure Manager safeworking system including workplace procedures, regulations, rules and codes of practice.</w:t>
            </w:r>
          </w:p>
        </w:tc>
      </w:tr>
    </w:tbl>
    <w:p w:rsidR="00000000" w:rsidRPr="00E360AB" w:rsidP="00E360AB">
      <w:pPr>
        <w:pStyle w:val="BodyText"/>
      </w:pPr>
    </w:p>
    <w:p w:rsidR="00000000" w:rsidRPr="00E360AB" w:rsidP="00E360AB">
      <w:pPr>
        <w:pStyle w:val="AllowPageBreak"/>
      </w:pPr>
    </w:p>
    <w:p w:rsidR="00000000" w:rsidRPr="00E360AB" w:rsidP="00E360AB">
      <w:pPr>
        <w:pStyle w:val="Heading1"/>
      </w:pPr>
      <w:bookmarkStart w:id="5" w:name="O_752035"/>
      <w:bookmarkEnd w:id="5"/>
      <w:r w:rsidRPr="00E360AB">
        <w:t>Links</w:t>
      </w:r>
    </w:p>
    <w:p w:rsidR="00000000" w:rsidRPr="00E360AB" w:rsidP="00FC1B67">
      <w:pPr>
        <w:pStyle w:val="BodyText"/>
      </w:pPr>
      <w:r w:rsidRPr="00E360A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10ED0">
        <w:rPr>
          <w:rStyle w:val="Hyperlink"/>
        </w:rPr>
        <w:t>https://vetnet.gov.au/Pages/TrainingDocs.aspx?q=df441c6e-213d-43e3-874c-0b3f7036d851</w:t>
      </w:r>
      <w:r>
        <w:fldChar w:fldCharType="end"/>
      </w:r>
    </w:p>
    <w:p w:rsidR="00000000" w:rsidRPr="00E360AB" w:rsidP="00E360AB"/>
    <w:sectPr w:rsidSect="00E360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AB" w:rsidRPr="00FC1B67" w:rsidP="00FC1B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B67" w:rsidP="00E36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1B67" w:rsidP="00E360A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1B67" w:rsidP="00E360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B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60AB" w:rsidRPr="00FC1B67" w:rsidP="00FC1B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B67" w:rsidRPr="002D2AF8" w:rsidP="00E360AB">
    <w:pPr>
      <w:pStyle w:val="Header"/>
      <w:framePr w:wrap="around"/>
    </w:pPr>
    <w:r>
      <w:fldChar w:fldCharType="begin"/>
    </w:r>
    <w:r>
      <w:instrText xml:space="preserve"> TITLE   \* MERGEFORMAT </w:instrText>
    </w:r>
    <w:r>
      <w:fldChar w:fldCharType="separate"/>
    </w:r>
    <w:r>
      <w:t>Assessment Requirements for TLIF3083 Conduct track protection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FC1B67" w:rsidP="00E360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2EEE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7C2C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0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0AB"/>
    <w:pPr>
      <w:spacing w:before="360" w:after="60"/>
      <w:outlineLvl w:val="0"/>
    </w:pPr>
    <w:rPr>
      <w:sz w:val="32"/>
    </w:rPr>
  </w:style>
  <w:style w:type="paragraph" w:styleId="Heading2">
    <w:name w:val="heading 2"/>
    <w:basedOn w:val="HeadingBase"/>
    <w:next w:val="BodyText"/>
    <w:link w:val="Heading2Char"/>
    <w:qFormat/>
    <w:rsid w:val="00E360AB"/>
    <w:pPr>
      <w:keepLines/>
      <w:spacing w:before="240" w:after="120"/>
      <w:outlineLvl w:val="1"/>
    </w:pPr>
    <w:rPr>
      <w:sz w:val="28"/>
      <w:szCs w:val="40"/>
    </w:rPr>
  </w:style>
  <w:style w:type="paragraph" w:styleId="Heading3">
    <w:name w:val="heading 3"/>
    <w:basedOn w:val="HeadingBase"/>
    <w:next w:val="BodyText"/>
    <w:link w:val="Heading3Char"/>
    <w:qFormat/>
    <w:rsid w:val="00E360AB"/>
    <w:pPr>
      <w:spacing w:before="180" w:after="120"/>
      <w:outlineLvl w:val="2"/>
    </w:pPr>
    <w:rPr>
      <w:spacing w:val="-10"/>
      <w:kern w:val="32"/>
    </w:rPr>
  </w:style>
  <w:style w:type="paragraph" w:styleId="Heading4">
    <w:name w:val="heading 4"/>
    <w:basedOn w:val="HeadingBase"/>
    <w:next w:val="BodyText"/>
    <w:link w:val="Heading4Char"/>
    <w:qFormat/>
    <w:rsid w:val="00E360AB"/>
    <w:pPr>
      <w:spacing w:before="160" w:after="120"/>
      <w:outlineLvl w:val="3"/>
    </w:pPr>
    <w:rPr>
      <w:sz w:val="22"/>
    </w:rPr>
  </w:style>
  <w:style w:type="paragraph" w:styleId="Heading5">
    <w:name w:val="heading 5"/>
    <w:basedOn w:val="HeadingBase"/>
    <w:next w:val="Normal"/>
    <w:link w:val="Heading5Char"/>
    <w:qFormat/>
    <w:rsid w:val="00E360AB"/>
    <w:pPr>
      <w:spacing w:before="80"/>
      <w:outlineLvl w:val="4"/>
    </w:pPr>
    <w:rPr>
      <w:color w:val="918585"/>
      <w:sz w:val="20"/>
    </w:rPr>
  </w:style>
  <w:style w:type="paragraph" w:styleId="Heading6">
    <w:name w:val="heading 6"/>
    <w:basedOn w:val="HeadingBase"/>
    <w:next w:val="Normal"/>
    <w:link w:val="Heading6Char"/>
    <w:qFormat/>
    <w:rsid w:val="00E360AB"/>
    <w:pPr>
      <w:spacing w:before="60"/>
      <w:outlineLvl w:val="5"/>
    </w:pPr>
    <w:rPr>
      <w:color w:val="918585"/>
      <w:sz w:val="20"/>
    </w:rPr>
  </w:style>
  <w:style w:type="paragraph" w:styleId="Heading7">
    <w:name w:val="heading 7"/>
    <w:basedOn w:val="Normal"/>
    <w:next w:val="Normal"/>
    <w:link w:val="Heading7Char"/>
    <w:qFormat/>
    <w:rsid w:val="00E360AB"/>
    <w:pPr>
      <w:ind w:left="720"/>
      <w:outlineLvl w:val="6"/>
    </w:pPr>
    <w:rPr>
      <w:i/>
    </w:rPr>
  </w:style>
  <w:style w:type="paragraph" w:styleId="Heading8">
    <w:name w:val="heading 8"/>
    <w:basedOn w:val="Normal"/>
    <w:next w:val="Normal"/>
    <w:link w:val="Heading8Char"/>
    <w:qFormat/>
    <w:rsid w:val="00E360AB"/>
    <w:pPr>
      <w:ind w:left="720"/>
      <w:outlineLvl w:val="7"/>
    </w:pPr>
    <w:rPr>
      <w:i/>
    </w:rPr>
  </w:style>
  <w:style w:type="paragraph" w:styleId="Heading9">
    <w:name w:val="heading 9"/>
    <w:basedOn w:val="Normal"/>
    <w:next w:val="Normal"/>
    <w:link w:val="Heading9Char"/>
    <w:qFormat/>
    <w:rsid w:val="00E360AB"/>
    <w:pPr>
      <w:ind w:left="720"/>
      <w:outlineLvl w:val="8"/>
    </w:pPr>
    <w:rPr>
      <w:i/>
    </w:rPr>
  </w:style>
  <w:style w:type="character" w:default="1" w:styleId="DefaultParagraphFont">
    <w:name w:val="Default Paragraph Font"/>
    <w:uiPriority w:val="1"/>
    <w:unhideWhenUsed/>
    <w:rsid w:val="00E36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0AB"/>
  </w:style>
  <w:style w:type="character" w:customStyle="1" w:styleId="Heading1Char">
    <w:name w:val="Heading 1 Char"/>
    <w:basedOn w:val="DefaultParagraphFont"/>
    <w:link w:val="Heading1"/>
    <w:rsid w:val="00E360AB"/>
    <w:rPr>
      <w:rFonts w:ascii="Times New Roman" w:eastAsia="Times New Roman" w:hAnsi="Times New Roman" w:cs="Times New Roman"/>
      <w:b/>
      <w:sz w:val="32"/>
      <w:szCs w:val="20"/>
      <w:lang w:eastAsia="en-US"/>
    </w:rPr>
  </w:style>
  <w:style w:type="paragraph" w:styleId="BodyText">
    <w:name w:val="Body Text"/>
    <w:basedOn w:val="Normal"/>
    <w:link w:val="BodyTextChar"/>
    <w:rsid w:val="00E360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60AB"/>
    <w:rPr>
      <w:rFonts w:ascii="Times New Roman" w:eastAsia="Times New Roman" w:hAnsi="Times New Roman" w:cs="Times New Roman"/>
      <w:sz w:val="24"/>
      <w:lang w:eastAsia="en-US"/>
    </w:rPr>
  </w:style>
  <w:style w:type="paragraph" w:styleId="ListBullet">
    <w:name w:val="List Bullet"/>
    <w:basedOn w:val="List"/>
    <w:rsid w:val="00E360AB"/>
    <w:pPr>
      <w:numPr>
        <w:numId w:val="11"/>
      </w:numPr>
      <w:tabs>
        <w:tab w:val="clear" w:pos="340"/>
      </w:tabs>
      <w:spacing w:before="40" w:after="40"/>
    </w:pPr>
  </w:style>
  <w:style w:type="character" w:styleId="Emphasis">
    <w:name w:val="Emphasis"/>
    <w:basedOn w:val="DefaultParagraphFont"/>
    <w:qFormat/>
    <w:rsid w:val="00E360AB"/>
    <w:rPr>
      <w:i/>
    </w:rPr>
  </w:style>
  <w:style w:type="paragraph" w:customStyle="1" w:styleId="SuperHeading">
    <w:name w:val="SuperHeading"/>
    <w:basedOn w:val="Normal"/>
    <w:rsid w:val="00E360AB"/>
    <w:pPr>
      <w:spacing w:before="240" w:after="120"/>
      <w:outlineLvl w:val="0"/>
    </w:pPr>
    <w:rPr>
      <w:rFonts w:ascii="Times New Roman" w:hAnsi="Times New Roman"/>
      <w:b/>
      <w:sz w:val="32"/>
    </w:rPr>
  </w:style>
  <w:style w:type="paragraph" w:customStyle="1" w:styleId="AllowPageBreak">
    <w:name w:val="AllowPageBreak"/>
    <w:rsid w:val="00E360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60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0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0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0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0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0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0AB"/>
    <w:rPr>
      <w:rFonts w:ascii="Courier New" w:eastAsia="Times New Roman" w:hAnsi="Courier New" w:cs="Times New Roman"/>
      <w:i/>
      <w:szCs w:val="20"/>
      <w:lang w:eastAsia="en-US"/>
    </w:rPr>
  </w:style>
  <w:style w:type="paragraph" w:customStyle="1" w:styleId="HeadingBase">
    <w:name w:val="Heading Base"/>
    <w:rsid w:val="00E36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0AB"/>
    <w:pPr>
      <w:tabs>
        <w:tab w:val="right" w:leader="dot" w:pos="9072"/>
      </w:tabs>
      <w:ind w:left="567"/>
    </w:pPr>
    <w:rPr>
      <w:szCs w:val="22"/>
    </w:rPr>
  </w:style>
  <w:style w:type="paragraph" w:customStyle="1" w:styleId="TOCBase">
    <w:name w:val="TOC Base"/>
    <w:rsid w:val="00E36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0AB"/>
    <w:pPr>
      <w:tabs>
        <w:tab w:val="right" w:leader="dot" w:pos="9072"/>
      </w:tabs>
      <w:spacing w:before="40" w:after="40"/>
      <w:ind w:left="284"/>
    </w:pPr>
    <w:rPr>
      <w:rFonts w:ascii="Times New Roman" w:hAnsi="Times New Roman"/>
    </w:rPr>
  </w:style>
  <w:style w:type="paragraph" w:styleId="TOC1">
    <w:name w:val="toc 1"/>
    <w:basedOn w:val="TOCBase"/>
    <w:next w:val="Normal"/>
    <w:rsid w:val="00E360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0AB"/>
    <w:rPr>
      <w:rFonts w:ascii="Times New Roman" w:eastAsia="Times New Roman" w:hAnsi="Times New Roman" w:cs="Times New Roman"/>
      <w:sz w:val="16"/>
      <w:lang w:eastAsia="en-US"/>
    </w:rPr>
  </w:style>
  <w:style w:type="paragraph" w:styleId="Title">
    <w:name w:val="Title"/>
    <w:basedOn w:val="HeadingBase"/>
    <w:link w:val="TitleChar"/>
    <w:qFormat/>
    <w:rsid w:val="00E360AB"/>
    <w:pPr>
      <w:spacing w:before="5040"/>
      <w:jc w:val="center"/>
    </w:pPr>
    <w:rPr>
      <w:sz w:val="48"/>
      <w:szCs w:val="72"/>
      <w:lang w:val="en-US"/>
    </w:rPr>
  </w:style>
  <w:style w:type="character" w:customStyle="1" w:styleId="TitleChar">
    <w:name w:val="Title Char"/>
    <w:basedOn w:val="DefaultParagraphFont"/>
    <w:link w:val="Title"/>
    <w:rsid w:val="00E36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0AB"/>
    <w:pPr>
      <w:tabs>
        <w:tab w:val="left" w:pos="3600"/>
        <w:tab w:val="left" w:pos="3958"/>
      </w:tabs>
    </w:pPr>
  </w:style>
  <w:style w:type="paragraph" w:styleId="List">
    <w:name w:val="List"/>
    <w:basedOn w:val="BodyText"/>
    <w:next w:val="BodyText"/>
    <w:rsid w:val="00E360AB"/>
    <w:pPr>
      <w:tabs>
        <w:tab w:val="left" w:pos="340"/>
      </w:tabs>
      <w:spacing w:before="60" w:after="60"/>
      <w:ind w:left="340" w:hanging="340"/>
    </w:pPr>
  </w:style>
  <w:style w:type="paragraph" w:customStyle="1" w:styleId="Note">
    <w:name w:val="Note"/>
    <w:basedOn w:val="BodyText"/>
    <w:rsid w:val="00E360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60AB"/>
    <w:rPr>
      <w:b/>
      <w:spacing w:val="0"/>
    </w:rPr>
  </w:style>
  <w:style w:type="paragraph" w:customStyle="1" w:styleId="SuperTitle">
    <w:name w:val="SuperTitle"/>
    <w:basedOn w:val="Title"/>
    <w:rsid w:val="00E360AB"/>
    <w:pPr>
      <w:framePr w:wrap="auto" w:hAnchor="text" w:y="6049"/>
    </w:pPr>
    <w:rPr>
      <w:color w:val="000000"/>
      <w:sz w:val="40"/>
    </w:rPr>
  </w:style>
  <w:style w:type="paragraph" w:customStyle="1" w:styleId="TOCTitle">
    <w:name w:val="TOCTitle"/>
    <w:basedOn w:val="Heading1"/>
    <w:rsid w:val="00E360AB"/>
    <w:pPr>
      <w:spacing w:after="240"/>
      <w:jc w:val="center"/>
      <w:outlineLvl w:val="9"/>
    </w:pPr>
    <w:rPr>
      <w:caps/>
    </w:rPr>
  </w:style>
  <w:style w:type="paragraph" w:customStyle="1" w:styleId="Version">
    <w:name w:val="Version"/>
    <w:rsid w:val="00E360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60AB"/>
    <w:pPr>
      <w:numPr>
        <w:numId w:val="12"/>
      </w:numPr>
      <w:tabs>
        <w:tab w:val="clear" w:pos="680"/>
      </w:tabs>
    </w:pPr>
  </w:style>
  <w:style w:type="paragraph" w:styleId="Index1">
    <w:name w:val="index 1"/>
    <w:basedOn w:val="Normal"/>
    <w:next w:val="Normal"/>
    <w:semiHidden/>
    <w:rsid w:val="00E360AB"/>
    <w:pPr>
      <w:keepNext w:val="0"/>
      <w:tabs>
        <w:tab w:val="right" w:pos="4176"/>
      </w:tabs>
      <w:ind w:left="198" w:hanging="198"/>
    </w:pPr>
    <w:rPr>
      <w:rFonts w:ascii="Garamond" w:hAnsi="Garamond"/>
    </w:rPr>
  </w:style>
  <w:style w:type="paragraph" w:styleId="IndexHeading">
    <w:name w:val="index heading"/>
    <w:basedOn w:val="Normal"/>
    <w:next w:val="Index1"/>
    <w:semiHidden/>
    <w:rsid w:val="00E360AB"/>
    <w:pPr>
      <w:spacing w:before="120" w:after="120"/>
    </w:pPr>
    <w:rPr>
      <w:rFonts w:ascii="Arial" w:hAnsi="Arial"/>
      <w:b/>
      <w:color w:val="918585"/>
      <w:sz w:val="24"/>
    </w:rPr>
  </w:style>
  <w:style w:type="paragraph" w:styleId="Header">
    <w:name w:val="header"/>
    <w:basedOn w:val="Normal"/>
    <w:link w:val="HeaderChar"/>
    <w:rsid w:val="00E36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0AB"/>
    <w:rPr>
      <w:rFonts w:ascii="Times New Roman" w:eastAsia="Times New Roman" w:hAnsi="Times New Roman" w:cs="Times New Roman"/>
      <w:sz w:val="16"/>
      <w:szCs w:val="20"/>
      <w:lang w:val="en-GB" w:eastAsia="en-US"/>
    </w:rPr>
  </w:style>
  <w:style w:type="paragraph" w:customStyle="1" w:styleId="Chapter">
    <w:name w:val="Chapter"/>
    <w:basedOn w:val="Normal"/>
    <w:rsid w:val="00E360AB"/>
    <w:pPr>
      <w:spacing w:before="240"/>
    </w:pPr>
    <w:rPr>
      <w:rFonts w:ascii="Times New Roman" w:hAnsi="Times New Roman"/>
      <w:smallCaps/>
      <w:spacing w:val="80"/>
      <w:sz w:val="28"/>
    </w:rPr>
  </w:style>
  <w:style w:type="paragraph" w:customStyle="1" w:styleId="InChapter">
    <w:name w:val="InChapter"/>
    <w:basedOn w:val="Heading3"/>
    <w:rsid w:val="00E360AB"/>
    <w:pPr>
      <w:spacing w:after="240"/>
      <w:outlineLvl w:val="9"/>
    </w:pPr>
    <w:rPr>
      <w:noProof/>
    </w:rPr>
  </w:style>
  <w:style w:type="paragraph" w:styleId="Index2">
    <w:name w:val="index 2"/>
    <w:basedOn w:val="Normal"/>
    <w:next w:val="Normal"/>
    <w:semiHidden/>
    <w:rsid w:val="00E360AB"/>
    <w:pPr>
      <w:tabs>
        <w:tab w:val="right" w:pos="4176"/>
      </w:tabs>
      <w:ind w:left="568" w:hanging="284"/>
    </w:pPr>
    <w:rPr>
      <w:rFonts w:ascii="Garamond" w:hAnsi="Garamond"/>
    </w:rPr>
  </w:style>
  <w:style w:type="paragraph" w:customStyle="1" w:styleId="Byline">
    <w:name w:val="Byline"/>
    <w:rsid w:val="00E36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0AB"/>
    <w:pPr>
      <w:tabs>
        <w:tab w:val="clear" w:pos="3600"/>
        <w:tab w:val="clear" w:pos="3958"/>
      </w:tabs>
      <w:jc w:val="right"/>
    </w:pPr>
  </w:style>
  <w:style w:type="paragraph" w:styleId="Caption">
    <w:name w:val="caption"/>
    <w:basedOn w:val="BodyText"/>
    <w:next w:val="Normal"/>
    <w:qFormat/>
    <w:rsid w:val="00E360AB"/>
    <w:pPr>
      <w:framePr w:w="2268" w:hSpace="181" w:vSpace="181" w:wrap="around" w:vAnchor="text" w:hAnchor="page" w:x="1135" w:y="285" w:anchorLock="1"/>
    </w:pPr>
    <w:rPr>
      <w:i/>
    </w:rPr>
  </w:style>
  <w:style w:type="paragraph" w:customStyle="1" w:styleId="MiniTOCTitle">
    <w:name w:val="MiniTOCTitle"/>
    <w:basedOn w:val="Heading4"/>
    <w:rsid w:val="00E360AB"/>
    <w:pPr>
      <w:spacing w:before="240"/>
      <w:outlineLvl w:val="9"/>
    </w:pPr>
    <w:rPr>
      <w:noProof/>
      <w:sz w:val="24"/>
    </w:rPr>
  </w:style>
  <w:style w:type="paragraph" w:customStyle="1" w:styleId="MiniTOCItem">
    <w:name w:val="MiniTOCItem"/>
    <w:basedOn w:val="ListBullet"/>
    <w:rsid w:val="00E360AB"/>
    <w:pPr>
      <w:numPr>
        <w:numId w:val="0"/>
      </w:numPr>
      <w:tabs>
        <w:tab w:val="right" w:leader="dot" w:pos="6521"/>
      </w:tabs>
      <w:spacing w:before="0" w:after="0"/>
    </w:pPr>
  </w:style>
  <w:style w:type="paragraph" w:customStyle="1" w:styleId="TOFTitle">
    <w:name w:val="TOFTitle"/>
    <w:basedOn w:val="TOCTitle"/>
    <w:rsid w:val="00E360AB"/>
  </w:style>
  <w:style w:type="paragraph" w:styleId="TableofFigures">
    <w:name w:val="table of figures"/>
    <w:basedOn w:val="Normal"/>
    <w:next w:val="Normal"/>
    <w:semiHidden/>
    <w:rsid w:val="00E360AB"/>
    <w:pPr>
      <w:tabs>
        <w:tab w:val="right" w:leader="dot" w:pos="9072"/>
      </w:tabs>
      <w:ind w:left="970" w:hanging="403"/>
    </w:pPr>
    <w:rPr>
      <w:rFonts w:ascii="Times New Roman" w:hAnsi="Times New Roman"/>
      <w:b/>
    </w:rPr>
  </w:style>
  <w:style w:type="paragraph" w:styleId="ListNumber">
    <w:name w:val="List Number"/>
    <w:basedOn w:val="List"/>
    <w:rsid w:val="00E360AB"/>
    <w:pPr>
      <w:numPr>
        <w:numId w:val="14"/>
      </w:numPr>
      <w:tabs>
        <w:tab w:val="clear" w:pos="340"/>
      </w:tabs>
    </w:pPr>
  </w:style>
  <w:style w:type="character" w:customStyle="1" w:styleId="WingdingSymbols">
    <w:name w:val="Wingding Symbols"/>
    <w:rsid w:val="00E360AB"/>
    <w:rPr>
      <w:rFonts w:ascii="Wingdings" w:hAnsi="Wingdings"/>
    </w:rPr>
  </w:style>
  <w:style w:type="paragraph" w:customStyle="1" w:styleId="TableHeading">
    <w:name w:val="Table Heading"/>
    <w:basedOn w:val="HeadingBase"/>
    <w:rsid w:val="00E360AB"/>
    <w:pPr>
      <w:keepLines/>
      <w:pBdr>
        <w:bottom w:val="single" w:sz="6" w:space="1" w:color="918585"/>
      </w:pBdr>
      <w:spacing w:before="240"/>
    </w:pPr>
  </w:style>
  <w:style w:type="character" w:customStyle="1" w:styleId="HotSpot">
    <w:name w:val="HotSpot"/>
    <w:rsid w:val="00E360AB"/>
    <w:rPr>
      <w:color w:val="0033CC"/>
      <w:u w:val="none"/>
    </w:rPr>
  </w:style>
  <w:style w:type="paragraph" w:customStyle="1" w:styleId="BodyTextRight">
    <w:name w:val="Body Text Right"/>
    <w:basedOn w:val="BodyText"/>
    <w:rsid w:val="00E360AB"/>
    <w:pPr>
      <w:spacing w:before="0" w:after="0"/>
      <w:jc w:val="right"/>
    </w:pPr>
  </w:style>
  <w:style w:type="paragraph" w:styleId="Index3">
    <w:name w:val="index 3"/>
    <w:basedOn w:val="ListNumber2"/>
    <w:next w:val="Normal"/>
    <w:semiHidden/>
    <w:rsid w:val="00E360AB"/>
    <w:pPr>
      <w:numPr>
        <w:numId w:val="0"/>
      </w:numPr>
      <w:tabs>
        <w:tab w:val="right" w:leader="dot" w:pos="4176"/>
      </w:tabs>
    </w:pPr>
  </w:style>
  <w:style w:type="paragraph" w:styleId="ListNumber2">
    <w:name w:val="List Number 2"/>
    <w:basedOn w:val="List2"/>
    <w:rsid w:val="00E360AB"/>
    <w:pPr>
      <w:numPr>
        <w:numId w:val="9"/>
      </w:numPr>
      <w:tabs>
        <w:tab w:val="clear" w:pos="1060"/>
      </w:tabs>
    </w:pPr>
  </w:style>
  <w:style w:type="paragraph" w:customStyle="1" w:styleId="MarginNote">
    <w:name w:val="Margin Note"/>
    <w:basedOn w:val="BodyText"/>
    <w:rsid w:val="00E36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0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0AB"/>
    <w:rPr>
      <w:sz w:val="32"/>
    </w:rPr>
  </w:style>
  <w:style w:type="paragraph" w:customStyle="1" w:styleId="HeadingProcedure">
    <w:name w:val="Heading Procedure"/>
    <w:basedOn w:val="HeadingBase"/>
    <w:next w:val="Normal"/>
    <w:rsid w:val="00E360AB"/>
    <w:pPr>
      <w:tabs>
        <w:tab w:val="left" w:pos="0"/>
      </w:tabs>
      <w:spacing w:before="120" w:after="60"/>
    </w:pPr>
    <w:rPr>
      <w:i/>
      <w:color w:val="918585"/>
      <w:sz w:val="22"/>
    </w:rPr>
  </w:style>
  <w:style w:type="paragraph" w:customStyle="1" w:styleId="TableBodyText">
    <w:name w:val="Table Body Text"/>
    <w:basedOn w:val="BodyText"/>
    <w:rsid w:val="00E360AB"/>
    <w:pPr>
      <w:spacing w:before="60" w:after="60"/>
    </w:pPr>
  </w:style>
  <w:style w:type="paragraph" w:styleId="ListContinue">
    <w:name w:val="List Continue"/>
    <w:basedOn w:val="List"/>
    <w:rsid w:val="00E360AB"/>
    <w:pPr>
      <w:ind w:firstLine="0"/>
    </w:pPr>
  </w:style>
  <w:style w:type="paragraph" w:customStyle="1" w:styleId="ListNote">
    <w:name w:val="List Note"/>
    <w:basedOn w:val="List"/>
    <w:rsid w:val="00E360AB"/>
    <w:pPr>
      <w:pBdr>
        <w:top w:val="single" w:sz="6" w:space="2" w:color="918585"/>
        <w:bottom w:val="single" w:sz="6" w:space="2" w:color="918585"/>
      </w:pBdr>
      <w:tabs>
        <w:tab w:val="left" w:pos="1021"/>
      </w:tabs>
      <w:ind w:firstLine="0"/>
    </w:pPr>
  </w:style>
  <w:style w:type="paragraph" w:customStyle="1" w:styleId="Warning">
    <w:name w:val="Warning"/>
    <w:basedOn w:val="BodyText"/>
    <w:rsid w:val="00E360AB"/>
    <w:pPr>
      <w:shd w:val="clear" w:color="auto" w:fill="D9D9D9"/>
      <w:tabs>
        <w:tab w:val="left" w:pos="992"/>
      </w:tabs>
      <w:ind w:left="119" w:right="119"/>
    </w:pPr>
    <w:rPr>
      <w:sz w:val="20"/>
    </w:rPr>
  </w:style>
  <w:style w:type="paragraph" w:customStyle="1" w:styleId="MarginIcons">
    <w:name w:val="Margin Icons"/>
    <w:basedOn w:val="BodyText"/>
    <w:rsid w:val="00E360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0AB"/>
    <w:rPr>
      <w:rFonts w:ascii="Courier New" w:hAnsi="Courier New"/>
    </w:rPr>
  </w:style>
  <w:style w:type="paragraph" w:customStyle="1" w:styleId="NoteBullet">
    <w:name w:val="Note Bullet"/>
    <w:basedOn w:val="Note"/>
    <w:rsid w:val="00E360AB"/>
    <w:pPr>
      <w:tabs>
        <w:tab w:val="clear" w:pos="680"/>
      </w:tabs>
      <w:spacing w:before="60" w:after="60"/>
    </w:pPr>
  </w:style>
  <w:style w:type="paragraph" w:customStyle="1" w:styleId="SubHeading2">
    <w:name w:val="SubHeading2"/>
    <w:basedOn w:val="HeadingBase"/>
    <w:rsid w:val="00E360AB"/>
    <w:pPr>
      <w:spacing w:before="240" w:after="60"/>
    </w:pPr>
    <w:rPr>
      <w:sz w:val="20"/>
    </w:rPr>
  </w:style>
  <w:style w:type="paragraph" w:customStyle="1" w:styleId="SubHeading1">
    <w:name w:val="SubHeading1"/>
    <w:basedOn w:val="HeadingBase"/>
    <w:rsid w:val="00E360AB"/>
    <w:pPr>
      <w:spacing w:before="240" w:after="60"/>
    </w:pPr>
    <w:rPr>
      <w:color w:val="918585"/>
      <w:sz w:val="22"/>
    </w:rPr>
  </w:style>
  <w:style w:type="paragraph" w:customStyle="1" w:styleId="SideHeading">
    <w:name w:val="Side Heading"/>
    <w:basedOn w:val="HeadingBase"/>
    <w:rsid w:val="00E36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0AB"/>
    <w:pPr>
      <w:numPr>
        <w:numId w:val="10"/>
      </w:numPr>
    </w:pPr>
  </w:style>
  <w:style w:type="paragraph" w:styleId="PlainText">
    <w:name w:val="Plain Text"/>
    <w:basedOn w:val="Normal"/>
    <w:link w:val="PlainTextChar"/>
    <w:rsid w:val="00E360AB"/>
    <w:rPr>
      <w:sz w:val="20"/>
    </w:rPr>
  </w:style>
  <w:style w:type="character" w:customStyle="1" w:styleId="PlainTextChar">
    <w:name w:val="Plain Text Char"/>
    <w:basedOn w:val="DefaultParagraphFont"/>
    <w:link w:val="PlainText"/>
    <w:rsid w:val="00E360AB"/>
    <w:rPr>
      <w:rFonts w:ascii="Courier New" w:eastAsia="Times New Roman" w:hAnsi="Courier New" w:cs="Times New Roman"/>
      <w:sz w:val="20"/>
      <w:szCs w:val="20"/>
      <w:lang w:eastAsia="en-US"/>
    </w:rPr>
  </w:style>
  <w:style w:type="character" w:customStyle="1" w:styleId="MenuOption">
    <w:name w:val="Menu Option"/>
    <w:basedOn w:val="DefaultParagraphFont"/>
    <w:rsid w:val="00E360AB"/>
    <w:rPr>
      <w:b/>
      <w:smallCaps/>
    </w:rPr>
  </w:style>
  <w:style w:type="paragraph" w:customStyle="1" w:styleId="TableListNumber">
    <w:name w:val="Table List Number"/>
    <w:basedOn w:val="ListNumber"/>
    <w:rsid w:val="00E360AB"/>
    <w:pPr>
      <w:numPr>
        <w:numId w:val="0"/>
      </w:numPr>
    </w:pPr>
  </w:style>
  <w:style w:type="paragraph" w:styleId="TOC4">
    <w:name w:val="toc 4"/>
    <w:basedOn w:val="TOCBase"/>
    <w:next w:val="Normal"/>
    <w:semiHidden/>
    <w:rsid w:val="00E360AB"/>
    <w:pPr>
      <w:tabs>
        <w:tab w:val="right" w:leader="dot" w:pos="9071"/>
      </w:tabs>
      <w:ind w:left="1701"/>
    </w:pPr>
  </w:style>
  <w:style w:type="paragraph" w:customStyle="1" w:styleId="ListAlpha">
    <w:name w:val="List Alpha"/>
    <w:basedOn w:val="List"/>
    <w:rsid w:val="00E360AB"/>
    <w:pPr>
      <w:numPr>
        <w:numId w:val="8"/>
      </w:numPr>
    </w:pPr>
  </w:style>
  <w:style w:type="paragraph" w:customStyle="1" w:styleId="ListAlpha2">
    <w:name w:val="List Alpha 2"/>
    <w:basedOn w:val="List2"/>
    <w:rsid w:val="00E360AB"/>
    <w:pPr>
      <w:numPr>
        <w:numId w:val="7"/>
      </w:numPr>
    </w:pPr>
  </w:style>
  <w:style w:type="paragraph" w:styleId="List2">
    <w:name w:val="List 2"/>
    <w:basedOn w:val="BodyText"/>
    <w:rsid w:val="00E360AB"/>
    <w:pPr>
      <w:tabs>
        <w:tab w:val="left" w:pos="680"/>
      </w:tabs>
      <w:spacing w:before="60" w:after="60"/>
      <w:ind w:left="680" w:hanging="340"/>
    </w:pPr>
  </w:style>
  <w:style w:type="paragraph" w:styleId="List3">
    <w:name w:val="List 3"/>
    <w:basedOn w:val="BodyText"/>
    <w:rsid w:val="00E360AB"/>
    <w:pPr>
      <w:tabs>
        <w:tab w:val="left" w:pos="1021"/>
      </w:tabs>
      <w:spacing w:before="60" w:after="60"/>
      <w:ind w:left="1020" w:hanging="340"/>
    </w:pPr>
  </w:style>
  <w:style w:type="paragraph" w:styleId="List4">
    <w:name w:val="List 4"/>
    <w:basedOn w:val="BodyText"/>
    <w:rsid w:val="00E360AB"/>
    <w:pPr>
      <w:tabs>
        <w:tab w:val="left" w:pos="1361"/>
      </w:tabs>
      <w:spacing w:before="60" w:after="60"/>
      <w:ind w:left="1361" w:hanging="340"/>
    </w:pPr>
  </w:style>
  <w:style w:type="paragraph" w:styleId="List5">
    <w:name w:val="List 5"/>
    <w:basedOn w:val="BodyText"/>
    <w:rsid w:val="00E360AB"/>
    <w:pPr>
      <w:tabs>
        <w:tab w:val="left" w:pos="1701"/>
      </w:tabs>
      <w:spacing w:before="60" w:after="60"/>
      <w:ind w:left="1701" w:hanging="340"/>
    </w:pPr>
  </w:style>
  <w:style w:type="paragraph" w:styleId="ListBullet3">
    <w:name w:val="List Bullet 3"/>
    <w:basedOn w:val="List3"/>
    <w:rsid w:val="00E360AB"/>
    <w:pPr>
      <w:numPr>
        <w:numId w:val="13"/>
      </w:numPr>
      <w:tabs>
        <w:tab w:val="clear" w:pos="1021"/>
      </w:tabs>
      <w:ind w:left="1037" w:hanging="357"/>
    </w:pPr>
  </w:style>
  <w:style w:type="paragraph" w:styleId="ListBullet4">
    <w:name w:val="List Bullet 4"/>
    <w:basedOn w:val="List4"/>
    <w:rsid w:val="00E360AB"/>
    <w:pPr>
      <w:numPr>
        <w:numId w:val="2"/>
      </w:numPr>
      <w:tabs>
        <w:tab w:val="clear" w:pos="1361"/>
      </w:tabs>
    </w:pPr>
  </w:style>
  <w:style w:type="paragraph" w:styleId="ListBullet5">
    <w:name w:val="List Bullet 5"/>
    <w:basedOn w:val="List5"/>
    <w:rsid w:val="00E360AB"/>
    <w:pPr>
      <w:numPr>
        <w:numId w:val="3"/>
      </w:numPr>
    </w:pPr>
  </w:style>
  <w:style w:type="paragraph" w:styleId="ListContinue2">
    <w:name w:val="List Continue 2"/>
    <w:basedOn w:val="List2"/>
    <w:rsid w:val="00E360AB"/>
    <w:pPr>
      <w:ind w:firstLine="0"/>
    </w:pPr>
  </w:style>
  <w:style w:type="paragraph" w:styleId="ListContinue3">
    <w:name w:val="List Continue 3"/>
    <w:basedOn w:val="List3"/>
    <w:rsid w:val="00E360AB"/>
    <w:pPr>
      <w:ind w:left="1021" w:firstLine="0"/>
    </w:pPr>
  </w:style>
  <w:style w:type="paragraph" w:styleId="ListContinue4">
    <w:name w:val="List Continue 4"/>
    <w:basedOn w:val="List4"/>
    <w:rsid w:val="00E360AB"/>
    <w:pPr>
      <w:ind w:firstLine="0"/>
    </w:pPr>
  </w:style>
  <w:style w:type="paragraph" w:styleId="ListContinue5">
    <w:name w:val="List Continue 5"/>
    <w:basedOn w:val="List5"/>
    <w:rsid w:val="00E360AB"/>
    <w:pPr>
      <w:ind w:firstLine="0"/>
    </w:pPr>
  </w:style>
  <w:style w:type="paragraph" w:styleId="ListNumber3">
    <w:name w:val="List Number 3"/>
    <w:basedOn w:val="List3"/>
    <w:rsid w:val="00E360AB"/>
    <w:pPr>
      <w:numPr>
        <w:numId w:val="4"/>
      </w:numPr>
    </w:pPr>
  </w:style>
  <w:style w:type="paragraph" w:styleId="ListNumber4">
    <w:name w:val="List Number 4"/>
    <w:basedOn w:val="List4"/>
    <w:rsid w:val="00E360AB"/>
    <w:pPr>
      <w:numPr>
        <w:numId w:val="5"/>
      </w:numPr>
    </w:pPr>
  </w:style>
  <w:style w:type="paragraph" w:styleId="ListNumber5">
    <w:name w:val="List Number 5"/>
    <w:basedOn w:val="List5"/>
    <w:rsid w:val="00E360AB"/>
    <w:pPr>
      <w:numPr>
        <w:numId w:val="6"/>
      </w:numPr>
    </w:pPr>
  </w:style>
  <w:style w:type="paragraph" w:styleId="BlockText">
    <w:name w:val="Block Text"/>
    <w:basedOn w:val="Normal"/>
    <w:rsid w:val="00E360AB"/>
    <w:pPr>
      <w:spacing w:after="120"/>
      <w:ind w:left="1440" w:right="1440"/>
    </w:pPr>
  </w:style>
  <w:style w:type="character" w:customStyle="1" w:styleId="Subscript">
    <w:name w:val="Subscript"/>
    <w:basedOn w:val="DefaultParagraphFont"/>
    <w:rsid w:val="00E360AB"/>
    <w:rPr>
      <w:sz w:val="16"/>
      <w:vertAlign w:val="subscript"/>
    </w:rPr>
  </w:style>
  <w:style w:type="character" w:customStyle="1" w:styleId="Superscript">
    <w:name w:val="Superscript"/>
    <w:basedOn w:val="DefaultParagraphFont"/>
    <w:rsid w:val="00E360AB"/>
    <w:rPr>
      <w:sz w:val="16"/>
      <w:vertAlign w:val="superscript"/>
    </w:rPr>
  </w:style>
  <w:style w:type="character" w:customStyle="1" w:styleId="Symbols">
    <w:name w:val="Symbols"/>
    <w:basedOn w:val="DefaultParagraphFont"/>
    <w:rsid w:val="00E360AB"/>
    <w:rPr>
      <w:rFonts w:ascii="Symbol" w:hAnsi="Symbol"/>
    </w:rPr>
  </w:style>
  <w:style w:type="character" w:customStyle="1" w:styleId="MenuOptions">
    <w:name w:val="Menu Options"/>
    <w:basedOn w:val="DefaultParagraphFont"/>
    <w:rsid w:val="00E360AB"/>
    <w:rPr>
      <w:rFonts w:ascii="Arial Narrow" w:hAnsi="Arial Narrow"/>
      <w:smallCaps/>
    </w:rPr>
  </w:style>
  <w:style w:type="character" w:customStyle="1" w:styleId="Buttons">
    <w:name w:val="Buttons"/>
    <w:basedOn w:val="DefaultParagraphFont"/>
    <w:rsid w:val="00E360AB"/>
    <w:rPr>
      <w:b/>
    </w:rPr>
  </w:style>
  <w:style w:type="character" w:customStyle="1" w:styleId="Underlined">
    <w:name w:val="Underlined"/>
    <w:basedOn w:val="DefaultParagraphFont"/>
    <w:rsid w:val="00E360AB"/>
    <w:rPr>
      <w:u w:val="single"/>
    </w:rPr>
  </w:style>
  <w:style w:type="paragraph" w:customStyle="1" w:styleId="TableBodyTextRight">
    <w:name w:val="Table Body Text Right"/>
    <w:basedOn w:val="TableBodyText"/>
    <w:rsid w:val="00E360AB"/>
    <w:pPr>
      <w:widowControl w:val="0"/>
      <w:autoSpaceDE w:val="0"/>
      <w:autoSpaceDN w:val="0"/>
      <w:adjustRightInd w:val="0"/>
      <w:jc w:val="right"/>
    </w:pPr>
    <w:rPr>
      <w:rFonts w:cs="Arial"/>
      <w:szCs w:val="18"/>
    </w:rPr>
  </w:style>
  <w:style w:type="paragraph" w:customStyle="1" w:styleId="CopyrightText">
    <w:name w:val="Copyright Text"/>
    <w:basedOn w:val="BodyText"/>
    <w:rsid w:val="00E360AB"/>
    <w:rPr>
      <w:sz w:val="18"/>
    </w:rPr>
  </w:style>
  <w:style w:type="paragraph" w:customStyle="1" w:styleId="BodySmallRight">
    <w:name w:val="Body Small Right"/>
    <w:basedOn w:val="BodyTextRight"/>
    <w:rsid w:val="00E360AB"/>
    <w:rPr>
      <w:sz w:val="18"/>
      <w:szCs w:val="18"/>
    </w:rPr>
  </w:style>
  <w:style w:type="paragraph" w:customStyle="1" w:styleId="MarginEdition">
    <w:name w:val="Margin Edition"/>
    <w:basedOn w:val="MarginNote"/>
    <w:rsid w:val="00E360AB"/>
    <w:pPr>
      <w:spacing w:before="0" w:after="0"/>
    </w:pPr>
    <w:rPr>
      <w:rFonts w:ascii="Times New Roman" w:hAnsi="Times New Roman"/>
      <w:color w:val="999999"/>
    </w:rPr>
  </w:style>
  <w:style w:type="paragraph" w:customStyle="1" w:styleId="Spacer">
    <w:name w:val="Spacer"/>
    <w:basedOn w:val="Normal"/>
    <w:rsid w:val="00E360AB"/>
    <w:rPr>
      <w:sz w:val="2"/>
      <w:szCs w:val="2"/>
    </w:rPr>
  </w:style>
  <w:style w:type="character" w:customStyle="1" w:styleId="Small">
    <w:name w:val="Small"/>
    <w:basedOn w:val="DefaultParagraphFont"/>
    <w:rsid w:val="00E360AB"/>
    <w:rPr>
      <w:sz w:val="16"/>
    </w:rPr>
  </w:style>
  <w:style w:type="paragraph" w:customStyle="1" w:styleId="WideTable">
    <w:name w:val="Wide Table"/>
    <w:basedOn w:val="Normal"/>
    <w:rsid w:val="00E360AB"/>
    <w:pPr>
      <w:ind w:left="-1418"/>
    </w:pPr>
    <w:rPr>
      <w:sz w:val="2"/>
      <w:szCs w:val="2"/>
    </w:rPr>
  </w:style>
  <w:style w:type="character" w:styleId="PageNumber">
    <w:name w:val="page number"/>
    <w:basedOn w:val="DefaultParagraphFont"/>
    <w:rsid w:val="00E360AB"/>
  </w:style>
  <w:style w:type="paragraph" w:styleId="Quote">
    <w:name w:val="Quote"/>
    <w:basedOn w:val="Heading1"/>
    <w:link w:val="QuoteChar"/>
    <w:qFormat/>
    <w:rsid w:val="00E360AB"/>
    <w:rPr>
      <w:b w:val="0"/>
      <w:sz w:val="72"/>
      <w:szCs w:val="72"/>
      <w:lang w:val="en-NZ"/>
    </w:rPr>
  </w:style>
  <w:style w:type="character" w:customStyle="1" w:styleId="QuoteChar">
    <w:name w:val="Quote Char"/>
    <w:basedOn w:val="DefaultParagraphFont"/>
    <w:link w:val="Quote"/>
    <w:rsid w:val="00E36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0AB"/>
    <w:pPr>
      <w:pageBreakBefore/>
    </w:pPr>
  </w:style>
  <w:style w:type="paragraph" w:customStyle="1" w:styleId="Border">
    <w:name w:val="Border"/>
    <w:basedOn w:val="Normal"/>
    <w:qFormat/>
    <w:rsid w:val="00E360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0AB"/>
    <w:rPr>
      <w:b/>
      <w:bCs/>
      <w:i/>
      <w:iCs/>
      <w:color w:val="auto"/>
    </w:rPr>
  </w:style>
  <w:style w:type="paragraph" w:styleId="IntenseQuote">
    <w:name w:val="Intense Quote"/>
    <w:basedOn w:val="Normal"/>
    <w:next w:val="Normal"/>
    <w:link w:val="IntenseQuoteChar"/>
    <w:uiPriority w:val="30"/>
    <w:qFormat/>
    <w:rsid w:val="00E360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0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0AB"/>
    <w:rPr>
      <w:smallCaps/>
      <w:color w:val="auto"/>
      <w:u w:val="single"/>
    </w:rPr>
  </w:style>
  <w:style w:type="character" w:styleId="IntenseReference">
    <w:name w:val="Intense Reference"/>
    <w:basedOn w:val="DefaultParagraphFont"/>
    <w:uiPriority w:val="32"/>
    <w:qFormat/>
    <w:rsid w:val="00E360AB"/>
    <w:rPr>
      <w:b/>
      <w:bCs/>
      <w:smallCaps/>
      <w:color w:val="auto"/>
      <w:spacing w:val="5"/>
      <w:u w:val="single"/>
    </w:rPr>
  </w:style>
  <w:style w:type="paragraph" w:customStyle="1" w:styleId="2ColumnHeading">
    <w:name w:val="2Column Heading"/>
    <w:basedOn w:val="BodyText"/>
    <w:qFormat/>
    <w:rsid w:val="00E360AB"/>
    <w:pPr>
      <w:spacing w:after="60"/>
      <w:ind w:left="-2268"/>
    </w:pPr>
    <w:rPr>
      <w:b/>
    </w:rPr>
  </w:style>
  <w:style w:type="paragraph" w:customStyle="1" w:styleId="Heading1TOC">
    <w:name w:val="Heading1 TOC"/>
    <w:basedOn w:val="Normal"/>
    <w:qFormat/>
    <w:rsid w:val="00E360AB"/>
    <w:pPr>
      <w:spacing w:before="240" w:after="120"/>
    </w:pPr>
    <w:rPr>
      <w:rFonts w:ascii="Times New Roman" w:hAnsi="Times New Roman"/>
      <w:b/>
      <w:sz w:val="32"/>
    </w:rPr>
  </w:style>
  <w:style w:type="paragraph" w:customStyle="1" w:styleId="Heading2TOC">
    <w:name w:val="Heading2 TOC"/>
    <w:basedOn w:val="Normal"/>
    <w:qFormat/>
    <w:rsid w:val="00E360AB"/>
    <w:pPr>
      <w:spacing w:before="240" w:after="60"/>
    </w:pPr>
    <w:rPr>
      <w:rFonts w:ascii="Times New Roman" w:hAnsi="Times New Roman"/>
      <w:b/>
      <w:sz w:val="28"/>
    </w:rPr>
  </w:style>
  <w:style w:type="character" w:customStyle="1" w:styleId="Underline">
    <w:name w:val="Underline"/>
    <w:basedOn w:val="DefaultParagraphFont"/>
    <w:qFormat/>
    <w:rsid w:val="00E360AB"/>
    <w:rPr>
      <w:u w:val="single"/>
    </w:rPr>
  </w:style>
  <w:style w:type="character" w:customStyle="1" w:styleId="BoldandItalics">
    <w:name w:val="Bold and Italics"/>
    <w:qFormat/>
    <w:rsid w:val="00E360AB"/>
    <w:rPr>
      <w:b/>
      <w:i/>
      <w:u w:val="none"/>
    </w:rPr>
  </w:style>
  <w:style w:type="paragraph" w:styleId="BalloonText">
    <w:name w:val="Balloon Text"/>
    <w:basedOn w:val="Normal"/>
    <w:link w:val="BalloonTextChar"/>
    <w:rsid w:val="00E360AB"/>
    <w:rPr>
      <w:rFonts w:ascii="Tahoma" w:hAnsi="Tahoma" w:cs="Tahoma"/>
      <w:sz w:val="16"/>
      <w:szCs w:val="16"/>
    </w:rPr>
  </w:style>
  <w:style w:type="character" w:customStyle="1" w:styleId="BalloonTextChar">
    <w:name w:val="Balloon Text Char"/>
    <w:basedOn w:val="DefaultParagraphFont"/>
    <w:link w:val="BalloonText"/>
    <w:rsid w:val="00E360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0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60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0AB"/>
    <w:rPr>
      <w:b/>
      <w:color w:val="660033"/>
      <w:spacing w:val="0"/>
    </w:rPr>
  </w:style>
  <w:style w:type="paragraph" w:customStyle="1" w:styleId="Nameditemlist">
    <w:name w:val="Named item list"/>
    <w:basedOn w:val="BodyText"/>
    <w:qFormat/>
    <w:rsid w:val="00E360AB"/>
    <w:pPr>
      <w:tabs>
        <w:tab w:val="left" w:pos="2835"/>
      </w:tabs>
      <w:ind w:left="2835" w:hanging="2835"/>
    </w:pPr>
  </w:style>
  <w:style w:type="paragraph" w:customStyle="1" w:styleId="BodyTextnopadding">
    <w:name w:val="Body Text no padding"/>
    <w:basedOn w:val="BodyText"/>
    <w:qFormat/>
    <w:rsid w:val="00E360AB"/>
    <w:pPr>
      <w:spacing w:before="0" w:after="0"/>
    </w:pPr>
  </w:style>
  <w:style w:type="paragraph" w:customStyle="1" w:styleId="BodyTextBold">
    <w:name w:val="Body Text Bold"/>
    <w:basedOn w:val="BodyText"/>
    <w:qFormat/>
    <w:rsid w:val="00E360AB"/>
    <w:rPr>
      <w:b/>
    </w:rPr>
  </w:style>
  <w:style w:type="character" w:styleId="Hyperlink">
    <w:name w:val="Hyperlink"/>
    <w:basedOn w:val="DefaultParagraphFont"/>
    <w:uiPriority w:val="99"/>
    <w:unhideWhenUsed/>
    <w:rsid w:val="00FC1B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3395</Characters>
  <Application>Microsoft Office Word</Application>
  <DocSecurity>0</DocSecurity>
  <Lines>69</Lines>
  <Paragraphs>53</Paragraphs>
  <ScaleCrop>false</ScaleCrop>
  <Company>Author-it Software Corporation Ltd.</Company>
  <LinksUpToDate>false</LinksUpToDate>
  <CharactersWithSpaces>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TLIF3083 Conduct track protection assessment</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2021-04-12T02:10:00Z</dcterms:created>
  <dcterms:modified xsi:type="dcterms:W3CDTF">2021-04-12T02:10:00Z</dcterms:modified>
</cp:coreProperties>
</file>