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C6A" w:rsidP="00691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TLIF3060 Control traffic as a pilot vehicle operator</w:t>
      </w:r>
      <w:r>
        <w:fldChar w:fldCharType="end"/>
      </w:r>
    </w:p>
    <w:p w:rsidR="00691C6A" w:rsidP="00691C6A">
      <w:pPr>
        <w:pStyle w:val="Version"/>
        <w:sectPr w:rsidSect="00D86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6798" w:rsidP="00D86798">
      <w:pPr>
        <w:pStyle w:val="SuperHeading"/>
      </w:pPr>
      <w:r w:rsidRPr="00D86798">
        <w:t>TLIF3060 Control traffic as a pilot vehicle operator</w:t>
      </w:r>
    </w:p>
    <w:p w:rsidR="00000000" w:rsidRPr="00D86798" w:rsidP="00D86798">
      <w:pPr>
        <w:pStyle w:val="Heading1"/>
      </w:pPr>
      <w:bookmarkStart w:id="1" w:name="O_1196028"/>
      <w:bookmarkEnd w:id="1"/>
      <w:r w:rsidRPr="00D867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Release 2.</w:t>
            </w:r>
            <w:r w:rsidRPr="00D86798">
              <w:t xml:space="preserve"> This is the second release of this unit of competency in the TLI Transport and Logistics Training Package.  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unit Application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Performance Criteria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Perform</w:t>
            </w:r>
            <w:r w:rsidRPr="00D86798">
              <w:t>ance Evidence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Knowledge Evidence</w:t>
            </w:r>
          </w:p>
          <w:p w:rsidR="00000000" w:rsidP="00D86798">
            <w:pPr>
              <w:pStyle w:val="ListBullet2"/>
              <w:rPr>
                <w:lang w:val="en-NZ"/>
              </w:rPr>
            </w:pPr>
            <w:r w:rsidRPr="00D86798">
              <w:t>Minor changes to Assessment Conditions.</w:t>
            </w:r>
          </w:p>
        </w:tc>
      </w:tr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Release 1.</w:t>
            </w:r>
            <w:r w:rsidRPr="00D86798">
              <w:t xml:space="preserve"> This is the first release of this unit of competency in the TLI Transport and Logistics Training Package.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2" w:name="O_1196027"/>
      <w:bookmarkEnd w:id="2"/>
      <w:r w:rsidRPr="00D867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 xml:space="preserve">This unit involves the skills and knowledge required to control traffic as a pilot vehicle operator. </w:t>
            </w:r>
          </w:p>
          <w:p w:rsidR="00000000" w:rsidRPr="00D86798" w:rsidP="00D86798">
            <w:pPr>
              <w:pStyle w:val="BodyText"/>
            </w:pPr>
            <w:r w:rsidRPr="00D86798">
              <w:t>It includes applying control procedures, coordinating traffic, maintaining effective communication, maintaining equipment using prescribed traffic control</w:t>
            </w:r>
            <w:r w:rsidRPr="00D86798">
              <w:t xml:space="preserve"> stop/slow bats and communicating effectively with persons involved.</w:t>
            </w:r>
          </w:p>
          <w:p w:rsidR="00000000" w:rsidRPr="00D86798" w:rsidP="00D86798">
            <w:pPr>
              <w:pStyle w:val="BodyText"/>
            </w:pPr>
            <w:r w:rsidRPr="00D86798">
              <w:t>Work involves applying basic principles, routine procedures and regulatory requirements to control traffic as a pilot vehicle operator.</w:t>
            </w:r>
          </w:p>
          <w:p w:rsidR="00000000" w:rsidRPr="00D86798" w:rsidP="00D86798">
            <w:pPr>
              <w:pStyle w:val="BodyText"/>
            </w:pPr>
            <w:r w:rsidRPr="00D86798">
              <w:t>Work is performed independently with minimum superv</w:t>
            </w:r>
            <w:r w:rsidRPr="00D86798">
              <w:t>ision.</w:t>
            </w:r>
          </w:p>
          <w:p w:rsidR="00000000" w:rsidRPr="00D86798" w:rsidP="00D86798">
            <w:pPr>
              <w:pStyle w:val="BodyText"/>
            </w:pPr>
            <w:r w:rsidRPr="00D86798">
              <w:t>No licensing, legislative or certification requirements apply to this unit at the time of publication.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3" w:name="O_1196026"/>
      <w:bookmarkEnd w:id="3"/>
      <w:r w:rsidRPr="00D867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>Not applicable.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4" w:name="O_1196025"/>
      <w:bookmarkEnd w:id="4"/>
      <w:r w:rsidRPr="00D867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>F – Safety Management.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5" w:name="O_1196024"/>
      <w:bookmarkEnd w:id="5"/>
      <w:r w:rsidRPr="00D86798">
        <w:t>Unit Sec</w:t>
      </w:r>
      <w:r w:rsidRPr="00D86798">
        <w:t>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>Not applicable.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6" w:name="O_1196023"/>
      <w:bookmarkEnd w:id="6"/>
      <w:r w:rsidRPr="00D867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PERFORMANCE CRITERIA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Performance criteria describe the performance needed to demonstrate achievement of the element.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Apply control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Legislative responsibilities and requirements are identified, interpreted and applied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Work health and safety (WHS)/occupational health and safety (OHS) requirements are identified, interpreted and applied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Workplace procedures and requirements are identified, interpreted and applied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Appropriate personal protective equipment (PPE) is selected and used in accordance with workplace procedures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 xml:space="preserve">Traffic control equipment is </w:t>
            </w:r>
            <w:r w:rsidRPr="00D86798">
              <w:t>selected in accordance with task requirements and workplace procedures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Coordinate traffic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Vehicles and pedestrians are monitored to ensure safety of persons and property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Hazard</w:t>
            </w:r>
            <w:r w:rsidRPr="00D86798">
              <w:t>s are identified, risks are assessed, and control measures are implemented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Adjustments are made for changing conditions and to ensure best traffic flow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Handheld signs (bats) are positioned in accordance with operating procedures and maximum v</w:t>
            </w:r>
            <w:r w:rsidRPr="00D86798">
              <w:t>isibility is provided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Mishaps or accidents are managed in accordance with workplace procedures and relevant legislation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Maintain effective communication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Effective communication is maintained between all parties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Appropriate language and protocols are used during communication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 xml:space="preserve">Messages are transmitted concisely in accordance with workplace procedures 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 xml:space="preserve">Electronic communications power supply is maintained in accordance with manufacturer instructions 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 xml:space="preserve">After a period of non-contact, radio or other electronic </w:t>
            </w:r>
            <w:r w:rsidRPr="00D86798">
              <w:t>contact is checked to ensure effective operation in accordance with workplace procedures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Maintain equipment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Equipment is cleaned, maintained and stored or stowed in accordance with manufa</w:t>
            </w:r>
            <w:r w:rsidRPr="00D86798">
              <w:t>cturer specifications and workplace procedures to ensure operational effectiveness</w:t>
            </w:r>
          </w:p>
        </w:tc>
      </w:tr>
      <w:tr w:rsidTr="00D867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>Documentation is completed in accordance with workplace procedures and journey requirements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7" w:name="O_1196022"/>
      <w:bookmarkEnd w:id="7"/>
      <w:r w:rsidRPr="00D867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>Foundation skills essential to performance are explicit in the performance criteria of this unit of competency.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8" w:name="O_1196021"/>
      <w:bookmarkEnd w:id="8"/>
      <w:r w:rsidRPr="00D867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>Range is restricted to essential operating conditions and any other variables essential to the work env</w:t>
            </w:r>
            <w:r w:rsidRPr="00D86798">
              <w:t>ironment.</w:t>
            </w:r>
          </w:p>
          <w:p w:rsidR="00000000" w:rsidRPr="00D86798" w:rsidP="00D86798">
            <w:pPr>
              <w:pStyle w:val="BodyText"/>
            </w:pPr>
            <w:r w:rsidRPr="00D86798">
              <w:t>Non-essential conditions can be found in the TLI Transport and Logistics Training Package Companion Volume Implementation Guide.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9" w:name="O_1196020"/>
      <w:bookmarkEnd w:id="9"/>
      <w:r w:rsidRPr="00D867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>This unit replaces and is equivalent to TLIF3060A Control traffic as a pilot vehicle operator.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10" w:name="O_1196029"/>
      <w:bookmarkEnd w:id="10"/>
      <w:r w:rsidRPr="00D86798">
        <w:t>Links</w:t>
      </w:r>
    </w:p>
    <w:p w:rsidR="00000000" w:rsidRPr="00D86798" w:rsidP="00691C6A">
      <w:pPr>
        <w:pStyle w:val="BodyText"/>
      </w:pPr>
      <w:r w:rsidRPr="00D867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796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6798" w:rsidP="00691C6A">
      <w:pPr>
        <w:pStyle w:val="BodyText"/>
        <w:sectPr w:rsidSect="00D867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6798" w:rsidP="00D86798">
      <w:pPr>
        <w:pStyle w:val="SuperHeading"/>
      </w:pPr>
      <w:r w:rsidRPr="00D86798">
        <w:t>Assessment Requirements for TLIF3060 Control traffic as a pilot vehicle operator</w:t>
      </w:r>
    </w:p>
    <w:p w:rsidR="00000000" w:rsidRPr="00D86798" w:rsidP="00D86798">
      <w:pPr>
        <w:pStyle w:val="Heading1"/>
      </w:pPr>
      <w:bookmarkStart w:id="11" w:name="O_1196018"/>
      <w:bookmarkEnd w:id="11"/>
      <w:r w:rsidRPr="00D867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Release 2.</w:t>
            </w:r>
            <w:r w:rsidRPr="00D86798">
              <w:t xml:space="preserve"> This is the second release of this unit of competency in the TLI T</w:t>
            </w:r>
            <w:r w:rsidRPr="00D86798">
              <w:t xml:space="preserve">ransport and Logistics Training Package.  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unit Application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Performance Criteria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Performance Evidence</w:t>
            </w:r>
          </w:p>
          <w:p w:rsidR="00000000" w:rsidRPr="00D86798" w:rsidP="00D86798">
            <w:pPr>
              <w:pStyle w:val="ListBullet2"/>
            </w:pPr>
            <w:r w:rsidRPr="00D86798">
              <w:t>Minor changes to Knowledge Evidence</w:t>
            </w:r>
          </w:p>
          <w:p w:rsidR="00000000" w:rsidP="00D86798">
            <w:pPr>
              <w:pStyle w:val="ListBullet2"/>
              <w:rPr>
                <w:lang w:val="en-NZ"/>
              </w:rPr>
            </w:pPr>
            <w:r w:rsidRPr="00D86798">
              <w:t>Minor changes to Assessment Conditions.</w:t>
            </w:r>
          </w:p>
        </w:tc>
      </w:tr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rPr>
                <w:rStyle w:val="SpecialBold"/>
              </w:rPr>
              <w:t>Release 1.</w:t>
            </w:r>
            <w:r w:rsidRPr="00D86798">
              <w:t xml:space="preserve"> This is the first release of this unit of competency in the TLI Transport and Logistics Training Package.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12" w:name="O_1196017"/>
      <w:bookmarkEnd w:id="12"/>
      <w:r w:rsidRPr="00D867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Evidence required to demonstrate competence in this unit must be relevant to and satisfy all the requiremen</w:t>
            </w:r>
            <w:r w:rsidRPr="00D86798">
              <w:t>ts of the elements and performance criteria on at least one occasion and include:</w:t>
            </w:r>
          </w:p>
        </w:tc>
      </w:tr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ListBullet"/>
            </w:pPr>
            <w:r w:rsidRPr="00D86798">
              <w:t>applying precautions and required action to minimise, control or eliminate identified hazards</w:t>
            </w:r>
          </w:p>
          <w:p w:rsidR="00000000" w:rsidRPr="00D86798" w:rsidP="00D86798">
            <w:pPr>
              <w:pStyle w:val="ListBullet"/>
            </w:pPr>
            <w:r w:rsidRPr="00D86798">
              <w:t>applying relevant workplace procedures</w:t>
            </w:r>
          </w:p>
          <w:p w:rsidR="00000000" w:rsidRPr="00D86798" w:rsidP="00D86798">
            <w:pPr>
              <w:pStyle w:val="ListBullet"/>
            </w:pPr>
            <w:r w:rsidRPr="00D86798">
              <w:t xml:space="preserve">communicating effectively with others </w:t>
            </w:r>
          </w:p>
          <w:p w:rsidR="00000000" w:rsidRPr="00D86798" w:rsidP="00D86798">
            <w:pPr>
              <w:pStyle w:val="ListBullet"/>
            </w:pPr>
            <w:r w:rsidRPr="00D86798">
              <w:t>controlling traffic by:</w:t>
            </w:r>
            <w:r w:rsidRPr="00D86798">
              <w:tab/>
            </w:r>
          </w:p>
          <w:p w:rsidR="00000000" w:rsidRPr="00D86798" w:rsidP="00D86798">
            <w:pPr>
              <w:pStyle w:val="ListBullet2"/>
            </w:pPr>
            <w:r w:rsidRPr="00D86798">
              <w:t>assisting movement of oversized or overmassed (OSOM) vehicle being escorted</w:t>
            </w:r>
          </w:p>
          <w:p w:rsidR="00000000" w:rsidRPr="00D86798" w:rsidP="00D86798">
            <w:pPr>
              <w:pStyle w:val="ListBullet2"/>
            </w:pPr>
            <w:r w:rsidRPr="00D86798">
              <w:t>ensuring safe and efficient movement of all vehicular and pedestrian traffic</w:t>
            </w:r>
          </w:p>
          <w:p w:rsidR="00000000" w:rsidRPr="00D86798" w:rsidP="00D86798">
            <w:pPr>
              <w:pStyle w:val="ListBullet"/>
            </w:pPr>
            <w:r w:rsidRPr="00D86798">
              <w:t>modifying activities depending on operational contingencies, risk situations</w:t>
            </w:r>
            <w:r w:rsidRPr="00D86798">
              <w:t xml:space="preserve"> and environments</w:t>
            </w:r>
          </w:p>
          <w:p w:rsidR="00000000" w:rsidRPr="00D86798" w:rsidP="00D86798">
            <w:pPr>
              <w:pStyle w:val="ListBullet"/>
            </w:pPr>
            <w:r w:rsidRPr="00D86798">
              <w:t>monitoring work activities in terms of planned schedule</w:t>
            </w:r>
          </w:p>
          <w:p w:rsidR="00000000" w:rsidRPr="00D86798" w:rsidP="00D86798">
            <w:pPr>
              <w:pStyle w:val="ListBullet"/>
            </w:pPr>
            <w:r w:rsidRPr="00D86798">
              <w:t xml:space="preserve">reading, interpreting and following relevant instructions and operating procedures </w:t>
            </w:r>
          </w:p>
          <w:p w:rsidR="00000000" w:rsidRPr="00D86798" w:rsidP="00D86798">
            <w:pPr>
              <w:pStyle w:val="ListBullet"/>
            </w:pPr>
            <w:r w:rsidRPr="00D86798">
              <w:t>rectifying and/or reporting identified problems promptly in accordance with regulatory requirements and workplace procedures</w:t>
            </w:r>
          </w:p>
          <w:p w:rsidR="00000000" w:rsidRPr="00D86798" w:rsidP="00D86798">
            <w:pPr>
              <w:pStyle w:val="ListBullet"/>
            </w:pPr>
            <w:r w:rsidRPr="00D86798">
              <w:t>selecting and correctly using signage</w:t>
            </w:r>
          </w:p>
          <w:p w:rsidR="00000000" w:rsidRPr="00D86798" w:rsidP="00D86798">
            <w:pPr>
              <w:pStyle w:val="ListBullet"/>
            </w:pPr>
            <w:r w:rsidRPr="00D86798">
              <w:t>using handheld signs</w:t>
            </w:r>
          </w:p>
          <w:p w:rsidR="00000000" w:rsidRPr="00D86798" w:rsidP="00D86798">
            <w:pPr>
              <w:pStyle w:val="ListBullet"/>
            </w:pPr>
            <w:r w:rsidRPr="00D86798">
              <w:t>using personal protective equipment (PPE) in accordance with work health</w:t>
            </w:r>
            <w:r w:rsidRPr="00D86798">
              <w:t xml:space="preserve"> and safety (WHS)/occupational health and safety (OHS) requirements</w:t>
            </w:r>
          </w:p>
          <w:p w:rsidR="00000000" w:rsidRPr="00D86798" w:rsidP="00D86798">
            <w:pPr>
              <w:pStyle w:val="ListBullet"/>
            </w:pPr>
            <w:r w:rsidRPr="00D86798">
              <w:t>working collaboratively with others</w:t>
            </w:r>
          </w:p>
          <w:p w:rsidR="00000000" w:rsidRPr="00D86798" w:rsidP="00D86798">
            <w:pPr>
              <w:pStyle w:val="ListBullet"/>
            </w:pPr>
            <w:r w:rsidRPr="00D86798">
              <w:t>working safely in accordance with instructions</w:t>
            </w:r>
          </w:p>
          <w:p w:rsidR="00000000" w:rsidRPr="00D86798" w:rsidP="00D86798">
            <w:pPr>
              <w:pStyle w:val="ListBullet"/>
            </w:pPr>
            <w:r w:rsidRPr="00D86798">
              <w:t>working systematically with required attention to detail without injury to self or others, or damage to g</w:t>
            </w:r>
            <w:r w:rsidRPr="00D86798">
              <w:t>oods, vehicles or equipment.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13" w:name="O_1196016"/>
      <w:bookmarkEnd w:id="13"/>
      <w:r w:rsidRPr="00D867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98">
            <w:pPr>
              <w:pStyle w:val="BodyText"/>
              <w:rPr>
                <w:lang w:val="en-NZ"/>
              </w:rPr>
            </w:pPr>
            <w:r w:rsidRPr="00D8679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ListBullet"/>
            </w:pPr>
            <w:r w:rsidRPr="00D86798">
              <w:t>electronic communications operating procedures</w:t>
            </w:r>
          </w:p>
          <w:p w:rsidR="00000000" w:rsidRPr="00D86798" w:rsidP="00D86798">
            <w:pPr>
              <w:pStyle w:val="ListBullet"/>
            </w:pPr>
            <w:r w:rsidRPr="00D86798">
              <w:t>emergency management plan</w:t>
            </w:r>
          </w:p>
          <w:p w:rsidR="00000000" w:rsidRPr="00D86798" w:rsidP="00D86798">
            <w:pPr>
              <w:pStyle w:val="ListBullet"/>
            </w:pPr>
            <w:r w:rsidRPr="00D86798">
              <w:t>operating procedures for controlling traffic during piloting duties</w:t>
            </w:r>
          </w:p>
          <w:p w:rsidR="00000000" w:rsidRPr="00D86798" w:rsidP="00D86798">
            <w:pPr>
              <w:pStyle w:val="ListBullet"/>
            </w:pPr>
            <w:r w:rsidRPr="00D86798">
              <w:t>purpose of required PPE and instructions for its use</w:t>
            </w:r>
          </w:p>
          <w:p w:rsidR="00000000" w:rsidRPr="00D86798" w:rsidP="00D86798">
            <w:pPr>
              <w:pStyle w:val="ListBullet"/>
            </w:pPr>
            <w:r w:rsidRPr="00D86798">
              <w:t>relevant journey documentation</w:t>
            </w:r>
          </w:p>
          <w:p w:rsidR="00000000" w:rsidRPr="00D86798" w:rsidP="00D86798">
            <w:pPr>
              <w:pStyle w:val="ListBullet"/>
            </w:pPr>
            <w:r w:rsidRPr="00D86798">
              <w:t>relevant national heavy vehicle</w:t>
            </w:r>
            <w:r w:rsidRPr="00D86798">
              <w:t xml:space="preserve"> legislation and regulatory requirements</w:t>
            </w:r>
          </w:p>
          <w:p w:rsidR="00000000" w:rsidRPr="00D86798" w:rsidP="00D86798">
            <w:pPr>
              <w:pStyle w:val="ListBullet"/>
            </w:pPr>
            <w:r w:rsidRPr="00D86798">
              <w:t>requirements of traffic control during mishaps or accidents</w:t>
            </w:r>
          </w:p>
          <w:p w:rsidR="00000000" w:rsidRPr="00D86798" w:rsidP="00D86798">
            <w:pPr>
              <w:pStyle w:val="ListBullet"/>
            </w:pPr>
            <w:r w:rsidRPr="00D86798">
              <w:t>verbal and non-verbal communication techniques</w:t>
            </w:r>
          </w:p>
          <w:p w:rsidR="00000000" w:rsidRPr="00D86798" w:rsidP="00D86798">
            <w:pPr>
              <w:pStyle w:val="ListBullet"/>
            </w:pPr>
            <w:r w:rsidRPr="00D86798">
              <w:t>workplace and equipment safety requirements, including workplace procedures and relevant WHS/OHS legislation</w:t>
            </w:r>
            <w:r w:rsidRPr="00D86798">
              <w:t>.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14" w:name="O_1196015"/>
      <w:bookmarkEnd w:id="14"/>
      <w:r w:rsidRPr="00D867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7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98" w:rsidP="00D86798">
            <w:pPr>
              <w:pStyle w:val="BodyText"/>
            </w:pPr>
            <w:r w:rsidRPr="00D86798">
              <w:t xml:space="preserve">Assessors must hold credentials specified within the Standards for Registered Training Organisations current at the time of assessment. </w:t>
            </w:r>
          </w:p>
          <w:p w:rsidR="00000000" w:rsidRPr="00D86798" w:rsidP="00D86798">
            <w:pPr>
              <w:pStyle w:val="BodyText"/>
            </w:pPr>
            <w:r w:rsidRPr="00D8679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86798" w:rsidP="00D86798">
            <w:pPr>
              <w:pStyle w:val="BodyText"/>
            </w:pPr>
            <w:r w:rsidRPr="00D86798">
              <w:t>Assessment must occur in workplace operational</w:t>
            </w:r>
            <w:r w:rsidRPr="00D8679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86798" w:rsidP="00D86798">
            <w:pPr>
              <w:pStyle w:val="BodyText"/>
            </w:pPr>
            <w:r w:rsidRPr="00D86798">
              <w:t>Assessment processes and techniques must be appropriate to the language, l</w:t>
            </w:r>
            <w:r w:rsidRPr="00D86798">
              <w:t>iteracy and numeracy requirements of the work being performed and the needs of the candidate.</w:t>
            </w:r>
          </w:p>
          <w:p w:rsidR="00000000" w:rsidRPr="00D86798" w:rsidP="00D86798">
            <w:pPr>
              <w:pStyle w:val="BodyText"/>
            </w:pPr>
            <w:r w:rsidRPr="00D86798">
              <w:t>Resources for assessment must include access to:</w:t>
            </w:r>
          </w:p>
          <w:p w:rsidR="00000000" w:rsidRPr="00D86798" w:rsidP="00D86798">
            <w:pPr>
              <w:pStyle w:val="ListBullet"/>
            </w:pPr>
            <w:r w:rsidRPr="00D86798">
              <w:t>a range of relevant exercises, case studies and/or simulations</w:t>
            </w:r>
          </w:p>
          <w:p w:rsidR="00000000" w:rsidRPr="00D86798" w:rsidP="00D86798">
            <w:pPr>
              <w:pStyle w:val="ListBullet"/>
            </w:pPr>
            <w:r w:rsidRPr="00D86798">
              <w:t>relevant and appropriate materials, tools, equipm</w:t>
            </w:r>
            <w:r w:rsidRPr="00D86798">
              <w:t>ent and PPE currently used in industry</w:t>
            </w:r>
          </w:p>
          <w:p w:rsidR="00000000" w:rsidRPr="00D86798" w:rsidP="00D86798">
            <w:pPr>
              <w:pStyle w:val="ListBullet"/>
            </w:pPr>
            <w:r w:rsidRPr="00D86798">
              <w:t>applicable documentation, including legislation, regulations, codes of practice, workplace procedures and operation manuals.</w:t>
            </w:r>
          </w:p>
          <w:p w:rsidR="00000000" w:rsidRPr="00D86798" w:rsidP="00D86798">
            <w:pPr>
              <w:pStyle w:val="BodyText"/>
            </w:pPr>
            <w:r w:rsidRPr="00D86798">
              <w:t>A simulator/online assessment is not suitable for the final assessment of this unit of compe</w:t>
            </w:r>
            <w:r w:rsidRPr="00D86798">
              <w:t xml:space="preserve">tency. </w:t>
            </w:r>
          </w:p>
        </w:tc>
      </w:tr>
    </w:tbl>
    <w:p w:rsidR="00000000" w:rsidRPr="00D86798" w:rsidP="00D86798">
      <w:pPr>
        <w:pStyle w:val="NoPaddingFontSize1"/>
      </w:pPr>
    </w:p>
    <w:p w:rsidR="00000000" w:rsidRPr="00D86798" w:rsidP="00D86798">
      <w:pPr>
        <w:pStyle w:val="AllowPageBreak"/>
      </w:pPr>
    </w:p>
    <w:p w:rsidR="00000000" w:rsidRPr="00D86798" w:rsidP="00D86798">
      <w:pPr>
        <w:pStyle w:val="Heading1"/>
      </w:pPr>
      <w:bookmarkStart w:id="15" w:name="O_1196030"/>
      <w:bookmarkEnd w:id="15"/>
      <w:r w:rsidRPr="00D86798">
        <w:t>Links</w:t>
      </w:r>
    </w:p>
    <w:p w:rsidR="00000000" w:rsidRPr="00D86798" w:rsidP="00691C6A">
      <w:pPr>
        <w:pStyle w:val="BodyText"/>
      </w:pPr>
      <w:r w:rsidRPr="00D867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796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6798" w:rsidP="00D86798"/>
    <w:sectPr w:rsidSect="00D867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98" w:rsidRPr="00691C6A" w:rsidP="00691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6A" w:rsidP="00D86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C6A" w:rsidP="00D86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1C6A" w:rsidP="00D867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98" w:rsidP="00D86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1C6A">
      <w:t>Approved</w:t>
    </w:r>
    <w:r w:rsidR="00691C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1C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1C6A">
      <w:rPr>
        <w:noProof/>
      </w:rPr>
      <w:t>4</w:t>
    </w:r>
    <w:r>
      <w:rPr>
        <w:noProof/>
      </w:rPr>
      <w:fldChar w:fldCharType="end"/>
    </w:r>
  </w:p>
  <w:p w:rsidR="00D86798" w:rsidP="00D86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1C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1C6A">
      <w:t>Industry Skills Australia</w:t>
    </w:r>
    <w:r w:rsidR="00691C6A">
      <w:fldChar w:fldCharType="end"/>
    </w:r>
  </w:p>
  <w:p w:rsidR="00D86798" w:rsidP="00D867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798" w:rsidRPr="00691C6A" w:rsidP="00691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6A" w:rsidRPr="002D2AF8" w:rsidP="00D86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TLIF3060 Control traffic as a pilot vehicle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1C6A" w:rsidP="00D867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98" w:rsidRPr="002D2AF8" w:rsidP="00D86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1C6A">
      <w:t>TLIF3060 Control traffic as a pilot vehicle operator</w:t>
    </w:r>
    <w:r w:rsidR="00691C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1C6A">
      <w:rPr>
        <w:noProof/>
      </w:rPr>
      <w:t>2 March 2025</w:t>
    </w:r>
    <w:r>
      <w:fldChar w:fldCharType="end"/>
    </w:r>
  </w:p>
  <w:p w:rsidR="00D86798" w:rsidP="00D86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F6A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C4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80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798"/>
  </w:style>
  <w:style w:type="character" w:customStyle="1" w:styleId="Heading1Char">
    <w:name w:val="Heading 1 Char"/>
    <w:basedOn w:val="DefaultParagraphFont"/>
    <w:link w:val="Heading1"/>
    <w:rsid w:val="00D86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7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7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7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798"/>
    <w:rPr>
      <w:b/>
      <w:spacing w:val="0"/>
    </w:rPr>
  </w:style>
  <w:style w:type="paragraph" w:styleId="ListBullet2">
    <w:name w:val="List Bullet 2"/>
    <w:basedOn w:val="List2"/>
    <w:rsid w:val="00D867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7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6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7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7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7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7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7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798"/>
    <w:rPr>
      <w:i/>
    </w:rPr>
  </w:style>
  <w:style w:type="paragraph" w:styleId="Caption">
    <w:name w:val="caption"/>
    <w:basedOn w:val="BodyText"/>
    <w:next w:val="Normal"/>
    <w:qFormat/>
    <w:rsid w:val="00D86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798"/>
  </w:style>
  <w:style w:type="paragraph" w:styleId="TableofFigures">
    <w:name w:val="table of figures"/>
    <w:basedOn w:val="Normal"/>
    <w:next w:val="Normal"/>
    <w:semiHidden/>
    <w:rsid w:val="00D86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7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6798"/>
    <w:rPr>
      <w:rFonts w:ascii="Wingdings" w:hAnsi="Wingdings"/>
    </w:rPr>
  </w:style>
  <w:style w:type="paragraph" w:customStyle="1" w:styleId="TableHeading">
    <w:name w:val="Table Heading"/>
    <w:basedOn w:val="HeadingBase"/>
    <w:rsid w:val="00D86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798"/>
    <w:rPr>
      <w:color w:val="0033CC"/>
      <w:u w:val="none"/>
    </w:rPr>
  </w:style>
  <w:style w:type="paragraph" w:customStyle="1" w:styleId="BodyTextRight">
    <w:name w:val="Body Text Right"/>
    <w:basedOn w:val="BodyText"/>
    <w:rsid w:val="00D86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7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798"/>
    <w:rPr>
      <w:sz w:val="32"/>
    </w:rPr>
  </w:style>
  <w:style w:type="paragraph" w:customStyle="1" w:styleId="HeadingProcedure">
    <w:name w:val="Heading Procedure"/>
    <w:basedOn w:val="HeadingBase"/>
    <w:next w:val="Normal"/>
    <w:rsid w:val="00D86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798"/>
    <w:pPr>
      <w:spacing w:before="60" w:after="60"/>
    </w:pPr>
  </w:style>
  <w:style w:type="paragraph" w:styleId="ListContinue">
    <w:name w:val="List Continue"/>
    <w:basedOn w:val="List"/>
    <w:rsid w:val="00D86798"/>
    <w:pPr>
      <w:ind w:firstLine="0"/>
    </w:pPr>
  </w:style>
  <w:style w:type="paragraph" w:customStyle="1" w:styleId="ListNote">
    <w:name w:val="List Note"/>
    <w:basedOn w:val="List"/>
    <w:rsid w:val="00D86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798"/>
    <w:rPr>
      <w:rFonts w:ascii="Courier New" w:hAnsi="Courier New"/>
    </w:rPr>
  </w:style>
  <w:style w:type="paragraph" w:customStyle="1" w:styleId="NoteBullet">
    <w:name w:val="Note Bullet"/>
    <w:basedOn w:val="Note"/>
    <w:rsid w:val="00D86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7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6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798"/>
    <w:rPr>
      <w:b/>
      <w:smallCaps/>
    </w:rPr>
  </w:style>
  <w:style w:type="paragraph" w:customStyle="1" w:styleId="TableListNumber">
    <w:name w:val="Table List Number"/>
    <w:basedOn w:val="ListNumber"/>
    <w:rsid w:val="00D86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798"/>
    <w:pPr>
      <w:numPr>
        <w:numId w:val="9"/>
      </w:numPr>
    </w:pPr>
  </w:style>
  <w:style w:type="paragraph" w:customStyle="1" w:styleId="ListAlpha2">
    <w:name w:val="List Alpha 2"/>
    <w:basedOn w:val="List2"/>
    <w:rsid w:val="00D86798"/>
    <w:pPr>
      <w:numPr>
        <w:numId w:val="8"/>
      </w:numPr>
    </w:pPr>
  </w:style>
  <w:style w:type="paragraph" w:styleId="List2">
    <w:name w:val="List 2"/>
    <w:basedOn w:val="BodyText"/>
    <w:rsid w:val="00D86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7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7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7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6798"/>
    <w:pPr>
      <w:numPr>
        <w:numId w:val="4"/>
      </w:numPr>
    </w:pPr>
  </w:style>
  <w:style w:type="paragraph" w:styleId="ListContinue2">
    <w:name w:val="List Continue 2"/>
    <w:basedOn w:val="List2"/>
    <w:rsid w:val="00D86798"/>
    <w:pPr>
      <w:ind w:firstLine="0"/>
    </w:pPr>
  </w:style>
  <w:style w:type="paragraph" w:styleId="ListContinue3">
    <w:name w:val="List Continue 3"/>
    <w:basedOn w:val="List3"/>
    <w:rsid w:val="00D86798"/>
    <w:pPr>
      <w:ind w:left="1021" w:firstLine="0"/>
    </w:pPr>
  </w:style>
  <w:style w:type="paragraph" w:styleId="ListContinue4">
    <w:name w:val="List Continue 4"/>
    <w:basedOn w:val="List4"/>
    <w:rsid w:val="00D86798"/>
    <w:pPr>
      <w:ind w:firstLine="0"/>
    </w:pPr>
  </w:style>
  <w:style w:type="paragraph" w:styleId="ListContinue5">
    <w:name w:val="List Continue 5"/>
    <w:basedOn w:val="List5"/>
    <w:rsid w:val="00D86798"/>
    <w:pPr>
      <w:ind w:firstLine="0"/>
    </w:pPr>
  </w:style>
  <w:style w:type="paragraph" w:styleId="ListNumber3">
    <w:name w:val="List Number 3"/>
    <w:basedOn w:val="List3"/>
    <w:rsid w:val="00D86798"/>
    <w:pPr>
      <w:numPr>
        <w:numId w:val="5"/>
      </w:numPr>
    </w:pPr>
  </w:style>
  <w:style w:type="paragraph" w:styleId="ListNumber4">
    <w:name w:val="List Number 4"/>
    <w:basedOn w:val="List4"/>
    <w:rsid w:val="00D86798"/>
    <w:pPr>
      <w:numPr>
        <w:numId w:val="6"/>
      </w:numPr>
    </w:pPr>
  </w:style>
  <w:style w:type="paragraph" w:styleId="ListNumber5">
    <w:name w:val="List Number 5"/>
    <w:basedOn w:val="List5"/>
    <w:rsid w:val="00D86798"/>
    <w:pPr>
      <w:numPr>
        <w:numId w:val="7"/>
      </w:numPr>
    </w:pPr>
  </w:style>
  <w:style w:type="paragraph" w:styleId="BlockText">
    <w:name w:val="Block Text"/>
    <w:basedOn w:val="Normal"/>
    <w:rsid w:val="00D86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798"/>
    <w:rPr>
      <w:sz w:val="16"/>
      <w:vertAlign w:val="superscript"/>
    </w:rPr>
  </w:style>
  <w:style w:type="character" w:customStyle="1" w:styleId="Symbols">
    <w:name w:val="Symbols"/>
    <w:basedOn w:val="DefaultParagraphFont"/>
    <w:rsid w:val="00D86798"/>
    <w:rPr>
      <w:rFonts w:ascii="Symbol" w:hAnsi="Symbol"/>
    </w:rPr>
  </w:style>
  <w:style w:type="character" w:customStyle="1" w:styleId="MenuOptions">
    <w:name w:val="Menu Options"/>
    <w:basedOn w:val="DefaultParagraphFont"/>
    <w:rsid w:val="00D86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798"/>
    <w:rPr>
      <w:b/>
    </w:rPr>
  </w:style>
  <w:style w:type="character" w:customStyle="1" w:styleId="Underlined">
    <w:name w:val="Underlined"/>
    <w:basedOn w:val="DefaultParagraphFont"/>
    <w:rsid w:val="00D86798"/>
    <w:rPr>
      <w:u w:val="single"/>
    </w:rPr>
  </w:style>
  <w:style w:type="paragraph" w:customStyle="1" w:styleId="TableBodyTextRight">
    <w:name w:val="Table Body Text Right"/>
    <w:basedOn w:val="TableBodyText"/>
    <w:rsid w:val="00D86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798"/>
    <w:rPr>
      <w:sz w:val="18"/>
    </w:rPr>
  </w:style>
  <w:style w:type="paragraph" w:customStyle="1" w:styleId="BodySmallRight">
    <w:name w:val="Body Small Right"/>
    <w:basedOn w:val="BodyTextRight"/>
    <w:rsid w:val="00D86798"/>
    <w:rPr>
      <w:sz w:val="18"/>
      <w:szCs w:val="18"/>
    </w:rPr>
  </w:style>
  <w:style w:type="paragraph" w:customStyle="1" w:styleId="MarginEdition">
    <w:name w:val="Margin Edition"/>
    <w:basedOn w:val="MarginNote"/>
    <w:rsid w:val="00D86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798"/>
    <w:rPr>
      <w:sz w:val="2"/>
      <w:szCs w:val="2"/>
    </w:rPr>
  </w:style>
  <w:style w:type="character" w:customStyle="1" w:styleId="Small">
    <w:name w:val="Small"/>
    <w:basedOn w:val="DefaultParagraphFont"/>
    <w:rsid w:val="00D86798"/>
    <w:rPr>
      <w:sz w:val="16"/>
    </w:rPr>
  </w:style>
  <w:style w:type="paragraph" w:customStyle="1" w:styleId="WideTable">
    <w:name w:val="Wide Table"/>
    <w:basedOn w:val="Normal"/>
    <w:rsid w:val="00D86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798"/>
  </w:style>
  <w:style w:type="paragraph" w:styleId="Quote">
    <w:name w:val="Quote"/>
    <w:basedOn w:val="Heading1"/>
    <w:link w:val="QuoteChar"/>
    <w:qFormat/>
    <w:rsid w:val="00D86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798"/>
    <w:pPr>
      <w:pageBreakBefore/>
    </w:pPr>
  </w:style>
  <w:style w:type="paragraph" w:customStyle="1" w:styleId="Border">
    <w:name w:val="Border"/>
    <w:basedOn w:val="Normal"/>
    <w:qFormat/>
    <w:rsid w:val="00D86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798"/>
    <w:rPr>
      <w:u w:val="single"/>
    </w:rPr>
  </w:style>
  <w:style w:type="character" w:customStyle="1" w:styleId="BoldandItalics">
    <w:name w:val="Bold and Italics"/>
    <w:qFormat/>
    <w:rsid w:val="00D86798"/>
    <w:rPr>
      <w:b/>
      <w:i/>
      <w:u w:val="none"/>
    </w:rPr>
  </w:style>
  <w:style w:type="paragraph" w:styleId="BalloonText">
    <w:name w:val="Balloon Text"/>
    <w:basedOn w:val="Normal"/>
    <w:link w:val="BalloonTextChar"/>
    <w:rsid w:val="00D86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7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7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798"/>
    <w:pPr>
      <w:spacing w:before="0" w:after="0"/>
    </w:pPr>
  </w:style>
  <w:style w:type="paragraph" w:customStyle="1" w:styleId="BodyTextBold">
    <w:name w:val="Body Text Bold"/>
    <w:basedOn w:val="BodyText"/>
    <w:qFormat/>
    <w:rsid w:val="00D86798"/>
    <w:rPr>
      <w:b/>
    </w:rPr>
  </w:style>
  <w:style w:type="character" w:styleId="Hyperlink">
    <w:name w:val="Hyperlink"/>
    <w:basedOn w:val="DefaultParagraphFont"/>
    <w:uiPriority w:val="99"/>
    <w:unhideWhenUsed/>
    <w:rsid w:val="00691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7163</Characters>
  <Application>Microsoft Office Word</Application>
  <DocSecurity>0</DocSecurity>
  <Lines>247</Lines>
  <Paragraphs>152</Paragraphs>
  <ScaleCrop>false</ScaleCrop>
  <Company>Author-it Software Corporation Ltd.</Company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TLIF3060 Control traffic as a pilot vehicle operator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