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BC4" w:rsidP="00CC0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TLIF3014 Operate as an off-sider in the waste management industry</w:t>
      </w:r>
      <w:r>
        <w:fldChar w:fldCharType="end"/>
      </w:r>
    </w:p>
    <w:p w:rsidR="00CC0BC4" w:rsidP="00CC0BC4">
      <w:pPr>
        <w:pStyle w:val="Version"/>
        <w:sectPr w:rsidSect="00F36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94E" w:rsidP="00F3694E">
      <w:pPr>
        <w:pStyle w:val="SuperHeading"/>
      </w:pPr>
      <w:r w:rsidRPr="00F3694E">
        <w:t>TLIF3014 Operate as an off-sider in the waste management industry</w:t>
      </w:r>
    </w:p>
    <w:p w:rsidR="00000000" w:rsidRPr="00F3694E" w:rsidP="00F3694E">
      <w:pPr>
        <w:pStyle w:val="Heading1"/>
      </w:pPr>
      <w:bookmarkStart w:id="1" w:name="O_817064"/>
      <w:bookmarkEnd w:id="1"/>
      <w:r w:rsidRPr="00F3694E">
        <w:t>Modification History</w:t>
      </w:r>
    </w:p>
    <w:p w:rsidR="00CC0BC4" w:rsidP="00CC0BC4">
      <w:pPr>
        <w:pStyle w:val="BodyText"/>
      </w:pPr>
      <w:r w:rsidRPr="00F3694E">
        <w:t>Release 1. This is the first release of this unit of competency in the TLI Transport and Logistics Training Package.</w:t>
      </w:r>
    </w:p>
    <w:p w:rsidR="00000000" w:rsidRPr="00F3694E" w:rsidP="00F3694E">
      <w:pPr>
        <w:pStyle w:val="Heading1"/>
      </w:pPr>
      <w:bookmarkStart w:id="2" w:name="O_817065"/>
      <w:bookmarkEnd w:id="2"/>
      <w:r w:rsidRPr="00F3694E">
        <w:t>Application</w:t>
      </w:r>
    </w:p>
    <w:p w:rsidR="00000000" w:rsidRPr="00F3694E" w:rsidP="00CC0BC4">
      <w:pPr>
        <w:pStyle w:val="BodyText"/>
      </w:pPr>
      <w:r w:rsidRPr="00F3694E">
        <w:t>This unit involves the skills and knowledge required to operate as an off-sider on a waste collection vehicle, which involves getting in and out of the vehicle or on or off the vehicle at frequent intervals.</w:t>
      </w:r>
    </w:p>
    <w:p w:rsidR="00000000" w:rsidRPr="00F3694E" w:rsidP="00CC0BC4">
      <w:pPr>
        <w:pStyle w:val="BodyText"/>
      </w:pPr>
      <w:r w:rsidRPr="00F3694E">
        <w:t>It includes following work health and safety (WH</w:t>
      </w:r>
      <w:r w:rsidRPr="00F3694E">
        <w:t xml:space="preserve">S)/occupational health and safety (OHS) requirements, assessing risks, mitigating risks, and using communications systems effectively. </w:t>
      </w:r>
    </w:p>
    <w:p w:rsidR="00000000" w:rsidRPr="00F3694E" w:rsidP="00CC0BC4">
      <w:pPr>
        <w:pStyle w:val="BodyText"/>
      </w:pPr>
      <w:r w:rsidRPr="00F3694E">
        <w:t>This unit applies to new and experienced workers who take on the role of off-sider in the waste management industry.</w:t>
      </w:r>
    </w:p>
    <w:p w:rsidR="00CC0BC4" w:rsidP="00CC0BC4">
      <w:pPr>
        <w:pStyle w:val="BodyText"/>
      </w:pPr>
      <w:r w:rsidRPr="00F3694E">
        <w:t xml:space="preserve">No </w:t>
      </w:r>
      <w:r w:rsidRPr="00F3694E">
        <w:t>licensing, legislative or certification requirements apply to this unit at the time of publication.</w:t>
      </w:r>
    </w:p>
    <w:p w:rsidR="00000000" w:rsidRPr="00F3694E" w:rsidP="00F3694E">
      <w:pPr>
        <w:pStyle w:val="Heading1"/>
      </w:pPr>
      <w:bookmarkStart w:id="3" w:name="O_817066"/>
      <w:bookmarkEnd w:id="3"/>
      <w:r w:rsidRPr="00F3694E">
        <w:t>Pre-requisite Unit</w:t>
      </w:r>
    </w:p>
    <w:p w:rsidR="00CC0BC4" w:rsidP="00CC0BC4">
      <w:pPr>
        <w:pStyle w:val="BodyText"/>
      </w:pPr>
      <w:r w:rsidRPr="00F3694E">
        <w:t>Not applicable.</w:t>
      </w:r>
    </w:p>
    <w:p w:rsidR="00000000" w:rsidRPr="00F3694E" w:rsidP="00F3694E">
      <w:pPr>
        <w:pStyle w:val="Heading1"/>
      </w:pPr>
      <w:bookmarkStart w:id="4" w:name="O_817067"/>
      <w:bookmarkEnd w:id="4"/>
      <w:r w:rsidRPr="00F3694E">
        <w:t>Competency Field</w:t>
      </w:r>
    </w:p>
    <w:p w:rsidR="00CC0BC4" w:rsidP="00CC0BC4">
      <w:pPr>
        <w:pStyle w:val="BodyText"/>
      </w:pPr>
      <w:r w:rsidRPr="00F3694E">
        <w:t>F – Safety Management</w:t>
      </w:r>
    </w:p>
    <w:p w:rsidR="00000000" w:rsidRPr="00F3694E" w:rsidP="00F3694E">
      <w:pPr>
        <w:pStyle w:val="Heading1"/>
      </w:pPr>
      <w:bookmarkStart w:id="5" w:name="O_817068"/>
      <w:bookmarkEnd w:id="5"/>
      <w:r w:rsidRPr="00F3694E">
        <w:t>Unit Sector</w:t>
      </w:r>
    </w:p>
    <w:p w:rsidR="00CC0BC4" w:rsidP="00CC0BC4">
      <w:pPr>
        <w:pStyle w:val="BodyText"/>
      </w:pPr>
      <w:r w:rsidRPr="00F3694E">
        <w:t>Not applicable.</w:t>
      </w:r>
    </w:p>
    <w:p w:rsidR="00000000" w:rsidRPr="00F3694E" w:rsidP="00F3694E">
      <w:pPr>
        <w:pStyle w:val="Heading1"/>
      </w:pPr>
      <w:bookmarkStart w:id="6" w:name="O_817069"/>
      <w:bookmarkEnd w:id="6"/>
      <w:r w:rsidRPr="00F369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610"/>
        <w:gridCol w:w="6437"/>
      </w:tblGrid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4E" w:rsidP="00F3694E">
            <w:pPr>
              <w:pStyle w:val="BodyText"/>
            </w:pPr>
            <w:r w:rsidRPr="00F3694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rPr>
                <w:rStyle w:val="SpecialBold"/>
              </w:rPr>
              <w:t>PERFORMANCE CRITERIA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 xml:space="preserve">Elements describe the </w:t>
            </w:r>
            <w:r w:rsidRPr="00F3694E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 xml:space="preserve">Performance criteria describe the performance needed to demonstrate achievement of the </w:t>
            </w:r>
            <w:r w:rsidRPr="00F3694E">
              <w:t>element.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4E" w:rsidP="00F3694E">
            <w:pPr>
              <w:pStyle w:val="BodyText"/>
            </w:pPr>
            <w:r w:rsidRPr="00F3694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rPr>
                <w:rStyle w:val="SpecialBold"/>
              </w:rPr>
              <w:t>Follow WHS/OHS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Personal protective equipment is selected and worn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Unsuitable personal protective equipment is reported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Platforms are stood on with both feet and handles are held with two hands with an appropriate grip, in accordance with workplace policies and risk assessment procedures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Policies and procedures relating to alighting from and boarding vehicle are foll</w:t>
            </w:r>
            <w:r w:rsidRPr="00F3694E">
              <w:t xml:space="preserve">owed 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Emergency stopping systems are identified and are actioned in accordance with workplace policies and procedures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4E" w:rsidP="00F3694E">
            <w:pPr>
              <w:pStyle w:val="BodyText"/>
            </w:pPr>
            <w:r w:rsidRPr="00F3694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rPr>
                <w:rStyle w:val="SpecialBold"/>
              </w:rPr>
              <w:t>Assess risks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 xml:space="preserve">Occupational hazards are correctly identified, recorded and reported in accordance with workplace policies and </w:t>
            </w:r>
            <w:r w:rsidRPr="00F3694E">
              <w:t>procedures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Occupational risks are assessed, recorded and reported based on identified hazards in accordance with workplace policies and procedures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4E" w:rsidP="00F3694E">
            <w:pPr>
              <w:pStyle w:val="BodyText"/>
            </w:pPr>
            <w:r w:rsidRPr="00F3694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rPr>
                <w:rStyle w:val="SpecialBold"/>
              </w:rPr>
              <w:t>Mitigate risks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Risk mitigation controls are developed, selected and implemented in accordance with workplace policies and procedures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Risk mitigation controls are evaluated and amended as required in accordance with workplace policies and procedures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4E" w:rsidP="00F3694E">
            <w:pPr>
              <w:pStyle w:val="BodyText"/>
            </w:pPr>
            <w:r w:rsidRPr="00F3694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rPr>
                <w:rStyle w:val="SpecialBold"/>
              </w:rPr>
              <w:t>Use communications systems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Communication with driver is undertaken effectively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Other workplace alerts and signals are identified and explained</w:t>
            </w:r>
          </w:p>
        </w:tc>
      </w:tr>
      <w:tr w:rsidTr="00CC0B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4E">
            <w:pPr>
              <w:pStyle w:val="BodyText"/>
              <w:rPr>
                <w:lang w:val="en-NZ"/>
              </w:rPr>
            </w:pPr>
            <w:r w:rsidRPr="00F3694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4E" w:rsidP="00F3694E">
            <w:pPr>
              <w:pStyle w:val="BodyText"/>
            </w:pPr>
            <w:r w:rsidRPr="00F3694E">
              <w:t>Alerts and signals are followed in accordance with workplace policies and procedure</w:t>
            </w:r>
            <w:r w:rsidRPr="00F3694E">
              <w:t>s</w:t>
            </w:r>
          </w:p>
        </w:tc>
      </w:tr>
    </w:tbl>
    <w:p w:rsidR="00CC0BC4" w:rsidP="00F3694E">
      <w:pPr>
        <w:pStyle w:val="BodyText"/>
      </w:pPr>
    </w:p>
    <w:p w:rsidR="00CC0BC4" w:rsidP="00F3694E">
      <w:pPr>
        <w:pStyle w:val="BodyText"/>
      </w:pPr>
    </w:p>
    <w:p w:rsidR="00000000" w:rsidRPr="00F3694E" w:rsidP="00F3694E">
      <w:pPr>
        <w:pStyle w:val="Heading1"/>
      </w:pPr>
      <w:bookmarkStart w:id="7" w:name="O_817070"/>
      <w:bookmarkEnd w:id="7"/>
      <w:r w:rsidRPr="00F3694E">
        <w:t>Foundation Skills</w:t>
      </w:r>
    </w:p>
    <w:p w:rsidR="00CC0BC4" w:rsidP="00CC0BC4">
      <w:pPr>
        <w:pStyle w:val="BodyText"/>
      </w:pPr>
      <w:r w:rsidRPr="00F3694E">
        <w:t>Foundation skills essential to performance are explicit in the performance criteria of this unit of competency.</w:t>
      </w:r>
    </w:p>
    <w:p w:rsidR="00000000" w:rsidRPr="00F3694E" w:rsidP="00F3694E">
      <w:pPr>
        <w:pStyle w:val="Heading1"/>
      </w:pPr>
      <w:bookmarkStart w:id="8" w:name="O_817071"/>
      <w:bookmarkEnd w:id="8"/>
      <w:r w:rsidRPr="00F3694E">
        <w:t>Range of Conditions</w:t>
      </w:r>
    </w:p>
    <w:p w:rsidR="00000000" w:rsidRPr="00F3694E" w:rsidP="00CC0BC4">
      <w:pPr>
        <w:pStyle w:val="BodyText"/>
      </w:pPr>
      <w:r w:rsidRPr="00F3694E">
        <w:t>Range is restricted to essential operating conditions and any other variables essential to the work environment.</w:t>
      </w:r>
    </w:p>
    <w:p w:rsidR="00CC0BC4" w:rsidP="00CC0BC4">
      <w:pPr>
        <w:pStyle w:val="BodyText"/>
      </w:pPr>
      <w:r w:rsidRPr="00F3694E">
        <w:t>Non-essential conditions can be found in the Companion Volume Implementation Guide.</w:t>
      </w:r>
    </w:p>
    <w:p w:rsidR="00000000" w:rsidRPr="00F3694E" w:rsidP="00F3694E">
      <w:pPr>
        <w:pStyle w:val="Heading1"/>
      </w:pPr>
      <w:bookmarkStart w:id="9" w:name="O_817072"/>
      <w:bookmarkEnd w:id="9"/>
      <w:r w:rsidRPr="00F3694E">
        <w:t>Unit Mapping Information</w:t>
      </w:r>
    </w:p>
    <w:p w:rsidR="00CC0BC4" w:rsidP="00CC0BC4">
      <w:pPr>
        <w:pStyle w:val="BodyText"/>
      </w:pPr>
      <w:r w:rsidRPr="00F3694E">
        <w:t>This unit replac</w:t>
      </w:r>
      <w:r w:rsidRPr="00F3694E">
        <w:t>es and is equivalent to TLIF3014A Operate as an off-sider in the waste management industry.</w:t>
      </w:r>
    </w:p>
    <w:p w:rsidR="00000000" w:rsidRPr="00F3694E" w:rsidP="00F3694E">
      <w:pPr>
        <w:pStyle w:val="Heading1"/>
      </w:pPr>
      <w:bookmarkStart w:id="10" w:name="O_817079"/>
      <w:bookmarkEnd w:id="10"/>
      <w:r w:rsidRPr="00F3694E">
        <w:t>Links</w:t>
      </w:r>
    </w:p>
    <w:p w:rsidR="00000000" w:rsidRPr="00F3694E" w:rsidP="00CC0BC4">
      <w:pPr>
        <w:pStyle w:val="BodyText"/>
      </w:pPr>
      <w:r w:rsidRPr="00F369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02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694E" w:rsidP="00F3694E"/>
    <w:sectPr w:rsidSect="00F369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4E" w:rsidRPr="00CC0BC4" w:rsidP="00CC0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C4" w:rsidP="00F36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BC4" w:rsidP="00F36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0BC4" w:rsidP="00F36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94E" w:rsidRPr="00CC0BC4" w:rsidP="00CC0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C4" w:rsidRPr="002D2AF8" w:rsidP="00F36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TLIF3014 Operate as an off-sider in the waste management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C0BC4" w:rsidP="00F36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94E"/>
  </w:style>
  <w:style w:type="character" w:customStyle="1" w:styleId="Heading1Char">
    <w:name w:val="Heading 1 Char"/>
    <w:basedOn w:val="DefaultParagraphFont"/>
    <w:link w:val="Heading1"/>
    <w:rsid w:val="00F36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9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694E"/>
    <w:rPr>
      <w:b/>
      <w:spacing w:val="0"/>
    </w:rPr>
  </w:style>
  <w:style w:type="paragraph" w:customStyle="1" w:styleId="SuperHeading">
    <w:name w:val="SuperHeading"/>
    <w:basedOn w:val="Normal"/>
    <w:rsid w:val="00F36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69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6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9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94E"/>
    <w:rPr>
      <w:i/>
    </w:rPr>
  </w:style>
  <w:style w:type="paragraph" w:styleId="Caption">
    <w:name w:val="caption"/>
    <w:basedOn w:val="BodyText"/>
    <w:next w:val="Normal"/>
    <w:qFormat/>
    <w:rsid w:val="00F36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94E"/>
  </w:style>
  <w:style w:type="paragraph" w:styleId="TableofFigures">
    <w:name w:val="table of figures"/>
    <w:basedOn w:val="Normal"/>
    <w:next w:val="Normal"/>
    <w:semiHidden/>
    <w:rsid w:val="00F36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9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694E"/>
    <w:rPr>
      <w:rFonts w:ascii="Wingdings" w:hAnsi="Wingdings"/>
    </w:rPr>
  </w:style>
  <w:style w:type="paragraph" w:customStyle="1" w:styleId="TableHeading">
    <w:name w:val="Table Heading"/>
    <w:basedOn w:val="HeadingBase"/>
    <w:rsid w:val="00F36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94E"/>
    <w:rPr>
      <w:color w:val="0033CC"/>
      <w:u w:val="none"/>
    </w:rPr>
  </w:style>
  <w:style w:type="paragraph" w:customStyle="1" w:styleId="BodyTextRight">
    <w:name w:val="Body Text Right"/>
    <w:basedOn w:val="BodyText"/>
    <w:rsid w:val="00F36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9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94E"/>
    <w:rPr>
      <w:sz w:val="32"/>
    </w:rPr>
  </w:style>
  <w:style w:type="paragraph" w:customStyle="1" w:styleId="HeadingProcedure">
    <w:name w:val="Heading Procedure"/>
    <w:basedOn w:val="HeadingBase"/>
    <w:next w:val="Normal"/>
    <w:rsid w:val="00F36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94E"/>
    <w:pPr>
      <w:spacing w:before="60" w:after="60"/>
    </w:pPr>
  </w:style>
  <w:style w:type="paragraph" w:styleId="ListContinue">
    <w:name w:val="List Continue"/>
    <w:basedOn w:val="List"/>
    <w:rsid w:val="00F3694E"/>
    <w:pPr>
      <w:ind w:firstLine="0"/>
    </w:pPr>
  </w:style>
  <w:style w:type="paragraph" w:customStyle="1" w:styleId="ListNote">
    <w:name w:val="List Note"/>
    <w:basedOn w:val="List"/>
    <w:rsid w:val="00F36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94E"/>
    <w:rPr>
      <w:rFonts w:ascii="Courier New" w:hAnsi="Courier New"/>
    </w:rPr>
  </w:style>
  <w:style w:type="paragraph" w:customStyle="1" w:styleId="NoteBullet">
    <w:name w:val="Note Bullet"/>
    <w:basedOn w:val="Note"/>
    <w:rsid w:val="00F36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9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6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94E"/>
    <w:rPr>
      <w:b/>
      <w:smallCaps/>
    </w:rPr>
  </w:style>
  <w:style w:type="paragraph" w:customStyle="1" w:styleId="TableListNumber">
    <w:name w:val="Table List Number"/>
    <w:basedOn w:val="ListNumber"/>
    <w:rsid w:val="00F36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94E"/>
    <w:pPr>
      <w:numPr>
        <w:numId w:val="7"/>
      </w:numPr>
    </w:pPr>
  </w:style>
  <w:style w:type="paragraph" w:customStyle="1" w:styleId="ListAlpha2">
    <w:name w:val="List Alpha 2"/>
    <w:basedOn w:val="List2"/>
    <w:rsid w:val="00F3694E"/>
    <w:pPr>
      <w:numPr>
        <w:numId w:val="6"/>
      </w:numPr>
    </w:pPr>
  </w:style>
  <w:style w:type="paragraph" w:styleId="List2">
    <w:name w:val="List 2"/>
    <w:basedOn w:val="BodyText"/>
    <w:rsid w:val="00F36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9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9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694E"/>
    <w:pPr>
      <w:numPr>
        <w:numId w:val="2"/>
      </w:numPr>
    </w:pPr>
  </w:style>
  <w:style w:type="paragraph" w:styleId="ListContinue2">
    <w:name w:val="List Continue 2"/>
    <w:basedOn w:val="List2"/>
    <w:rsid w:val="00F3694E"/>
    <w:pPr>
      <w:ind w:firstLine="0"/>
    </w:pPr>
  </w:style>
  <w:style w:type="paragraph" w:styleId="ListContinue3">
    <w:name w:val="List Continue 3"/>
    <w:basedOn w:val="List3"/>
    <w:rsid w:val="00F3694E"/>
    <w:pPr>
      <w:ind w:left="1021" w:firstLine="0"/>
    </w:pPr>
  </w:style>
  <w:style w:type="paragraph" w:styleId="ListContinue4">
    <w:name w:val="List Continue 4"/>
    <w:basedOn w:val="List4"/>
    <w:rsid w:val="00F3694E"/>
    <w:pPr>
      <w:ind w:firstLine="0"/>
    </w:pPr>
  </w:style>
  <w:style w:type="paragraph" w:styleId="ListContinue5">
    <w:name w:val="List Continue 5"/>
    <w:basedOn w:val="List5"/>
    <w:rsid w:val="00F3694E"/>
    <w:pPr>
      <w:ind w:firstLine="0"/>
    </w:pPr>
  </w:style>
  <w:style w:type="paragraph" w:styleId="ListNumber3">
    <w:name w:val="List Number 3"/>
    <w:basedOn w:val="List3"/>
    <w:rsid w:val="00F3694E"/>
    <w:pPr>
      <w:numPr>
        <w:numId w:val="3"/>
      </w:numPr>
    </w:pPr>
  </w:style>
  <w:style w:type="paragraph" w:styleId="ListNumber4">
    <w:name w:val="List Number 4"/>
    <w:basedOn w:val="List4"/>
    <w:rsid w:val="00F3694E"/>
    <w:pPr>
      <w:numPr>
        <w:numId w:val="4"/>
      </w:numPr>
    </w:pPr>
  </w:style>
  <w:style w:type="paragraph" w:styleId="ListNumber5">
    <w:name w:val="List Number 5"/>
    <w:basedOn w:val="List5"/>
    <w:rsid w:val="00F3694E"/>
    <w:pPr>
      <w:numPr>
        <w:numId w:val="5"/>
      </w:numPr>
    </w:pPr>
  </w:style>
  <w:style w:type="paragraph" w:styleId="BlockText">
    <w:name w:val="Block Text"/>
    <w:basedOn w:val="Normal"/>
    <w:rsid w:val="00F36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94E"/>
    <w:rPr>
      <w:sz w:val="16"/>
      <w:vertAlign w:val="superscript"/>
    </w:rPr>
  </w:style>
  <w:style w:type="character" w:customStyle="1" w:styleId="Symbols">
    <w:name w:val="Symbols"/>
    <w:basedOn w:val="DefaultParagraphFont"/>
    <w:rsid w:val="00F3694E"/>
    <w:rPr>
      <w:rFonts w:ascii="Symbol" w:hAnsi="Symbol"/>
    </w:rPr>
  </w:style>
  <w:style w:type="character" w:customStyle="1" w:styleId="MenuOptions">
    <w:name w:val="Menu Options"/>
    <w:basedOn w:val="DefaultParagraphFont"/>
    <w:rsid w:val="00F36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94E"/>
    <w:rPr>
      <w:b/>
    </w:rPr>
  </w:style>
  <w:style w:type="character" w:customStyle="1" w:styleId="Underlined">
    <w:name w:val="Underlined"/>
    <w:basedOn w:val="DefaultParagraphFont"/>
    <w:rsid w:val="00F3694E"/>
    <w:rPr>
      <w:u w:val="single"/>
    </w:rPr>
  </w:style>
  <w:style w:type="paragraph" w:customStyle="1" w:styleId="TableBodyTextRight">
    <w:name w:val="Table Body Text Right"/>
    <w:basedOn w:val="TableBodyText"/>
    <w:rsid w:val="00F36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94E"/>
    <w:rPr>
      <w:sz w:val="18"/>
    </w:rPr>
  </w:style>
  <w:style w:type="paragraph" w:customStyle="1" w:styleId="BodySmallRight">
    <w:name w:val="Body Small Right"/>
    <w:basedOn w:val="BodyTextRight"/>
    <w:rsid w:val="00F3694E"/>
    <w:rPr>
      <w:sz w:val="18"/>
      <w:szCs w:val="18"/>
    </w:rPr>
  </w:style>
  <w:style w:type="paragraph" w:customStyle="1" w:styleId="MarginEdition">
    <w:name w:val="Margin Edition"/>
    <w:basedOn w:val="MarginNote"/>
    <w:rsid w:val="00F36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94E"/>
    <w:rPr>
      <w:sz w:val="2"/>
      <w:szCs w:val="2"/>
    </w:rPr>
  </w:style>
  <w:style w:type="character" w:customStyle="1" w:styleId="Small">
    <w:name w:val="Small"/>
    <w:basedOn w:val="DefaultParagraphFont"/>
    <w:rsid w:val="00F3694E"/>
    <w:rPr>
      <w:sz w:val="16"/>
    </w:rPr>
  </w:style>
  <w:style w:type="paragraph" w:customStyle="1" w:styleId="WideTable">
    <w:name w:val="Wide Table"/>
    <w:basedOn w:val="Normal"/>
    <w:rsid w:val="00F36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94E"/>
  </w:style>
  <w:style w:type="paragraph" w:styleId="Quote">
    <w:name w:val="Quote"/>
    <w:basedOn w:val="Heading1"/>
    <w:link w:val="QuoteChar"/>
    <w:qFormat/>
    <w:rsid w:val="00F36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94E"/>
    <w:pPr>
      <w:pageBreakBefore/>
    </w:pPr>
  </w:style>
  <w:style w:type="paragraph" w:customStyle="1" w:styleId="Border">
    <w:name w:val="Border"/>
    <w:basedOn w:val="Normal"/>
    <w:qFormat/>
    <w:rsid w:val="00F36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94E"/>
    <w:rPr>
      <w:u w:val="single"/>
    </w:rPr>
  </w:style>
  <w:style w:type="character" w:customStyle="1" w:styleId="BoldandItalics">
    <w:name w:val="Bold and Italics"/>
    <w:qFormat/>
    <w:rsid w:val="00F3694E"/>
    <w:rPr>
      <w:b/>
      <w:i/>
      <w:u w:val="none"/>
    </w:rPr>
  </w:style>
  <w:style w:type="paragraph" w:styleId="BalloonText">
    <w:name w:val="Balloon Text"/>
    <w:basedOn w:val="Normal"/>
    <w:link w:val="BalloonTextChar"/>
    <w:rsid w:val="00F36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94E"/>
    <w:pPr>
      <w:spacing w:before="0" w:after="0"/>
    </w:pPr>
  </w:style>
  <w:style w:type="paragraph" w:customStyle="1" w:styleId="BodyTextBold">
    <w:name w:val="Body Text Bold"/>
    <w:basedOn w:val="BodyText"/>
    <w:qFormat/>
    <w:rsid w:val="00F3694E"/>
    <w:rPr>
      <w:b/>
    </w:rPr>
  </w:style>
  <w:style w:type="character" w:styleId="Hyperlink">
    <w:name w:val="Hyperlink"/>
    <w:basedOn w:val="DefaultParagraphFont"/>
    <w:uiPriority w:val="99"/>
    <w:unhideWhenUsed/>
    <w:rsid w:val="00CC0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467</Words>
  <Characters>2892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TLIF3014 Operate as an off-sider in the waste management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2021-04-12T02:32:00Z</dcterms:created>
  <dcterms:modified xsi:type="dcterms:W3CDTF">2021-04-12T02:33:00Z</dcterms:modified>
</cp:coreProperties>
</file>