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EE5" w:rsidP="00874EE5">
      <w:pPr>
        <w:pStyle w:val="Title"/>
      </w:pPr>
      <w:r>
        <w:fldChar w:fldCharType="begin"/>
      </w:r>
      <w:r>
        <w:instrText xml:space="preserve"> TITLE   \* MERGEFORMAT </w:instrText>
      </w:r>
      <w:r>
        <w:fldChar w:fldCharType="separate"/>
      </w:r>
      <w:r>
        <w:t>TLIF3014 Operate as an off-sider in the waste management industry</w:t>
      </w:r>
      <w:r>
        <w:fldChar w:fldCharType="end"/>
      </w:r>
    </w:p>
    <w:p w:rsidR="00874EE5" w:rsidP="00874EE5">
      <w:pPr>
        <w:pStyle w:val="Version"/>
        <w:sectPr w:rsidSect="000124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40C" w:rsidP="0001240C">
      <w:pPr>
        <w:pStyle w:val="SuperHeading"/>
      </w:pPr>
      <w:r w:rsidRPr="0001240C">
        <w:t>TLIF3014 Operate as an off-sider in the waste management industry</w:t>
      </w:r>
    </w:p>
    <w:p w:rsidR="00000000" w:rsidRPr="0001240C" w:rsidP="0001240C">
      <w:pPr>
        <w:pStyle w:val="Heading1"/>
      </w:pPr>
      <w:bookmarkStart w:id="1" w:name="O_817064"/>
      <w:bookmarkEnd w:id="1"/>
      <w:r w:rsidRPr="0001240C">
        <w:t>Modification History</w:t>
      </w:r>
    </w:p>
    <w:p w:rsidR="00874EE5" w:rsidP="00874EE5">
      <w:pPr>
        <w:pStyle w:val="BodyText"/>
      </w:pPr>
      <w:r w:rsidRPr="0001240C">
        <w:t>Release 1. This is the first release of this unit of competency in the TLI Transport and Logistics Training Package.</w:t>
      </w:r>
    </w:p>
    <w:p w:rsidR="00000000" w:rsidRPr="0001240C" w:rsidP="0001240C">
      <w:pPr>
        <w:pStyle w:val="Heading1"/>
      </w:pPr>
      <w:bookmarkStart w:id="2" w:name="O_817065"/>
      <w:bookmarkEnd w:id="2"/>
      <w:r w:rsidRPr="0001240C">
        <w:t>Application</w:t>
      </w:r>
    </w:p>
    <w:p w:rsidR="00000000" w:rsidRPr="0001240C" w:rsidP="00874EE5">
      <w:pPr>
        <w:pStyle w:val="BodyText"/>
      </w:pPr>
      <w:r w:rsidRPr="0001240C">
        <w:t>This unit involves the skills and knowledge required to operate as an off-sider on a waste collection vehicle, which involves getting in and out of the vehicle or on or off the vehicle at frequent intervals.</w:t>
      </w:r>
    </w:p>
    <w:p w:rsidR="00000000" w:rsidRPr="0001240C" w:rsidP="00874EE5">
      <w:pPr>
        <w:pStyle w:val="BodyText"/>
      </w:pPr>
      <w:r w:rsidRPr="0001240C">
        <w:t>It includes following work health and safety (WH</w:t>
      </w:r>
      <w:r w:rsidRPr="0001240C">
        <w:t xml:space="preserve">S)/occupational health and safety (OHS) requirements, assessing risks, mitigating risks, and using communications systems effectively. </w:t>
      </w:r>
    </w:p>
    <w:p w:rsidR="00000000" w:rsidRPr="0001240C" w:rsidP="00874EE5">
      <w:pPr>
        <w:pStyle w:val="BodyText"/>
      </w:pPr>
      <w:r w:rsidRPr="0001240C">
        <w:t>This unit applies to new and experienced workers who take on the role of off-sider in the waste management industry.</w:t>
      </w:r>
    </w:p>
    <w:p w:rsidR="00874EE5" w:rsidP="00874EE5">
      <w:pPr>
        <w:pStyle w:val="BodyText"/>
      </w:pPr>
      <w:r w:rsidRPr="0001240C">
        <w:t xml:space="preserve">No </w:t>
      </w:r>
      <w:r w:rsidRPr="0001240C">
        <w:t>licensing, legislative or certification requirements apply to this unit at the time of publication.</w:t>
      </w:r>
    </w:p>
    <w:p w:rsidR="00000000" w:rsidRPr="0001240C" w:rsidP="0001240C">
      <w:pPr>
        <w:pStyle w:val="Heading1"/>
      </w:pPr>
      <w:bookmarkStart w:id="3" w:name="O_817066"/>
      <w:bookmarkEnd w:id="3"/>
      <w:r w:rsidRPr="0001240C">
        <w:t>Pre-requisite Unit</w:t>
      </w:r>
    </w:p>
    <w:p w:rsidR="00874EE5" w:rsidP="00874EE5">
      <w:pPr>
        <w:pStyle w:val="BodyText"/>
      </w:pPr>
      <w:r w:rsidRPr="0001240C">
        <w:t>Not applicable.</w:t>
      </w:r>
    </w:p>
    <w:p w:rsidR="00000000" w:rsidRPr="0001240C" w:rsidP="0001240C">
      <w:pPr>
        <w:pStyle w:val="Heading1"/>
      </w:pPr>
      <w:bookmarkStart w:id="4" w:name="O_817067"/>
      <w:bookmarkEnd w:id="4"/>
      <w:r w:rsidRPr="0001240C">
        <w:t>Competency Field</w:t>
      </w:r>
    </w:p>
    <w:p w:rsidR="00874EE5" w:rsidP="00874EE5">
      <w:pPr>
        <w:pStyle w:val="BodyText"/>
      </w:pPr>
      <w:r w:rsidRPr="0001240C">
        <w:t>F – Safety Management</w:t>
      </w:r>
    </w:p>
    <w:p w:rsidR="00000000" w:rsidRPr="0001240C" w:rsidP="0001240C">
      <w:pPr>
        <w:pStyle w:val="Heading1"/>
      </w:pPr>
      <w:bookmarkStart w:id="5" w:name="O_817068"/>
      <w:bookmarkEnd w:id="5"/>
      <w:r w:rsidRPr="0001240C">
        <w:t>Unit Sector</w:t>
      </w:r>
    </w:p>
    <w:p w:rsidR="00874EE5" w:rsidP="00874EE5">
      <w:pPr>
        <w:pStyle w:val="BodyText"/>
      </w:pPr>
      <w:r w:rsidRPr="0001240C">
        <w:t>Not applicable.</w:t>
      </w:r>
    </w:p>
    <w:p w:rsidR="00000000" w:rsidRPr="0001240C" w:rsidP="0001240C">
      <w:pPr>
        <w:pStyle w:val="Heading1"/>
      </w:pPr>
      <w:bookmarkStart w:id="6" w:name="O_817069"/>
      <w:bookmarkEnd w:id="6"/>
      <w:r w:rsidRPr="0001240C">
        <w:t>Elements and Performance Criteria</w:t>
      </w:r>
    </w:p>
    <w:tbl>
      <w:tblPr>
        <w:tblW w:w="0" w:type="auto"/>
        <w:tblCellMar>
          <w:left w:w="62" w:type="dxa"/>
          <w:right w:w="62" w:type="dxa"/>
        </w:tblCellMar>
        <w:tblLook w:val="0000"/>
      </w:tblPr>
      <w:tblGrid>
        <w:gridCol w:w="340"/>
        <w:gridCol w:w="1809"/>
        <w:gridCol w:w="610"/>
        <w:gridCol w:w="6437"/>
      </w:tblGrid>
      <w:tr w:rsidTr="00874E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1240C" w:rsidP="0001240C">
            <w:pPr>
              <w:pStyle w:val="BodyText"/>
            </w:pPr>
            <w:r w:rsidRPr="0001240C">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rPr>
                <w:rStyle w:val="SpecialBold"/>
              </w:rPr>
              <w:t>PERFORMANCE CRITERIA</w:t>
            </w:r>
          </w:p>
        </w:tc>
      </w:tr>
      <w:tr w:rsidTr="00874E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 xml:space="preserve">Elements describe the </w:t>
            </w:r>
            <w:r w:rsidRPr="0001240C">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 xml:space="preserve">Performance criteria describe the performance needed to demonstrate achievement of the </w:t>
            </w:r>
            <w:r w:rsidRPr="0001240C">
              <w:t>element.</w:t>
            </w:r>
          </w:p>
        </w:tc>
      </w:tr>
      <w:tr w:rsidTr="00874E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1240C" w:rsidP="0001240C">
            <w:pPr>
              <w:pStyle w:val="BodyText"/>
            </w:pPr>
            <w:r w:rsidRPr="0001240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rPr>
                <w:rStyle w:val="SpecialBold"/>
              </w:rPr>
              <w:t>Follow WHS/OHS requirements</w:t>
            </w: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1.1</w:t>
            </w: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Personal protective equipment is selected and worn</w:t>
            </w:r>
          </w:p>
        </w:tc>
      </w:tr>
      <w:tr w:rsidTr="00874E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1.2</w:t>
            </w: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Unsuitable personal protective equipment is reported</w:t>
            </w:r>
          </w:p>
        </w:tc>
      </w:tr>
      <w:tr w:rsidTr="00874E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1.3</w:t>
            </w: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Platforms are stood on with both feet and handles are held with two hands with an appropriate grip, in accordance with workplace policies and risk assessment procedures</w:t>
            </w:r>
          </w:p>
        </w:tc>
      </w:tr>
      <w:tr w:rsidTr="00874E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1.4</w:t>
            </w: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Policies and procedures relating to alighting from and boarding vehicle are foll</w:t>
            </w:r>
            <w:r w:rsidRPr="0001240C">
              <w:t xml:space="preserve">owed </w:t>
            </w:r>
          </w:p>
        </w:tc>
      </w:tr>
      <w:tr w:rsidTr="00874E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1.5</w:t>
            </w: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Emergency stopping systems are identified and are actioned in accordance with workplace policies and procedures</w:t>
            </w:r>
          </w:p>
        </w:tc>
      </w:tr>
      <w:tr w:rsidTr="00874E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1240C" w:rsidP="0001240C">
            <w:pPr>
              <w:pStyle w:val="BodyText"/>
            </w:pPr>
            <w:r w:rsidRPr="0001240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rPr>
                <w:rStyle w:val="SpecialBold"/>
              </w:rPr>
              <w:t>Assess risks</w:t>
            </w: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2.1</w:t>
            </w: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Occupational hazards are correctly identified, recorded and reported in accordance with workplace policies and procedures</w:t>
            </w:r>
          </w:p>
        </w:tc>
      </w:tr>
      <w:tr w:rsidTr="00874E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2.2</w:t>
            </w: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Occupational risks are assessed, recorded and reported based on identified hazards in accordance with workplace policies and procedures</w:t>
            </w:r>
          </w:p>
        </w:tc>
      </w:tr>
      <w:tr w:rsidTr="00874E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1240C" w:rsidP="0001240C">
            <w:pPr>
              <w:pStyle w:val="BodyText"/>
            </w:pPr>
            <w:r w:rsidRPr="0001240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rPr>
                <w:rStyle w:val="SpecialBold"/>
              </w:rPr>
              <w:t>Mitigate risks</w:t>
            </w: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3.1</w:t>
            </w: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Risk mitigation controls are developed, selected and implemented in accordance with workplace poli</w:t>
            </w:r>
            <w:r w:rsidRPr="0001240C">
              <w:t>cies and procedures</w:t>
            </w:r>
          </w:p>
        </w:tc>
      </w:tr>
      <w:tr w:rsidTr="00874E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3.2</w:t>
            </w: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Risk mitigation controls are evaluated and amended as required in accordance with workplace policies and procedures</w:t>
            </w:r>
          </w:p>
        </w:tc>
      </w:tr>
      <w:tr w:rsidTr="00874E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1240C" w:rsidP="0001240C">
            <w:pPr>
              <w:pStyle w:val="BodyText"/>
            </w:pPr>
            <w:r w:rsidRPr="0001240C">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rPr>
                <w:rStyle w:val="SpecialBold"/>
              </w:rPr>
              <w:t>Use communications systems effectively</w:t>
            </w: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4.1</w:t>
            </w: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Communication with driver is undertaken effectively</w:t>
            </w:r>
          </w:p>
        </w:tc>
      </w:tr>
      <w:tr w:rsidTr="00874E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4.2</w:t>
            </w: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Other workplace alerts and signals are identified and explained</w:t>
            </w:r>
          </w:p>
        </w:tc>
      </w:tr>
      <w:tr w:rsidTr="00874E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4.3</w:t>
            </w:r>
          </w:p>
        </w:tc>
        <w:tc>
          <w:tcPr>
            <w:tcW w:w="0" w:type="auto"/>
            <w:tcBorders>
              <w:top w:val="nil"/>
              <w:left w:val="nil"/>
              <w:bottom w:val="nil"/>
              <w:right w:val="nil"/>
            </w:tcBorders>
            <w:tcMar>
              <w:top w:w="0" w:type="dxa"/>
              <w:left w:w="62" w:type="dxa"/>
              <w:bottom w:w="0" w:type="dxa"/>
              <w:right w:w="62" w:type="dxa"/>
            </w:tcMar>
          </w:tcPr>
          <w:p w:rsidR="00000000" w:rsidRPr="0001240C" w:rsidP="0001240C">
            <w:pPr>
              <w:pStyle w:val="BodyText"/>
            </w:pPr>
            <w:r w:rsidRPr="0001240C">
              <w:t>Alerts and signals are followed in accordance with workplace policies and procedures</w:t>
            </w:r>
          </w:p>
        </w:tc>
      </w:tr>
    </w:tbl>
    <w:p w:rsidR="00874EE5" w:rsidP="0001240C">
      <w:pPr>
        <w:pStyle w:val="BodyText"/>
      </w:pPr>
    </w:p>
    <w:p w:rsidR="00874EE5" w:rsidP="0001240C">
      <w:pPr>
        <w:pStyle w:val="BodyText"/>
      </w:pPr>
    </w:p>
    <w:p w:rsidR="00000000" w:rsidRPr="0001240C" w:rsidP="0001240C">
      <w:pPr>
        <w:pStyle w:val="Heading1"/>
      </w:pPr>
      <w:bookmarkStart w:id="7" w:name="O_817070"/>
      <w:bookmarkEnd w:id="7"/>
      <w:r w:rsidRPr="0001240C">
        <w:t>Foundation Skills</w:t>
      </w:r>
    </w:p>
    <w:p w:rsidR="00874EE5" w:rsidP="00874EE5">
      <w:pPr>
        <w:pStyle w:val="BodyText"/>
      </w:pPr>
      <w:r w:rsidRPr="0001240C">
        <w:t>Foundation skills essential to performance are explicit in the performance criteria of this unit of competency.</w:t>
      </w:r>
    </w:p>
    <w:p w:rsidR="00000000" w:rsidRPr="0001240C" w:rsidP="0001240C">
      <w:pPr>
        <w:pStyle w:val="Heading1"/>
      </w:pPr>
      <w:bookmarkStart w:id="8" w:name="O_817071"/>
      <w:bookmarkEnd w:id="8"/>
      <w:r w:rsidRPr="0001240C">
        <w:t>Range of Conditions</w:t>
      </w:r>
    </w:p>
    <w:p w:rsidR="00000000" w:rsidRPr="0001240C" w:rsidP="00874EE5">
      <w:pPr>
        <w:pStyle w:val="BodyText"/>
      </w:pPr>
      <w:r w:rsidRPr="0001240C">
        <w:t>Range is restricted to essential operating conditions and any other variables essential to the work enviro</w:t>
      </w:r>
      <w:r w:rsidRPr="0001240C">
        <w:t>nment.</w:t>
      </w:r>
    </w:p>
    <w:p w:rsidR="00874EE5" w:rsidP="00874EE5">
      <w:pPr>
        <w:pStyle w:val="BodyText"/>
      </w:pPr>
      <w:r w:rsidRPr="0001240C">
        <w:t>Non-essential conditions can be found in the Companion Volume Implementation Guide.</w:t>
      </w:r>
    </w:p>
    <w:p w:rsidR="00000000" w:rsidRPr="0001240C" w:rsidP="0001240C">
      <w:pPr>
        <w:pStyle w:val="Heading1"/>
      </w:pPr>
      <w:bookmarkStart w:id="9" w:name="O_817072"/>
      <w:bookmarkEnd w:id="9"/>
      <w:r w:rsidRPr="0001240C">
        <w:t>Unit Mapping Information</w:t>
      </w:r>
    </w:p>
    <w:p w:rsidR="00874EE5" w:rsidP="00874EE5">
      <w:pPr>
        <w:pStyle w:val="BodyText"/>
      </w:pPr>
      <w:r w:rsidRPr="0001240C">
        <w:t>This unit replaces and is equivalent to TLIF3014A Operate as an off-sider in the waste management industry.</w:t>
      </w:r>
    </w:p>
    <w:p w:rsidR="00000000" w:rsidRPr="0001240C" w:rsidP="0001240C">
      <w:pPr>
        <w:pStyle w:val="Heading1"/>
      </w:pPr>
      <w:bookmarkStart w:id="10" w:name="O_817079"/>
      <w:bookmarkEnd w:id="10"/>
      <w:r w:rsidRPr="0001240C">
        <w:t>Links</w:t>
      </w:r>
    </w:p>
    <w:p w:rsidR="00000000" w:rsidRPr="0001240C" w:rsidP="00874EE5">
      <w:pPr>
        <w:pStyle w:val="BodyText"/>
      </w:pPr>
      <w:r w:rsidRPr="0001240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E6826">
        <w:rPr>
          <w:rStyle w:val="Hyperlink"/>
        </w:rPr>
        <w:t>https://vetnet.gov.au/Pages/TrainingDocs.aspx?q=df441c6e-213d-43e3-874c-0b3f7036d851</w:t>
      </w:r>
      <w:r>
        <w:fldChar w:fldCharType="end"/>
      </w:r>
    </w:p>
    <w:p w:rsidR="00000000" w:rsidRPr="0001240C" w:rsidP="00874EE5">
      <w:pPr>
        <w:pStyle w:val="BodyText"/>
        <w:sectPr w:rsidSect="0001240C">
          <w:headerReference w:type="default" r:id="rId10"/>
          <w:footerReference w:type="default" r:id="rId11"/>
          <w:pgSz w:w="11908" w:h="16833"/>
          <w:pgMar w:top="1702" w:right="1418" w:bottom="1702" w:left="1418" w:header="992" w:footer="992" w:gutter="0"/>
          <w:cols w:space="720"/>
          <w:noEndnote/>
          <w:docGrid w:linePitch="299"/>
        </w:sectPr>
      </w:pPr>
    </w:p>
    <w:p w:rsidR="00000000" w:rsidRPr="0001240C" w:rsidP="0001240C">
      <w:pPr>
        <w:pStyle w:val="SuperHeading"/>
      </w:pPr>
      <w:r w:rsidRPr="0001240C">
        <w:t xml:space="preserve">Assessment </w:t>
      </w:r>
      <w:r w:rsidRPr="0001240C">
        <w:t>Requirements for TLIF3014 Operate as an off-sider in the waste management industry</w:t>
      </w:r>
    </w:p>
    <w:p w:rsidR="00000000" w:rsidRPr="0001240C" w:rsidP="0001240C">
      <w:pPr>
        <w:pStyle w:val="Heading1"/>
      </w:pPr>
      <w:bookmarkStart w:id="11" w:name="O_817074"/>
      <w:bookmarkEnd w:id="11"/>
      <w:r w:rsidRPr="0001240C">
        <w:t>Modification History</w:t>
      </w:r>
    </w:p>
    <w:p w:rsidR="00874EE5" w:rsidP="00874EE5">
      <w:pPr>
        <w:pStyle w:val="BodyText"/>
      </w:pPr>
      <w:r w:rsidRPr="0001240C">
        <w:t>Release 1. This is the first release of this unit of competency in the TLI Transport and Logistics Training Package.</w:t>
      </w:r>
    </w:p>
    <w:p w:rsidR="00000000" w:rsidRPr="0001240C" w:rsidP="0001240C">
      <w:pPr>
        <w:pStyle w:val="Heading1"/>
      </w:pPr>
      <w:bookmarkStart w:id="12" w:name="O_817075"/>
      <w:bookmarkEnd w:id="12"/>
      <w:r w:rsidRPr="0001240C">
        <w:t>P</w:t>
      </w:r>
      <w:r w:rsidRPr="0001240C">
        <w:t>erformance Evidence</w:t>
      </w:r>
    </w:p>
    <w:tbl>
      <w:tblPr>
        <w:tblW w:w="0" w:type="auto"/>
        <w:tblCellMar>
          <w:left w:w="62" w:type="dxa"/>
          <w:right w:w="62" w:type="dxa"/>
        </w:tblCellMar>
        <w:tblLook w:val="0000"/>
      </w:tblPr>
      <w:tblGrid>
        <w:gridCol w:w="9196"/>
      </w:tblGrid>
      <w:tr w:rsidTr="00874EE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Evidence required to demonstrate competence in this unit must be relevant to and satisfy all of the requirements of the elements and performance criteria on at least one occasion and include:</w:t>
            </w:r>
          </w:p>
        </w:tc>
      </w:tr>
      <w:tr w:rsidTr="00874EE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1240C" w:rsidP="0001240C">
            <w:pPr>
              <w:pStyle w:val="ListBullet"/>
            </w:pPr>
            <w:r w:rsidRPr="0001240C">
              <w:t>actioning emergency stopp</w:t>
            </w:r>
            <w:r w:rsidRPr="0001240C">
              <w:t>ing systems in accordance with workplace policies and procedures</w:t>
            </w:r>
          </w:p>
          <w:p w:rsidR="00000000" w:rsidRPr="0001240C" w:rsidP="0001240C">
            <w:pPr>
              <w:pStyle w:val="ListBullet"/>
            </w:pPr>
            <w:r w:rsidRPr="0001240C">
              <w:t>applying correct procedures for alighting from vehicle</w:t>
            </w:r>
          </w:p>
          <w:p w:rsidR="00000000" w:rsidRPr="0001240C" w:rsidP="0001240C">
            <w:pPr>
              <w:pStyle w:val="ListBullet"/>
            </w:pPr>
            <w:r w:rsidRPr="0001240C">
              <w:t>applying correct techniques for standing on vehicle platform</w:t>
            </w:r>
          </w:p>
          <w:p w:rsidR="00000000" w:rsidRPr="0001240C" w:rsidP="0001240C">
            <w:pPr>
              <w:pStyle w:val="ListBullet"/>
            </w:pPr>
            <w:r w:rsidRPr="0001240C">
              <w:t>completing and maintaining required documentation and records in accordance</w:t>
            </w:r>
            <w:r w:rsidRPr="0001240C">
              <w:t xml:space="preserve"> with workplace policies and procedures</w:t>
            </w:r>
          </w:p>
          <w:p w:rsidR="00000000" w:rsidRPr="0001240C" w:rsidP="0001240C">
            <w:pPr>
              <w:pStyle w:val="ListBullet"/>
            </w:pPr>
            <w:r w:rsidRPr="0001240C">
              <w:t>applying precautions and required action to minimise, control or eliminate identified hazards</w:t>
            </w:r>
          </w:p>
          <w:p w:rsidR="00000000" w:rsidRPr="0001240C" w:rsidP="0001240C">
            <w:pPr>
              <w:pStyle w:val="ListBullet"/>
            </w:pPr>
            <w:r w:rsidRPr="0001240C">
              <w:t>developing and implementing risk mitigation controls appropriate to the situation</w:t>
            </w:r>
          </w:p>
          <w:p w:rsidR="00000000" w:rsidRPr="0001240C" w:rsidP="0001240C">
            <w:pPr>
              <w:pStyle w:val="ListBullet"/>
            </w:pPr>
            <w:r w:rsidRPr="0001240C">
              <w:t xml:space="preserve">evaluating risk mitigation controls and </w:t>
            </w:r>
            <w:r w:rsidRPr="0001240C">
              <w:t>implementing identified amendments in accordance with workplace policies and procedures</w:t>
            </w:r>
          </w:p>
          <w:p w:rsidR="00000000" w:rsidRPr="0001240C" w:rsidP="0001240C">
            <w:pPr>
              <w:pStyle w:val="ListBullet"/>
            </w:pPr>
            <w:r w:rsidRPr="0001240C">
              <w:t>identifying and reporting occupational hazards and risks in accordance with workplace policies and procedures</w:t>
            </w:r>
          </w:p>
          <w:p w:rsidR="00000000" w:rsidRPr="0001240C" w:rsidP="0001240C">
            <w:pPr>
              <w:pStyle w:val="ListBullet"/>
            </w:pPr>
            <w:r w:rsidRPr="0001240C">
              <w:t xml:space="preserve">identifying emergency stopping systems </w:t>
            </w:r>
          </w:p>
          <w:p w:rsidR="00000000" w:rsidRPr="0001240C" w:rsidP="0001240C">
            <w:pPr>
              <w:pStyle w:val="ListBullet"/>
            </w:pPr>
            <w:r w:rsidRPr="0001240C">
              <w:t>reading interpreti</w:t>
            </w:r>
            <w:r w:rsidRPr="0001240C">
              <w:t xml:space="preserve">ng and following relevant instructions, procedures, information and signs </w:t>
            </w:r>
          </w:p>
          <w:p w:rsidR="00000000" w:rsidRPr="0001240C" w:rsidP="0001240C">
            <w:pPr>
              <w:pStyle w:val="ListBullet"/>
            </w:pPr>
            <w:r w:rsidRPr="0001240C">
              <w:t>reporting unsuitable personal protective equipment (PPE) in accordance with workplace policies and procedures</w:t>
            </w:r>
          </w:p>
          <w:p w:rsidR="00000000" w:rsidRPr="0001240C" w:rsidP="0001240C">
            <w:pPr>
              <w:pStyle w:val="ListBullet"/>
            </w:pPr>
            <w:r w:rsidRPr="0001240C">
              <w:t>selecting and using required PPE in accordance with organisational, ind</w:t>
            </w:r>
            <w:r w:rsidRPr="0001240C">
              <w:t>ustry and WHS/OHS standards</w:t>
            </w:r>
          </w:p>
          <w:p w:rsidR="00000000" w:rsidRPr="0001240C" w:rsidP="0001240C">
            <w:pPr>
              <w:pStyle w:val="ListBullet"/>
            </w:pPr>
            <w:r w:rsidRPr="0001240C">
              <w:t>using communications strategies effectively, including:</w:t>
            </w:r>
          </w:p>
          <w:p w:rsidR="00000000" w:rsidRPr="0001240C" w:rsidP="0001240C">
            <w:pPr>
              <w:pStyle w:val="ListBullet"/>
            </w:pPr>
            <w:r w:rsidRPr="0001240C">
              <w:t>communications equipment such as a buzzer, two-way radio or horn</w:t>
            </w:r>
          </w:p>
          <w:p w:rsidR="00000000" w:rsidRPr="0001240C" w:rsidP="0001240C">
            <w:pPr>
              <w:pStyle w:val="ListBullet"/>
            </w:pPr>
            <w:r w:rsidRPr="0001240C">
              <w:t>documented hand or other signals and workplace alerts.</w:t>
            </w:r>
          </w:p>
        </w:tc>
      </w:tr>
    </w:tbl>
    <w:p w:rsidR="00000000" w:rsidRPr="0001240C" w:rsidP="0001240C">
      <w:pPr>
        <w:pStyle w:val="BodyText"/>
      </w:pPr>
    </w:p>
    <w:p w:rsidR="00000000" w:rsidRPr="0001240C" w:rsidP="0001240C">
      <w:pPr>
        <w:pStyle w:val="AllowPageBreak"/>
      </w:pPr>
    </w:p>
    <w:p w:rsidR="00000000" w:rsidRPr="0001240C" w:rsidP="0001240C">
      <w:pPr>
        <w:pStyle w:val="Heading1"/>
      </w:pPr>
      <w:bookmarkStart w:id="13" w:name="O_817076"/>
      <w:bookmarkEnd w:id="13"/>
      <w:r w:rsidRPr="0001240C">
        <w:t>Knowledge Evidence</w:t>
      </w:r>
    </w:p>
    <w:tbl>
      <w:tblPr>
        <w:tblW w:w="0" w:type="auto"/>
        <w:tblCellMar>
          <w:left w:w="62" w:type="dxa"/>
          <w:right w:w="62" w:type="dxa"/>
        </w:tblCellMar>
        <w:tblLook w:val="0000"/>
      </w:tblPr>
      <w:tblGrid>
        <w:gridCol w:w="9196"/>
      </w:tblGrid>
      <w:tr w:rsidTr="00874EE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1240C">
            <w:pPr>
              <w:pStyle w:val="BodyText"/>
              <w:rPr>
                <w:lang w:val="en-NZ"/>
              </w:rPr>
            </w:pPr>
            <w:r w:rsidRPr="0001240C">
              <w:t>Evid</w:t>
            </w:r>
            <w:r w:rsidRPr="0001240C">
              <w:t>ence required to demonstrate competence in this unit must be relevant to and satisfy all of the requirements of the elements, performance criteria and include knowledge of:</w:t>
            </w:r>
          </w:p>
        </w:tc>
      </w:tr>
      <w:tr w:rsidTr="00874EE5">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01240C" w:rsidP="0001240C">
            <w:pPr>
              <w:pStyle w:val="ListBullet2"/>
            </w:pPr>
            <w:r w:rsidRPr="0001240C">
              <w:t xml:space="preserve">communications strategies </w:t>
            </w:r>
          </w:p>
          <w:p w:rsidR="00000000" w:rsidRPr="0001240C" w:rsidP="0001240C">
            <w:pPr>
              <w:pStyle w:val="ListBullet2"/>
            </w:pPr>
            <w:r w:rsidRPr="0001240C">
              <w:t xml:space="preserve">relevant WHS/OHS legislation, regulations, codes of practice, standards, policies and procedures </w:t>
            </w:r>
          </w:p>
          <w:p w:rsidR="00000000" w:rsidRPr="0001240C" w:rsidP="0001240C">
            <w:pPr>
              <w:pStyle w:val="ListBullet2"/>
            </w:pPr>
            <w:r w:rsidRPr="0001240C">
              <w:t xml:space="preserve">relevant state/territory road and traffic authority road rules, regulations and permits </w:t>
            </w:r>
          </w:p>
          <w:p w:rsidR="00000000" w:rsidRPr="0001240C" w:rsidP="0001240C">
            <w:pPr>
              <w:pStyle w:val="ListBullet2"/>
            </w:pPr>
            <w:r w:rsidRPr="0001240C">
              <w:t>workplace documentation, policies and procedures</w:t>
            </w:r>
          </w:p>
          <w:p w:rsidR="00000000" w:rsidRPr="0001240C" w:rsidP="0001240C">
            <w:pPr>
              <w:pStyle w:val="ListBullet2"/>
            </w:pPr>
            <w:r w:rsidRPr="0001240C">
              <w:t>workplace alerts and</w:t>
            </w:r>
            <w:r w:rsidRPr="0001240C">
              <w:t xml:space="preserve"> signals</w:t>
            </w:r>
          </w:p>
          <w:p w:rsidR="00000000" w:rsidRPr="0001240C" w:rsidP="0001240C">
            <w:pPr>
              <w:pStyle w:val="ListBullet2"/>
            </w:pPr>
            <w:r w:rsidRPr="0001240C">
              <w:t>workplace policies and risk assessment procedures for workers standing on a platform, including:</w:t>
            </w:r>
          </w:p>
          <w:p w:rsidR="00000000" w:rsidRPr="0001240C" w:rsidP="0001240C">
            <w:pPr>
              <w:pStyle w:val="ListBullet3"/>
            </w:pPr>
            <w:r w:rsidRPr="0001240C">
              <w:t>safely positioning feet and hands</w:t>
            </w:r>
          </w:p>
          <w:p w:rsidR="00000000" w:rsidRPr="0001240C" w:rsidP="0001240C">
            <w:pPr>
              <w:pStyle w:val="ListBullet3"/>
            </w:pPr>
            <w:r w:rsidRPr="0001240C">
              <w:t>maximum vehicle speed limits</w:t>
            </w:r>
          </w:p>
          <w:p w:rsidR="00000000" w:rsidRPr="0001240C" w:rsidP="0001240C">
            <w:pPr>
              <w:pStyle w:val="ListBullet3"/>
            </w:pPr>
            <w:r w:rsidRPr="0001240C">
              <w:t xml:space="preserve">alighting from and boarding vehicle </w:t>
            </w:r>
          </w:p>
          <w:p w:rsidR="00000000" w:rsidRPr="0001240C" w:rsidP="0001240C">
            <w:pPr>
              <w:pStyle w:val="ListBullet3"/>
            </w:pPr>
            <w:r w:rsidRPr="0001240C">
              <w:t>restrictions on riding on a platform.</w:t>
            </w:r>
          </w:p>
        </w:tc>
      </w:tr>
    </w:tbl>
    <w:p w:rsidR="00874EE5" w:rsidP="0001240C">
      <w:pPr>
        <w:pStyle w:val="BodyText"/>
      </w:pPr>
    </w:p>
    <w:p w:rsidR="00874EE5" w:rsidP="0001240C">
      <w:pPr>
        <w:pStyle w:val="BodyText"/>
      </w:pPr>
    </w:p>
    <w:p w:rsidR="00000000" w:rsidRPr="0001240C" w:rsidP="0001240C">
      <w:pPr>
        <w:pStyle w:val="Heading1"/>
      </w:pPr>
      <w:bookmarkStart w:id="14" w:name="O_817077"/>
      <w:bookmarkEnd w:id="14"/>
      <w:r w:rsidRPr="0001240C">
        <w:t>Assessment Conditions</w:t>
      </w:r>
    </w:p>
    <w:tbl>
      <w:tblPr>
        <w:tblW w:w="0" w:type="auto"/>
        <w:tblCellMar>
          <w:left w:w="62" w:type="dxa"/>
          <w:right w:w="62" w:type="dxa"/>
        </w:tblCellMar>
        <w:tblLook w:val="0000"/>
      </w:tblPr>
      <w:tblGrid>
        <w:gridCol w:w="9196"/>
      </w:tblGrid>
      <w:tr w:rsidTr="00874E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240C" w:rsidP="0001240C">
            <w:pPr>
              <w:pStyle w:val="BodyText"/>
            </w:pPr>
            <w:r w:rsidRPr="0001240C">
              <w:t xml:space="preserve">As a minimum, assessors must satisfy applicable regulatory requirements, which include requirements in the </w:t>
            </w:r>
            <w:r w:rsidRPr="0001240C">
              <w:rPr>
                <w:rStyle w:val="Emphasis"/>
              </w:rPr>
              <w:t>Standards for Registered Training Organisations</w:t>
            </w:r>
            <w:r w:rsidRPr="0001240C">
              <w:t xml:space="preserve"> current at the time of assessment. </w:t>
            </w:r>
          </w:p>
          <w:p w:rsidR="00000000" w:rsidRPr="0001240C" w:rsidP="0001240C">
            <w:pPr>
              <w:pStyle w:val="BodyText"/>
            </w:pPr>
            <w:r w:rsidRPr="0001240C">
              <w:t>As a minimum, assessment mu</w:t>
            </w:r>
            <w:r w:rsidRPr="0001240C">
              <w:t xml:space="preserve">st satisfy applicable regulatory requirements, which include requirements in the </w:t>
            </w:r>
            <w:r w:rsidRPr="0001240C">
              <w:rPr>
                <w:rStyle w:val="Emphasis"/>
              </w:rPr>
              <w:t>Standards for Registered Training Organisations</w:t>
            </w:r>
            <w:r w:rsidRPr="0001240C">
              <w:t xml:space="preserve"> current at the time of assessment.</w:t>
            </w:r>
          </w:p>
          <w:p w:rsidR="00000000" w:rsidRPr="0001240C" w:rsidP="0001240C">
            <w:pPr>
              <w:pStyle w:val="BodyText"/>
            </w:pPr>
            <w:r w:rsidRPr="0001240C">
              <w:t xml:space="preserve">Assessment must occur in workplace operational situations where it is appropriate to do so; </w:t>
            </w:r>
            <w:r w:rsidRPr="0001240C">
              <w:t xml:space="preserve">where this is not appropriate, assessment must occur in simulated workplace operational situations that replicate workplace conditions. </w:t>
            </w:r>
          </w:p>
          <w:p w:rsidR="00000000" w:rsidRPr="0001240C" w:rsidP="0001240C">
            <w:pPr>
              <w:pStyle w:val="BodyText"/>
            </w:pPr>
            <w:r w:rsidRPr="0001240C">
              <w:t>Assessment processes and techniques must be appropriate to the language, literacy and numeracy requirements of the work</w:t>
            </w:r>
            <w:r w:rsidRPr="0001240C">
              <w:t xml:space="preserve"> being performed and the needs of the candidate.</w:t>
            </w:r>
          </w:p>
          <w:p w:rsidR="00000000" w:rsidRPr="0001240C" w:rsidP="0001240C">
            <w:pPr>
              <w:pStyle w:val="BodyText"/>
            </w:pPr>
            <w:r w:rsidRPr="0001240C">
              <w:t>Resources for assessment include:</w:t>
            </w:r>
          </w:p>
          <w:p w:rsidR="00000000" w:rsidRPr="0001240C" w:rsidP="0001240C">
            <w:pPr>
              <w:pStyle w:val="ListBullet"/>
            </w:pPr>
            <w:r w:rsidRPr="0001240C">
              <w:t>a range of relevant exercises, case studies and/or simulations</w:t>
            </w:r>
          </w:p>
          <w:p w:rsidR="00000000" w:rsidRPr="0001240C" w:rsidP="0001240C">
            <w:pPr>
              <w:pStyle w:val="ListBullet"/>
            </w:pPr>
            <w:r w:rsidRPr="0001240C">
              <w:t xml:space="preserve">applicable documentation including workplace procedures, regulations, codes of practice and operation manuals </w:t>
            </w:r>
          </w:p>
          <w:p w:rsidR="00000000" w:rsidRPr="0001240C" w:rsidP="0001240C">
            <w:pPr>
              <w:pStyle w:val="ListBullet"/>
            </w:pPr>
            <w:r w:rsidRPr="0001240C">
              <w:t>relevant materials, tools, equipment and personal protective equipment currently used in industry.</w:t>
            </w:r>
          </w:p>
        </w:tc>
      </w:tr>
    </w:tbl>
    <w:p w:rsidR="00000000" w:rsidRPr="0001240C" w:rsidP="0001240C">
      <w:pPr>
        <w:pStyle w:val="BodyText"/>
      </w:pPr>
    </w:p>
    <w:p w:rsidR="00000000" w:rsidRPr="0001240C" w:rsidP="0001240C">
      <w:pPr>
        <w:pStyle w:val="AllowPageBreak"/>
      </w:pPr>
    </w:p>
    <w:p w:rsidR="00000000" w:rsidRPr="0001240C" w:rsidP="0001240C">
      <w:pPr>
        <w:pStyle w:val="Heading1"/>
      </w:pPr>
      <w:bookmarkStart w:id="15" w:name="O_817080"/>
      <w:bookmarkEnd w:id="15"/>
      <w:r w:rsidRPr="0001240C">
        <w:t>Links</w:t>
      </w:r>
    </w:p>
    <w:p w:rsidR="00000000" w:rsidRPr="0001240C" w:rsidP="00874EE5">
      <w:pPr>
        <w:pStyle w:val="BodyText"/>
      </w:pPr>
      <w:r w:rsidRPr="0001240C">
        <w:t>Companion Volume impl</w:t>
      </w:r>
      <w:r w:rsidRPr="0001240C">
        <w:t xml:space="preserve">ementation guides are found in VETNet - </w:t>
      </w:r>
      <w:r>
        <w:fldChar w:fldCharType="begin"/>
      </w:r>
      <w:r>
        <w:instrText xml:space="preserve"> HYPERLINK "https://vetnet.gov.au/Pages/TrainingDocs.aspx?q=df441c6e-213d-43e3-874c-0b3f7036d851" </w:instrText>
      </w:r>
      <w:r>
        <w:fldChar w:fldCharType="separate"/>
      </w:r>
      <w:r w:rsidRPr="003E6826">
        <w:rPr>
          <w:rStyle w:val="Hyperlink"/>
        </w:rPr>
        <w:t>https://vetnet.gov.au/Pages/TrainingDocs.aspx?q=df441c6e-213d-43e3-874c-0b3f7036d851</w:t>
      </w:r>
      <w:r>
        <w:fldChar w:fldCharType="end"/>
      </w:r>
    </w:p>
    <w:p w:rsidR="00000000" w:rsidRPr="0001240C" w:rsidP="0001240C"/>
    <w:sectPr w:rsidSect="000124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0C" w:rsidRPr="00874EE5" w:rsidP="00874E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E5" w:rsidP="000124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4EE5" w:rsidP="000124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74EE5" w:rsidP="000124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0C" w:rsidP="0001240C">
    <w:pPr>
      <w:pStyle w:val="Footer"/>
      <w:framePr w:wrap="around"/>
    </w:pPr>
    <w:r>
      <w:fldChar w:fldCharType="begin"/>
    </w:r>
    <w:r>
      <w:instrText xml:space="preserve"> DOCPROPERTY  Subject  \* MERGEFORMAT </w:instrText>
    </w:r>
    <w:r>
      <w:fldChar w:fldCharType="separate"/>
    </w:r>
    <w:r w:rsidR="00874EE5">
      <w:t>Approved</w:t>
    </w:r>
    <w:r w:rsidR="00874EE5">
      <w:fldChar w:fldCharType="end"/>
    </w:r>
    <w:r>
      <w:tab/>
      <w:t xml:space="preserve">Page </w:t>
    </w:r>
    <w:r>
      <w:fldChar w:fldCharType="begin"/>
    </w:r>
    <w:r>
      <w:instrText xml:space="preserve"> PAGE  \* Arabic  \* MERGEFORMAT </w:instrText>
    </w:r>
    <w:r>
      <w:fldChar w:fldCharType="separate"/>
    </w:r>
    <w:r w:rsidR="00874E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4EE5">
      <w:rPr>
        <w:noProof/>
      </w:rPr>
      <w:t>4</w:t>
    </w:r>
    <w:r>
      <w:rPr>
        <w:noProof/>
      </w:rPr>
      <w:fldChar w:fldCharType="end"/>
    </w:r>
  </w:p>
  <w:p w:rsidR="0001240C" w:rsidP="0001240C">
    <w:pPr>
      <w:pStyle w:val="Footer"/>
      <w:framePr w:wrap="around"/>
    </w:pPr>
    <w:r>
      <w:t xml:space="preserve">© Commonwealth of Australia, </w:t>
    </w:r>
    <w:r>
      <w:fldChar w:fldCharType="begin"/>
    </w:r>
    <w:r>
      <w:instrText xml:space="preserve"> DATE  \@ "yyyy"  \* MERGEFORMAT </w:instrText>
    </w:r>
    <w:r>
      <w:fldChar w:fldCharType="separate"/>
    </w:r>
    <w:r w:rsidR="00874EE5">
      <w:rPr>
        <w:noProof/>
      </w:rPr>
      <w:t>2025</w:t>
    </w:r>
    <w:r>
      <w:fldChar w:fldCharType="end"/>
    </w:r>
    <w:r>
      <w:tab/>
    </w:r>
    <w:r>
      <w:fldChar w:fldCharType="begin"/>
    </w:r>
    <w:r>
      <w:instrText xml:space="preserve"> DOCPROPERTY  Author  \* MERGEFORMAT </w:instrText>
    </w:r>
    <w:r>
      <w:fldChar w:fldCharType="separate"/>
    </w:r>
    <w:r w:rsidR="00874EE5">
      <w:t>Industry Skills Australia</w:t>
    </w:r>
    <w:r w:rsidR="00874EE5">
      <w:fldChar w:fldCharType="end"/>
    </w:r>
  </w:p>
  <w:p w:rsidR="0001240C" w:rsidP="000124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40C" w:rsidRPr="00874EE5" w:rsidP="00874E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E5" w:rsidRPr="002D2AF8" w:rsidP="0001240C">
    <w:pPr>
      <w:pStyle w:val="Header"/>
      <w:framePr w:wrap="around"/>
    </w:pPr>
    <w:r>
      <w:fldChar w:fldCharType="begin"/>
    </w:r>
    <w:r>
      <w:instrText xml:space="preserve"> TITLE   \* MERGEFORMAT </w:instrText>
    </w:r>
    <w:r>
      <w:fldChar w:fldCharType="separate"/>
    </w:r>
    <w:r>
      <w:t>TLIF3014 Operate as an off-sider in the waste management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4EE5" w:rsidP="000124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0C" w:rsidRPr="002D2AF8" w:rsidP="0001240C">
    <w:pPr>
      <w:pStyle w:val="Header"/>
      <w:framePr w:wrap="around"/>
    </w:pPr>
    <w:r>
      <w:fldChar w:fldCharType="begin"/>
    </w:r>
    <w:r>
      <w:instrText xml:space="preserve"> TITLE   \* MERGEFORMAT </w:instrText>
    </w:r>
    <w:r>
      <w:fldChar w:fldCharType="separate"/>
    </w:r>
    <w:r w:rsidR="00874EE5">
      <w:t>TLIF3014 Operate as an off-sider in the waste management industry</w:t>
    </w:r>
    <w:r w:rsidR="00874EE5">
      <w:fldChar w:fldCharType="end"/>
    </w:r>
    <w:r>
      <w:tab/>
      <w:t xml:space="preserve">Date this document was generated: </w:t>
    </w:r>
    <w:r>
      <w:fldChar w:fldCharType="begin"/>
    </w:r>
    <w:r>
      <w:instrText xml:space="preserve"> CREATEDATE  \@ "d MMMM yyyy"  \* MERGEFORMAT </w:instrText>
    </w:r>
    <w:r>
      <w:fldChar w:fldCharType="separate"/>
    </w:r>
    <w:r w:rsidR="00874EE5">
      <w:rPr>
        <w:noProof/>
      </w:rPr>
      <w:t>2 March 2025</w:t>
    </w:r>
    <w:r>
      <w:fldChar w:fldCharType="end"/>
    </w:r>
  </w:p>
  <w:p w:rsidR="0001240C" w:rsidP="000124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D6BA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D8BD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44A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4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40C"/>
    <w:pPr>
      <w:spacing w:before="360" w:after="60"/>
      <w:outlineLvl w:val="0"/>
    </w:pPr>
    <w:rPr>
      <w:sz w:val="32"/>
    </w:rPr>
  </w:style>
  <w:style w:type="paragraph" w:styleId="Heading2">
    <w:name w:val="heading 2"/>
    <w:basedOn w:val="HeadingBase"/>
    <w:next w:val="BodyText"/>
    <w:link w:val="Heading2Char"/>
    <w:qFormat/>
    <w:rsid w:val="0001240C"/>
    <w:pPr>
      <w:keepLines/>
      <w:spacing w:before="240" w:after="120"/>
      <w:outlineLvl w:val="1"/>
    </w:pPr>
    <w:rPr>
      <w:sz w:val="28"/>
      <w:szCs w:val="40"/>
    </w:rPr>
  </w:style>
  <w:style w:type="paragraph" w:styleId="Heading3">
    <w:name w:val="heading 3"/>
    <w:basedOn w:val="HeadingBase"/>
    <w:next w:val="BodyText"/>
    <w:link w:val="Heading3Char"/>
    <w:qFormat/>
    <w:rsid w:val="0001240C"/>
    <w:pPr>
      <w:spacing w:before="180" w:after="120"/>
      <w:outlineLvl w:val="2"/>
    </w:pPr>
    <w:rPr>
      <w:spacing w:val="-10"/>
      <w:kern w:val="32"/>
    </w:rPr>
  </w:style>
  <w:style w:type="paragraph" w:styleId="Heading4">
    <w:name w:val="heading 4"/>
    <w:basedOn w:val="HeadingBase"/>
    <w:next w:val="BodyText"/>
    <w:link w:val="Heading4Char"/>
    <w:qFormat/>
    <w:rsid w:val="0001240C"/>
    <w:pPr>
      <w:spacing w:before="160" w:after="120"/>
      <w:outlineLvl w:val="3"/>
    </w:pPr>
    <w:rPr>
      <w:sz w:val="22"/>
    </w:rPr>
  </w:style>
  <w:style w:type="paragraph" w:styleId="Heading5">
    <w:name w:val="heading 5"/>
    <w:basedOn w:val="HeadingBase"/>
    <w:next w:val="Normal"/>
    <w:link w:val="Heading5Char"/>
    <w:qFormat/>
    <w:rsid w:val="0001240C"/>
    <w:pPr>
      <w:spacing w:before="80"/>
      <w:outlineLvl w:val="4"/>
    </w:pPr>
    <w:rPr>
      <w:color w:val="918585"/>
      <w:sz w:val="20"/>
    </w:rPr>
  </w:style>
  <w:style w:type="paragraph" w:styleId="Heading6">
    <w:name w:val="heading 6"/>
    <w:basedOn w:val="HeadingBase"/>
    <w:next w:val="Normal"/>
    <w:link w:val="Heading6Char"/>
    <w:qFormat/>
    <w:rsid w:val="0001240C"/>
    <w:pPr>
      <w:spacing w:before="60"/>
      <w:outlineLvl w:val="5"/>
    </w:pPr>
    <w:rPr>
      <w:color w:val="918585"/>
      <w:sz w:val="20"/>
    </w:rPr>
  </w:style>
  <w:style w:type="paragraph" w:styleId="Heading7">
    <w:name w:val="heading 7"/>
    <w:basedOn w:val="Normal"/>
    <w:next w:val="Normal"/>
    <w:link w:val="Heading7Char"/>
    <w:qFormat/>
    <w:rsid w:val="0001240C"/>
    <w:pPr>
      <w:ind w:left="720"/>
      <w:outlineLvl w:val="6"/>
    </w:pPr>
    <w:rPr>
      <w:i/>
    </w:rPr>
  </w:style>
  <w:style w:type="paragraph" w:styleId="Heading8">
    <w:name w:val="heading 8"/>
    <w:basedOn w:val="Normal"/>
    <w:next w:val="Normal"/>
    <w:link w:val="Heading8Char"/>
    <w:qFormat/>
    <w:rsid w:val="0001240C"/>
    <w:pPr>
      <w:ind w:left="720"/>
      <w:outlineLvl w:val="7"/>
    </w:pPr>
    <w:rPr>
      <w:i/>
    </w:rPr>
  </w:style>
  <w:style w:type="paragraph" w:styleId="Heading9">
    <w:name w:val="heading 9"/>
    <w:basedOn w:val="Normal"/>
    <w:next w:val="Normal"/>
    <w:link w:val="Heading9Char"/>
    <w:qFormat/>
    <w:rsid w:val="0001240C"/>
    <w:pPr>
      <w:ind w:left="720"/>
      <w:outlineLvl w:val="8"/>
    </w:pPr>
    <w:rPr>
      <w:i/>
    </w:rPr>
  </w:style>
  <w:style w:type="character" w:default="1" w:styleId="DefaultParagraphFont">
    <w:name w:val="Default Paragraph Font"/>
    <w:uiPriority w:val="1"/>
    <w:unhideWhenUsed/>
    <w:rsid w:val="000124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40C"/>
  </w:style>
  <w:style w:type="character" w:customStyle="1" w:styleId="Heading1Char">
    <w:name w:val="Heading 1 Char"/>
    <w:basedOn w:val="DefaultParagraphFont"/>
    <w:link w:val="Heading1"/>
    <w:rsid w:val="0001240C"/>
    <w:rPr>
      <w:rFonts w:ascii="Times New Roman" w:eastAsia="Times New Roman" w:hAnsi="Times New Roman" w:cs="Times New Roman"/>
      <w:b/>
      <w:sz w:val="32"/>
      <w:szCs w:val="20"/>
      <w:lang w:eastAsia="en-US"/>
    </w:rPr>
  </w:style>
  <w:style w:type="paragraph" w:styleId="BodyText">
    <w:name w:val="Body Text"/>
    <w:basedOn w:val="Normal"/>
    <w:link w:val="BodyTextChar"/>
    <w:rsid w:val="000124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40C"/>
    <w:rPr>
      <w:rFonts w:ascii="Times New Roman" w:eastAsia="Times New Roman" w:hAnsi="Times New Roman" w:cs="Times New Roman"/>
      <w:sz w:val="24"/>
      <w:lang w:eastAsia="en-US"/>
    </w:rPr>
  </w:style>
  <w:style w:type="paragraph" w:styleId="ListBullet">
    <w:name w:val="List Bullet"/>
    <w:basedOn w:val="List"/>
    <w:rsid w:val="0001240C"/>
    <w:pPr>
      <w:numPr>
        <w:numId w:val="13"/>
      </w:numPr>
      <w:tabs>
        <w:tab w:val="clear" w:pos="340"/>
      </w:tabs>
      <w:spacing w:before="40" w:after="40"/>
    </w:pPr>
  </w:style>
  <w:style w:type="character" w:customStyle="1" w:styleId="SpecialBold">
    <w:name w:val="Special Bold"/>
    <w:basedOn w:val="DefaultParagraphFont"/>
    <w:rsid w:val="0001240C"/>
    <w:rPr>
      <w:b/>
      <w:spacing w:val="0"/>
    </w:rPr>
  </w:style>
  <w:style w:type="paragraph" w:styleId="ListBullet2">
    <w:name w:val="List Bullet 2"/>
    <w:basedOn w:val="List2"/>
    <w:rsid w:val="0001240C"/>
    <w:pPr>
      <w:numPr>
        <w:numId w:val="14"/>
      </w:numPr>
      <w:tabs>
        <w:tab w:val="clear" w:pos="680"/>
      </w:tabs>
    </w:pPr>
  </w:style>
  <w:style w:type="character" w:styleId="Emphasis">
    <w:name w:val="Emphasis"/>
    <w:basedOn w:val="DefaultParagraphFont"/>
    <w:qFormat/>
    <w:rsid w:val="0001240C"/>
    <w:rPr>
      <w:i/>
    </w:rPr>
  </w:style>
  <w:style w:type="paragraph" w:customStyle="1" w:styleId="SuperHeading">
    <w:name w:val="SuperHeading"/>
    <w:basedOn w:val="Normal"/>
    <w:rsid w:val="0001240C"/>
    <w:pPr>
      <w:spacing w:before="240" w:after="120"/>
      <w:outlineLvl w:val="0"/>
    </w:pPr>
    <w:rPr>
      <w:rFonts w:ascii="Times New Roman" w:hAnsi="Times New Roman"/>
      <w:b/>
      <w:sz w:val="32"/>
    </w:rPr>
  </w:style>
  <w:style w:type="paragraph" w:customStyle="1" w:styleId="AllowPageBreak">
    <w:name w:val="AllowPageBreak"/>
    <w:rsid w:val="000124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240C"/>
    <w:pPr>
      <w:numPr>
        <w:numId w:val="3"/>
      </w:numPr>
      <w:tabs>
        <w:tab w:val="clear" w:pos="1021"/>
      </w:tabs>
      <w:ind w:left="1037" w:hanging="357"/>
    </w:pPr>
  </w:style>
  <w:style w:type="character" w:customStyle="1" w:styleId="Heading2Char">
    <w:name w:val="Heading 2 Char"/>
    <w:basedOn w:val="DefaultParagraphFont"/>
    <w:link w:val="Heading2"/>
    <w:rsid w:val="000124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4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4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4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4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4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4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40C"/>
    <w:rPr>
      <w:rFonts w:ascii="Courier New" w:eastAsia="Times New Roman" w:hAnsi="Courier New" w:cs="Times New Roman"/>
      <w:i/>
      <w:szCs w:val="20"/>
      <w:lang w:eastAsia="en-US"/>
    </w:rPr>
  </w:style>
  <w:style w:type="paragraph" w:customStyle="1" w:styleId="HeadingBase">
    <w:name w:val="Heading Base"/>
    <w:rsid w:val="000124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40C"/>
    <w:pPr>
      <w:tabs>
        <w:tab w:val="right" w:leader="dot" w:pos="9072"/>
      </w:tabs>
      <w:ind w:left="567"/>
    </w:pPr>
    <w:rPr>
      <w:szCs w:val="22"/>
    </w:rPr>
  </w:style>
  <w:style w:type="paragraph" w:customStyle="1" w:styleId="TOCBase">
    <w:name w:val="TOC Base"/>
    <w:rsid w:val="000124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40C"/>
    <w:pPr>
      <w:tabs>
        <w:tab w:val="right" w:leader="dot" w:pos="9072"/>
      </w:tabs>
      <w:spacing w:before="40" w:after="40"/>
      <w:ind w:left="284"/>
    </w:pPr>
    <w:rPr>
      <w:rFonts w:ascii="Times New Roman" w:hAnsi="Times New Roman"/>
    </w:rPr>
  </w:style>
  <w:style w:type="paragraph" w:styleId="TOC1">
    <w:name w:val="toc 1"/>
    <w:basedOn w:val="TOCBase"/>
    <w:next w:val="Normal"/>
    <w:rsid w:val="000124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4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40C"/>
    <w:rPr>
      <w:rFonts w:ascii="Times New Roman" w:eastAsia="Times New Roman" w:hAnsi="Times New Roman" w:cs="Times New Roman"/>
      <w:sz w:val="16"/>
      <w:lang w:eastAsia="en-US"/>
    </w:rPr>
  </w:style>
  <w:style w:type="paragraph" w:styleId="Title">
    <w:name w:val="Title"/>
    <w:basedOn w:val="HeadingBase"/>
    <w:link w:val="TitleChar"/>
    <w:qFormat/>
    <w:rsid w:val="0001240C"/>
    <w:pPr>
      <w:spacing w:before="5040"/>
      <w:jc w:val="center"/>
    </w:pPr>
    <w:rPr>
      <w:sz w:val="48"/>
      <w:szCs w:val="72"/>
      <w:lang w:val="en-US"/>
    </w:rPr>
  </w:style>
  <w:style w:type="character" w:customStyle="1" w:styleId="TitleChar">
    <w:name w:val="Title Char"/>
    <w:basedOn w:val="DefaultParagraphFont"/>
    <w:link w:val="Title"/>
    <w:rsid w:val="000124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40C"/>
    <w:pPr>
      <w:tabs>
        <w:tab w:val="left" w:pos="3600"/>
        <w:tab w:val="left" w:pos="3958"/>
      </w:tabs>
    </w:pPr>
  </w:style>
  <w:style w:type="paragraph" w:styleId="List">
    <w:name w:val="List"/>
    <w:basedOn w:val="BodyText"/>
    <w:next w:val="BodyText"/>
    <w:rsid w:val="0001240C"/>
    <w:pPr>
      <w:tabs>
        <w:tab w:val="left" w:pos="340"/>
      </w:tabs>
      <w:spacing w:before="60" w:after="60"/>
      <w:ind w:left="340" w:hanging="340"/>
    </w:pPr>
  </w:style>
  <w:style w:type="paragraph" w:customStyle="1" w:styleId="Note">
    <w:name w:val="Note"/>
    <w:basedOn w:val="BodyText"/>
    <w:rsid w:val="000124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40C"/>
    <w:pPr>
      <w:framePr w:wrap="auto" w:hAnchor="text" w:y="6049"/>
    </w:pPr>
    <w:rPr>
      <w:color w:val="000000"/>
      <w:sz w:val="40"/>
    </w:rPr>
  </w:style>
  <w:style w:type="paragraph" w:customStyle="1" w:styleId="TOCTitle">
    <w:name w:val="TOCTitle"/>
    <w:basedOn w:val="Heading1"/>
    <w:rsid w:val="0001240C"/>
    <w:pPr>
      <w:spacing w:after="240"/>
      <w:jc w:val="center"/>
      <w:outlineLvl w:val="9"/>
    </w:pPr>
    <w:rPr>
      <w:caps/>
    </w:rPr>
  </w:style>
  <w:style w:type="paragraph" w:customStyle="1" w:styleId="Version">
    <w:name w:val="Version"/>
    <w:rsid w:val="000124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40C"/>
    <w:pPr>
      <w:keepNext w:val="0"/>
      <w:tabs>
        <w:tab w:val="right" w:pos="4176"/>
      </w:tabs>
      <w:ind w:left="198" w:hanging="198"/>
    </w:pPr>
    <w:rPr>
      <w:rFonts w:ascii="Garamond" w:hAnsi="Garamond"/>
    </w:rPr>
  </w:style>
  <w:style w:type="paragraph" w:styleId="IndexHeading">
    <w:name w:val="index heading"/>
    <w:basedOn w:val="Normal"/>
    <w:next w:val="Index1"/>
    <w:semiHidden/>
    <w:rsid w:val="0001240C"/>
    <w:pPr>
      <w:spacing w:before="120" w:after="120"/>
    </w:pPr>
    <w:rPr>
      <w:rFonts w:ascii="Arial" w:hAnsi="Arial"/>
      <w:b/>
      <w:color w:val="918585"/>
      <w:sz w:val="24"/>
    </w:rPr>
  </w:style>
  <w:style w:type="paragraph" w:styleId="Header">
    <w:name w:val="header"/>
    <w:basedOn w:val="Normal"/>
    <w:link w:val="HeaderChar"/>
    <w:rsid w:val="000124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40C"/>
    <w:rPr>
      <w:rFonts w:ascii="Times New Roman" w:eastAsia="Times New Roman" w:hAnsi="Times New Roman" w:cs="Times New Roman"/>
      <w:sz w:val="16"/>
      <w:szCs w:val="20"/>
      <w:lang w:val="en-GB" w:eastAsia="en-US"/>
    </w:rPr>
  </w:style>
  <w:style w:type="paragraph" w:customStyle="1" w:styleId="Chapter">
    <w:name w:val="Chapter"/>
    <w:basedOn w:val="Normal"/>
    <w:rsid w:val="0001240C"/>
    <w:pPr>
      <w:spacing w:before="240"/>
    </w:pPr>
    <w:rPr>
      <w:rFonts w:ascii="Times New Roman" w:hAnsi="Times New Roman"/>
      <w:smallCaps/>
      <w:spacing w:val="80"/>
      <w:sz w:val="28"/>
    </w:rPr>
  </w:style>
  <w:style w:type="paragraph" w:customStyle="1" w:styleId="InChapter">
    <w:name w:val="InChapter"/>
    <w:basedOn w:val="Heading3"/>
    <w:rsid w:val="0001240C"/>
    <w:pPr>
      <w:spacing w:after="240"/>
      <w:outlineLvl w:val="9"/>
    </w:pPr>
    <w:rPr>
      <w:noProof/>
    </w:rPr>
  </w:style>
  <w:style w:type="paragraph" w:styleId="Index2">
    <w:name w:val="index 2"/>
    <w:basedOn w:val="Normal"/>
    <w:next w:val="Normal"/>
    <w:semiHidden/>
    <w:rsid w:val="0001240C"/>
    <w:pPr>
      <w:tabs>
        <w:tab w:val="right" w:pos="4176"/>
      </w:tabs>
      <w:ind w:left="568" w:hanging="284"/>
    </w:pPr>
    <w:rPr>
      <w:rFonts w:ascii="Garamond" w:hAnsi="Garamond"/>
    </w:rPr>
  </w:style>
  <w:style w:type="paragraph" w:customStyle="1" w:styleId="Byline">
    <w:name w:val="Byline"/>
    <w:rsid w:val="000124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40C"/>
    <w:pPr>
      <w:tabs>
        <w:tab w:val="clear" w:pos="3600"/>
        <w:tab w:val="clear" w:pos="3958"/>
      </w:tabs>
      <w:jc w:val="right"/>
    </w:pPr>
  </w:style>
  <w:style w:type="paragraph" w:styleId="Caption">
    <w:name w:val="caption"/>
    <w:basedOn w:val="BodyText"/>
    <w:next w:val="Normal"/>
    <w:qFormat/>
    <w:rsid w:val="0001240C"/>
    <w:pPr>
      <w:framePr w:w="2268" w:hSpace="181" w:vSpace="181" w:wrap="around" w:vAnchor="text" w:hAnchor="page" w:x="1135" w:y="285" w:anchorLock="1"/>
    </w:pPr>
    <w:rPr>
      <w:i/>
    </w:rPr>
  </w:style>
  <w:style w:type="paragraph" w:customStyle="1" w:styleId="MiniTOCTitle">
    <w:name w:val="MiniTOCTitle"/>
    <w:basedOn w:val="Heading4"/>
    <w:rsid w:val="0001240C"/>
    <w:pPr>
      <w:spacing w:before="240"/>
      <w:outlineLvl w:val="9"/>
    </w:pPr>
    <w:rPr>
      <w:noProof/>
      <w:sz w:val="24"/>
    </w:rPr>
  </w:style>
  <w:style w:type="paragraph" w:customStyle="1" w:styleId="MiniTOCItem">
    <w:name w:val="MiniTOCItem"/>
    <w:basedOn w:val="ListBullet"/>
    <w:rsid w:val="0001240C"/>
    <w:pPr>
      <w:numPr>
        <w:numId w:val="0"/>
      </w:numPr>
      <w:tabs>
        <w:tab w:val="right" w:leader="dot" w:pos="6521"/>
      </w:tabs>
      <w:spacing w:before="0" w:after="0"/>
    </w:pPr>
  </w:style>
  <w:style w:type="paragraph" w:customStyle="1" w:styleId="TOFTitle">
    <w:name w:val="TOFTitle"/>
    <w:basedOn w:val="TOCTitle"/>
    <w:rsid w:val="0001240C"/>
  </w:style>
  <w:style w:type="paragraph" w:styleId="TableofFigures">
    <w:name w:val="table of figures"/>
    <w:basedOn w:val="Normal"/>
    <w:next w:val="Normal"/>
    <w:semiHidden/>
    <w:rsid w:val="0001240C"/>
    <w:pPr>
      <w:tabs>
        <w:tab w:val="right" w:leader="dot" w:pos="9072"/>
      </w:tabs>
      <w:ind w:left="970" w:hanging="403"/>
    </w:pPr>
    <w:rPr>
      <w:rFonts w:ascii="Times New Roman" w:hAnsi="Times New Roman"/>
      <w:b/>
    </w:rPr>
  </w:style>
  <w:style w:type="paragraph" w:styleId="ListNumber">
    <w:name w:val="List Number"/>
    <w:basedOn w:val="List"/>
    <w:rsid w:val="0001240C"/>
    <w:pPr>
      <w:numPr>
        <w:numId w:val="16"/>
      </w:numPr>
      <w:tabs>
        <w:tab w:val="clear" w:pos="340"/>
      </w:tabs>
    </w:pPr>
  </w:style>
  <w:style w:type="character" w:customStyle="1" w:styleId="WingdingSymbols">
    <w:name w:val="Wingding Symbols"/>
    <w:rsid w:val="0001240C"/>
    <w:rPr>
      <w:rFonts w:ascii="Wingdings" w:hAnsi="Wingdings"/>
    </w:rPr>
  </w:style>
  <w:style w:type="paragraph" w:customStyle="1" w:styleId="TableHeading">
    <w:name w:val="Table Heading"/>
    <w:basedOn w:val="HeadingBase"/>
    <w:rsid w:val="0001240C"/>
    <w:pPr>
      <w:keepLines/>
      <w:pBdr>
        <w:bottom w:val="single" w:sz="6" w:space="1" w:color="918585"/>
      </w:pBdr>
      <w:spacing w:before="240"/>
    </w:pPr>
  </w:style>
  <w:style w:type="character" w:customStyle="1" w:styleId="HotSpot">
    <w:name w:val="HotSpot"/>
    <w:rsid w:val="0001240C"/>
    <w:rPr>
      <w:color w:val="0033CC"/>
      <w:u w:val="none"/>
    </w:rPr>
  </w:style>
  <w:style w:type="paragraph" w:customStyle="1" w:styleId="BodyTextRight">
    <w:name w:val="Body Text Right"/>
    <w:basedOn w:val="BodyText"/>
    <w:rsid w:val="0001240C"/>
    <w:pPr>
      <w:spacing w:before="0" w:after="0"/>
      <w:jc w:val="right"/>
    </w:pPr>
  </w:style>
  <w:style w:type="paragraph" w:styleId="Index3">
    <w:name w:val="index 3"/>
    <w:basedOn w:val="ListNumber2"/>
    <w:next w:val="Normal"/>
    <w:semiHidden/>
    <w:rsid w:val="0001240C"/>
    <w:pPr>
      <w:numPr>
        <w:numId w:val="0"/>
      </w:numPr>
      <w:tabs>
        <w:tab w:val="right" w:leader="dot" w:pos="4176"/>
      </w:tabs>
    </w:pPr>
  </w:style>
  <w:style w:type="paragraph" w:styleId="ListNumber2">
    <w:name w:val="List Number 2"/>
    <w:basedOn w:val="List2"/>
    <w:rsid w:val="0001240C"/>
    <w:pPr>
      <w:numPr>
        <w:numId w:val="11"/>
      </w:numPr>
      <w:tabs>
        <w:tab w:val="clear" w:pos="1060"/>
      </w:tabs>
    </w:pPr>
  </w:style>
  <w:style w:type="paragraph" w:customStyle="1" w:styleId="MarginNote">
    <w:name w:val="Margin Note"/>
    <w:basedOn w:val="BodyText"/>
    <w:rsid w:val="000124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4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4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40C"/>
    <w:rPr>
      <w:sz w:val="32"/>
    </w:rPr>
  </w:style>
  <w:style w:type="paragraph" w:customStyle="1" w:styleId="HeadingProcedure">
    <w:name w:val="Heading Procedure"/>
    <w:basedOn w:val="HeadingBase"/>
    <w:next w:val="Normal"/>
    <w:rsid w:val="0001240C"/>
    <w:pPr>
      <w:tabs>
        <w:tab w:val="left" w:pos="0"/>
      </w:tabs>
      <w:spacing w:before="120" w:after="60"/>
    </w:pPr>
    <w:rPr>
      <w:i/>
      <w:color w:val="918585"/>
      <w:sz w:val="22"/>
    </w:rPr>
  </w:style>
  <w:style w:type="paragraph" w:customStyle="1" w:styleId="TableBodyText">
    <w:name w:val="Table Body Text"/>
    <w:basedOn w:val="BodyText"/>
    <w:rsid w:val="0001240C"/>
    <w:pPr>
      <w:spacing w:before="60" w:after="60"/>
    </w:pPr>
  </w:style>
  <w:style w:type="paragraph" w:styleId="ListContinue">
    <w:name w:val="List Continue"/>
    <w:basedOn w:val="List"/>
    <w:rsid w:val="0001240C"/>
    <w:pPr>
      <w:ind w:firstLine="0"/>
    </w:pPr>
  </w:style>
  <w:style w:type="paragraph" w:customStyle="1" w:styleId="ListNote">
    <w:name w:val="List Note"/>
    <w:basedOn w:val="List"/>
    <w:rsid w:val="0001240C"/>
    <w:pPr>
      <w:pBdr>
        <w:top w:val="single" w:sz="6" w:space="2" w:color="918585"/>
        <w:bottom w:val="single" w:sz="6" w:space="2" w:color="918585"/>
      </w:pBdr>
      <w:tabs>
        <w:tab w:val="left" w:pos="1021"/>
      </w:tabs>
      <w:ind w:firstLine="0"/>
    </w:pPr>
  </w:style>
  <w:style w:type="paragraph" w:customStyle="1" w:styleId="Warning">
    <w:name w:val="Warning"/>
    <w:basedOn w:val="BodyText"/>
    <w:rsid w:val="0001240C"/>
    <w:pPr>
      <w:shd w:val="clear" w:color="auto" w:fill="D9D9D9"/>
      <w:tabs>
        <w:tab w:val="left" w:pos="992"/>
      </w:tabs>
      <w:ind w:left="119" w:right="119"/>
    </w:pPr>
    <w:rPr>
      <w:sz w:val="20"/>
    </w:rPr>
  </w:style>
  <w:style w:type="paragraph" w:customStyle="1" w:styleId="MarginIcons">
    <w:name w:val="Margin Icons"/>
    <w:basedOn w:val="BodyText"/>
    <w:rsid w:val="000124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40C"/>
    <w:rPr>
      <w:rFonts w:ascii="Courier New" w:hAnsi="Courier New"/>
    </w:rPr>
  </w:style>
  <w:style w:type="paragraph" w:customStyle="1" w:styleId="NoteBullet">
    <w:name w:val="Note Bullet"/>
    <w:basedOn w:val="Note"/>
    <w:rsid w:val="0001240C"/>
    <w:pPr>
      <w:tabs>
        <w:tab w:val="clear" w:pos="680"/>
      </w:tabs>
      <w:spacing w:before="60" w:after="60"/>
    </w:pPr>
  </w:style>
  <w:style w:type="paragraph" w:customStyle="1" w:styleId="SubHeading2">
    <w:name w:val="SubHeading2"/>
    <w:basedOn w:val="HeadingBase"/>
    <w:rsid w:val="0001240C"/>
    <w:pPr>
      <w:spacing w:before="240" w:after="60"/>
    </w:pPr>
    <w:rPr>
      <w:sz w:val="20"/>
    </w:rPr>
  </w:style>
  <w:style w:type="paragraph" w:customStyle="1" w:styleId="SubHeading1">
    <w:name w:val="SubHeading1"/>
    <w:basedOn w:val="HeadingBase"/>
    <w:rsid w:val="0001240C"/>
    <w:pPr>
      <w:spacing w:before="240" w:after="60"/>
    </w:pPr>
    <w:rPr>
      <w:color w:val="918585"/>
      <w:sz w:val="22"/>
    </w:rPr>
  </w:style>
  <w:style w:type="paragraph" w:customStyle="1" w:styleId="SideHeading">
    <w:name w:val="Side Heading"/>
    <w:basedOn w:val="HeadingBase"/>
    <w:rsid w:val="000124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40C"/>
    <w:pPr>
      <w:numPr>
        <w:numId w:val="12"/>
      </w:numPr>
    </w:pPr>
  </w:style>
  <w:style w:type="paragraph" w:styleId="PlainText">
    <w:name w:val="Plain Text"/>
    <w:basedOn w:val="Normal"/>
    <w:link w:val="PlainTextChar"/>
    <w:rsid w:val="0001240C"/>
    <w:rPr>
      <w:sz w:val="20"/>
    </w:rPr>
  </w:style>
  <w:style w:type="character" w:customStyle="1" w:styleId="PlainTextChar">
    <w:name w:val="Plain Text Char"/>
    <w:basedOn w:val="DefaultParagraphFont"/>
    <w:link w:val="PlainText"/>
    <w:rsid w:val="0001240C"/>
    <w:rPr>
      <w:rFonts w:ascii="Courier New" w:eastAsia="Times New Roman" w:hAnsi="Courier New" w:cs="Times New Roman"/>
      <w:sz w:val="20"/>
      <w:szCs w:val="20"/>
      <w:lang w:eastAsia="en-US"/>
    </w:rPr>
  </w:style>
  <w:style w:type="character" w:customStyle="1" w:styleId="MenuOption">
    <w:name w:val="Menu Option"/>
    <w:basedOn w:val="DefaultParagraphFont"/>
    <w:rsid w:val="0001240C"/>
    <w:rPr>
      <w:b/>
      <w:smallCaps/>
    </w:rPr>
  </w:style>
  <w:style w:type="paragraph" w:customStyle="1" w:styleId="TableListNumber">
    <w:name w:val="Table List Number"/>
    <w:basedOn w:val="ListNumber"/>
    <w:rsid w:val="0001240C"/>
    <w:pPr>
      <w:numPr>
        <w:numId w:val="0"/>
      </w:numPr>
    </w:pPr>
  </w:style>
  <w:style w:type="paragraph" w:styleId="TOC4">
    <w:name w:val="toc 4"/>
    <w:basedOn w:val="TOCBase"/>
    <w:next w:val="Normal"/>
    <w:semiHidden/>
    <w:rsid w:val="0001240C"/>
    <w:pPr>
      <w:tabs>
        <w:tab w:val="right" w:leader="dot" w:pos="9071"/>
      </w:tabs>
      <w:ind w:left="1701"/>
    </w:pPr>
  </w:style>
  <w:style w:type="paragraph" w:customStyle="1" w:styleId="ListAlpha">
    <w:name w:val="List Alpha"/>
    <w:basedOn w:val="List"/>
    <w:rsid w:val="0001240C"/>
    <w:pPr>
      <w:numPr>
        <w:numId w:val="10"/>
      </w:numPr>
    </w:pPr>
  </w:style>
  <w:style w:type="paragraph" w:customStyle="1" w:styleId="ListAlpha2">
    <w:name w:val="List Alpha 2"/>
    <w:basedOn w:val="List2"/>
    <w:rsid w:val="0001240C"/>
    <w:pPr>
      <w:numPr>
        <w:numId w:val="9"/>
      </w:numPr>
    </w:pPr>
  </w:style>
  <w:style w:type="paragraph" w:styleId="List2">
    <w:name w:val="List 2"/>
    <w:basedOn w:val="BodyText"/>
    <w:rsid w:val="0001240C"/>
    <w:pPr>
      <w:tabs>
        <w:tab w:val="left" w:pos="680"/>
      </w:tabs>
      <w:spacing w:before="60" w:after="60"/>
      <w:ind w:left="680" w:hanging="340"/>
    </w:pPr>
  </w:style>
  <w:style w:type="paragraph" w:styleId="List3">
    <w:name w:val="List 3"/>
    <w:basedOn w:val="BodyText"/>
    <w:rsid w:val="0001240C"/>
    <w:pPr>
      <w:tabs>
        <w:tab w:val="left" w:pos="1021"/>
      </w:tabs>
      <w:spacing w:before="60" w:after="60"/>
      <w:ind w:left="1020" w:hanging="340"/>
    </w:pPr>
  </w:style>
  <w:style w:type="paragraph" w:styleId="List4">
    <w:name w:val="List 4"/>
    <w:basedOn w:val="BodyText"/>
    <w:rsid w:val="0001240C"/>
    <w:pPr>
      <w:tabs>
        <w:tab w:val="left" w:pos="1361"/>
      </w:tabs>
      <w:spacing w:before="60" w:after="60"/>
      <w:ind w:left="1361" w:hanging="340"/>
    </w:pPr>
  </w:style>
  <w:style w:type="paragraph" w:styleId="List5">
    <w:name w:val="List 5"/>
    <w:basedOn w:val="BodyText"/>
    <w:rsid w:val="0001240C"/>
    <w:pPr>
      <w:tabs>
        <w:tab w:val="left" w:pos="1701"/>
      </w:tabs>
      <w:spacing w:before="60" w:after="60"/>
      <w:ind w:left="1701" w:hanging="340"/>
    </w:pPr>
  </w:style>
  <w:style w:type="paragraph" w:styleId="ListBullet4">
    <w:name w:val="List Bullet 4"/>
    <w:basedOn w:val="List4"/>
    <w:rsid w:val="0001240C"/>
    <w:pPr>
      <w:numPr>
        <w:numId w:val="4"/>
      </w:numPr>
      <w:tabs>
        <w:tab w:val="clear" w:pos="1361"/>
      </w:tabs>
    </w:pPr>
  </w:style>
  <w:style w:type="paragraph" w:styleId="ListBullet5">
    <w:name w:val="List Bullet 5"/>
    <w:basedOn w:val="List5"/>
    <w:rsid w:val="0001240C"/>
    <w:pPr>
      <w:numPr>
        <w:numId w:val="5"/>
      </w:numPr>
    </w:pPr>
  </w:style>
  <w:style w:type="paragraph" w:styleId="ListContinue2">
    <w:name w:val="List Continue 2"/>
    <w:basedOn w:val="List2"/>
    <w:rsid w:val="0001240C"/>
    <w:pPr>
      <w:ind w:firstLine="0"/>
    </w:pPr>
  </w:style>
  <w:style w:type="paragraph" w:styleId="ListContinue3">
    <w:name w:val="List Continue 3"/>
    <w:basedOn w:val="List3"/>
    <w:rsid w:val="0001240C"/>
    <w:pPr>
      <w:ind w:left="1021" w:firstLine="0"/>
    </w:pPr>
  </w:style>
  <w:style w:type="paragraph" w:styleId="ListContinue4">
    <w:name w:val="List Continue 4"/>
    <w:basedOn w:val="List4"/>
    <w:rsid w:val="0001240C"/>
    <w:pPr>
      <w:ind w:firstLine="0"/>
    </w:pPr>
  </w:style>
  <w:style w:type="paragraph" w:styleId="ListContinue5">
    <w:name w:val="List Continue 5"/>
    <w:basedOn w:val="List5"/>
    <w:rsid w:val="0001240C"/>
    <w:pPr>
      <w:ind w:firstLine="0"/>
    </w:pPr>
  </w:style>
  <w:style w:type="paragraph" w:styleId="ListNumber3">
    <w:name w:val="List Number 3"/>
    <w:basedOn w:val="List3"/>
    <w:rsid w:val="0001240C"/>
    <w:pPr>
      <w:numPr>
        <w:numId w:val="6"/>
      </w:numPr>
    </w:pPr>
  </w:style>
  <w:style w:type="paragraph" w:styleId="ListNumber4">
    <w:name w:val="List Number 4"/>
    <w:basedOn w:val="List4"/>
    <w:rsid w:val="0001240C"/>
    <w:pPr>
      <w:numPr>
        <w:numId w:val="7"/>
      </w:numPr>
    </w:pPr>
  </w:style>
  <w:style w:type="paragraph" w:styleId="ListNumber5">
    <w:name w:val="List Number 5"/>
    <w:basedOn w:val="List5"/>
    <w:rsid w:val="0001240C"/>
    <w:pPr>
      <w:numPr>
        <w:numId w:val="8"/>
      </w:numPr>
    </w:pPr>
  </w:style>
  <w:style w:type="paragraph" w:styleId="BlockText">
    <w:name w:val="Block Text"/>
    <w:basedOn w:val="Normal"/>
    <w:rsid w:val="0001240C"/>
    <w:pPr>
      <w:spacing w:after="120"/>
      <w:ind w:left="1440" w:right="1440"/>
    </w:pPr>
  </w:style>
  <w:style w:type="character" w:customStyle="1" w:styleId="Subscript">
    <w:name w:val="Subscript"/>
    <w:basedOn w:val="DefaultParagraphFont"/>
    <w:rsid w:val="0001240C"/>
    <w:rPr>
      <w:sz w:val="16"/>
      <w:vertAlign w:val="subscript"/>
    </w:rPr>
  </w:style>
  <w:style w:type="character" w:customStyle="1" w:styleId="Superscript">
    <w:name w:val="Superscript"/>
    <w:basedOn w:val="DefaultParagraphFont"/>
    <w:rsid w:val="0001240C"/>
    <w:rPr>
      <w:sz w:val="16"/>
      <w:vertAlign w:val="superscript"/>
    </w:rPr>
  </w:style>
  <w:style w:type="character" w:customStyle="1" w:styleId="Symbols">
    <w:name w:val="Symbols"/>
    <w:basedOn w:val="DefaultParagraphFont"/>
    <w:rsid w:val="0001240C"/>
    <w:rPr>
      <w:rFonts w:ascii="Symbol" w:hAnsi="Symbol"/>
    </w:rPr>
  </w:style>
  <w:style w:type="character" w:customStyle="1" w:styleId="MenuOptions">
    <w:name w:val="Menu Options"/>
    <w:basedOn w:val="DefaultParagraphFont"/>
    <w:rsid w:val="0001240C"/>
    <w:rPr>
      <w:rFonts w:ascii="Arial Narrow" w:hAnsi="Arial Narrow"/>
      <w:smallCaps/>
    </w:rPr>
  </w:style>
  <w:style w:type="character" w:customStyle="1" w:styleId="Buttons">
    <w:name w:val="Buttons"/>
    <w:basedOn w:val="DefaultParagraphFont"/>
    <w:rsid w:val="0001240C"/>
    <w:rPr>
      <w:b/>
    </w:rPr>
  </w:style>
  <w:style w:type="character" w:customStyle="1" w:styleId="Underlined">
    <w:name w:val="Underlined"/>
    <w:basedOn w:val="DefaultParagraphFont"/>
    <w:rsid w:val="0001240C"/>
    <w:rPr>
      <w:u w:val="single"/>
    </w:rPr>
  </w:style>
  <w:style w:type="paragraph" w:customStyle="1" w:styleId="TableBodyTextRight">
    <w:name w:val="Table Body Text Right"/>
    <w:basedOn w:val="TableBodyText"/>
    <w:rsid w:val="0001240C"/>
    <w:pPr>
      <w:widowControl w:val="0"/>
      <w:autoSpaceDE w:val="0"/>
      <w:autoSpaceDN w:val="0"/>
      <w:adjustRightInd w:val="0"/>
      <w:jc w:val="right"/>
    </w:pPr>
    <w:rPr>
      <w:rFonts w:cs="Arial"/>
      <w:szCs w:val="18"/>
    </w:rPr>
  </w:style>
  <w:style w:type="paragraph" w:customStyle="1" w:styleId="CopyrightText">
    <w:name w:val="Copyright Text"/>
    <w:basedOn w:val="BodyText"/>
    <w:rsid w:val="0001240C"/>
    <w:rPr>
      <w:sz w:val="18"/>
    </w:rPr>
  </w:style>
  <w:style w:type="paragraph" w:customStyle="1" w:styleId="BodySmallRight">
    <w:name w:val="Body Small Right"/>
    <w:basedOn w:val="BodyTextRight"/>
    <w:rsid w:val="0001240C"/>
    <w:rPr>
      <w:sz w:val="18"/>
      <w:szCs w:val="18"/>
    </w:rPr>
  </w:style>
  <w:style w:type="paragraph" w:customStyle="1" w:styleId="MarginEdition">
    <w:name w:val="Margin Edition"/>
    <w:basedOn w:val="MarginNote"/>
    <w:rsid w:val="0001240C"/>
    <w:pPr>
      <w:spacing w:before="0" w:after="0"/>
    </w:pPr>
    <w:rPr>
      <w:rFonts w:ascii="Times New Roman" w:hAnsi="Times New Roman"/>
      <w:color w:val="999999"/>
    </w:rPr>
  </w:style>
  <w:style w:type="paragraph" w:customStyle="1" w:styleId="Spacer">
    <w:name w:val="Spacer"/>
    <w:basedOn w:val="Normal"/>
    <w:rsid w:val="0001240C"/>
    <w:rPr>
      <w:sz w:val="2"/>
      <w:szCs w:val="2"/>
    </w:rPr>
  </w:style>
  <w:style w:type="character" w:customStyle="1" w:styleId="Small">
    <w:name w:val="Small"/>
    <w:basedOn w:val="DefaultParagraphFont"/>
    <w:rsid w:val="0001240C"/>
    <w:rPr>
      <w:sz w:val="16"/>
    </w:rPr>
  </w:style>
  <w:style w:type="paragraph" w:customStyle="1" w:styleId="WideTable">
    <w:name w:val="Wide Table"/>
    <w:basedOn w:val="Normal"/>
    <w:rsid w:val="0001240C"/>
    <w:pPr>
      <w:ind w:left="-1418"/>
    </w:pPr>
    <w:rPr>
      <w:sz w:val="2"/>
      <w:szCs w:val="2"/>
    </w:rPr>
  </w:style>
  <w:style w:type="character" w:styleId="PageNumber">
    <w:name w:val="page number"/>
    <w:basedOn w:val="DefaultParagraphFont"/>
    <w:rsid w:val="0001240C"/>
  </w:style>
  <w:style w:type="paragraph" w:styleId="Quote">
    <w:name w:val="Quote"/>
    <w:basedOn w:val="Heading1"/>
    <w:link w:val="QuoteChar"/>
    <w:qFormat/>
    <w:rsid w:val="0001240C"/>
    <w:rPr>
      <w:b w:val="0"/>
      <w:sz w:val="72"/>
      <w:szCs w:val="72"/>
      <w:lang w:val="en-NZ"/>
    </w:rPr>
  </w:style>
  <w:style w:type="character" w:customStyle="1" w:styleId="QuoteChar">
    <w:name w:val="Quote Char"/>
    <w:basedOn w:val="DefaultParagraphFont"/>
    <w:link w:val="Quote"/>
    <w:rsid w:val="000124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40C"/>
    <w:pPr>
      <w:pageBreakBefore/>
    </w:pPr>
  </w:style>
  <w:style w:type="paragraph" w:customStyle="1" w:styleId="Border">
    <w:name w:val="Border"/>
    <w:basedOn w:val="Normal"/>
    <w:qFormat/>
    <w:rsid w:val="000124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40C"/>
    <w:rPr>
      <w:b/>
      <w:bCs/>
      <w:i/>
      <w:iCs/>
      <w:color w:val="auto"/>
    </w:rPr>
  </w:style>
  <w:style w:type="paragraph" w:styleId="IntenseQuote">
    <w:name w:val="Intense Quote"/>
    <w:basedOn w:val="Normal"/>
    <w:next w:val="Normal"/>
    <w:link w:val="IntenseQuoteChar"/>
    <w:uiPriority w:val="30"/>
    <w:qFormat/>
    <w:rsid w:val="000124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4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40C"/>
    <w:rPr>
      <w:smallCaps/>
      <w:color w:val="auto"/>
      <w:u w:val="single"/>
    </w:rPr>
  </w:style>
  <w:style w:type="character" w:styleId="IntenseReference">
    <w:name w:val="Intense Reference"/>
    <w:basedOn w:val="DefaultParagraphFont"/>
    <w:uiPriority w:val="32"/>
    <w:qFormat/>
    <w:rsid w:val="0001240C"/>
    <w:rPr>
      <w:b/>
      <w:bCs/>
      <w:smallCaps/>
      <w:color w:val="auto"/>
      <w:spacing w:val="5"/>
      <w:u w:val="single"/>
    </w:rPr>
  </w:style>
  <w:style w:type="paragraph" w:customStyle="1" w:styleId="2ColumnHeading">
    <w:name w:val="2Column Heading"/>
    <w:basedOn w:val="BodyText"/>
    <w:qFormat/>
    <w:rsid w:val="0001240C"/>
    <w:pPr>
      <w:spacing w:after="60"/>
      <w:ind w:left="-2268"/>
    </w:pPr>
    <w:rPr>
      <w:b/>
    </w:rPr>
  </w:style>
  <w:style w:type="paragraph" w:customStyle="1" w:styleId="Heading1TOC">
    <w:name w:val="Heading1 TOC"/>
    <w:basedOn w:val="Normal"/>
    <w:qFormat/>
    <w:rsid w:val="0001240C"/>
    <w:pPr>
      <w:spacing w:before="240" w:after="120"/>
    </w:pPr>
    <w:rPr>
      <w:rFonts w:ascii="Times New Roman" w:hAnsi="Times New Roman"/>
      <w:b/>
      <w:sz w:val="32"/>
    </w:rPr>
  </w:style>
  <w:style w:type="paragraph" w:customStyle="1" w:styleId="Heading2TOC">
    <w:name w:val="Heading2 TOC"/>
    <w:basedOn w:val="Normal"/>
    <w:qFormat/>
    <w:rsid w:val="0001240C"/>
    <w:pPr>
      <w:spacing w:before="240" w:after="60"/>
    </w:pPr>
    <w:rPr>
      <w:rFonts w:ascii="Times New Roman" w:hAnsi="Times New Roman"/>
      <w:b/>
      <w:sz w:val="28"/>
    </w:rPr>
  </w:style>
  <w:style w:type="character" w:customStyle="1" w:styleId="Underline">
    <w:name w:val="Underline"/>
    <w:basedOn w:val="DefaultParagraphFont"/>
    <w:qFormat/>
    <w:rsid w:val="0001240C"/>
    <w:rPr>
      <w:u w:val="single"/>
    </w:rPr>
  </w:style>
  <w:style w:type="character" w:customStyle="1" w:styleId="BoldandItalics">
    <w:name w:val="Bold and Italics"/>
    <w:qFormat/>
    <w:rsid w:val="0001240C"/>
    <w:rPr>
      <w:b/>
      <w:i/>
      <w:u w:val="none"/>
    </w:rPr>
  </w:style>
  <w:style w:type="paragraph" w:styleId="BalloonText">
    <w:name w:val="Balloon Text"/>
    <w:basedOn w:val="Normal"/>
    <w:link w:val="BalloonTextChar"/>
    <w:rsid w:val="0001240C"/>
    <w:rPr>
      <w:rFonts w:ascii="Tahoma" w:hAnsi="Tahoma" w:cs="Tahoma"/>
      <w:sz w:val="16"/>
      <w:szCs w:val="16"/>
    </w:rPr>
  </w:style>
  <w:style w:type="character" w:customStyle="1" w:styleId="BalloonTextChar">
    <w:name w:val="Balloon Text Char"/>
    <w:basedOn w:val="DefaultParagraphFont"/>
    <w:link w:val="BalloonText"/>
    <w:rsid w:val="000124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4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4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40C"/>
    <w:rPr>
      <w:b/>
      <w:color w:val="660033"/>
      <w:spacing w:val="0"/>
    </w:rPr>
  </w:style>
  <w:style w:type="paragraph" w:customStyle="1" w:styleId="Nameditemlist">
    <w:name w:val="Named item list"/>
    <w:basedOn w:val="BodyText"/>
    <w:qFormat/>
    <w:rsid w:val="0001240C"/>
    <w:pPr>
      <w:tabs>
        <w:tab w:val="left" w:pos="2835"/>
      </w:tabs>
      <w:ind w:left="2835" w:hanging="2835"/>
    </w:pPr>
  </w:style>
  <w:style w:type="paragraph" w:customStyle="1" w:styleId="BodyTextnopadding">
    <w:name w:val="Body Text no padding"/>
    <w:basedOn w:val="BodyText"/>
    <w:qFormat/>
    <w:rsid w:val="0001240C"/>
    <w:pPr>
      <w:spacing w:before="0" w:after="0"/>
    </w:pPr>
  </w:style>
  <w:style w:type="paragraph" w:customStyle="1" w:styleId="BodyTextBold">
    <w:name w:val="Body Text Bold"/>
    <w:basedOn w:val="BodyText"/>
    <w:qFormat/>
    <w:rsid w:val="0001240C"/>
    <w:rPr>
      <w:b/>
    </w:rPr>
  </w:style>
  <w:style w:type="character" w:styleId="Hyperlink">
    <w:name w:val="Hyperlink"/>
    <w:basedOn w:val="DefaultParagraphFont"/>
    <w:uiPriority w:val="99"/>
    <w:unhideWhenUsed/>
    <w:rsid w:val="00874E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6201</Characters>
  <Application>Microsoft Office Word</Application>
  <DocSecurity>0</DocSecurity>
  <Lines>187</Lines>
  <Paragraphs>125</Paragraphs>
  <ScaleCrop>false</ScaleCrop>
  <Company>Author-it Software Corporation Ltd.</Company>
  <LinksUpToDate>false</LinksUpToDate>
  <CharactersWithSpaces>7028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TLIF3014 Operate as an off-sider in the waste management industry</dc:title>
  <dc:subject>Approved</dc:subject>
  <dc:creator>Industry Skills Australia</dc:creator>
  <cp:keywords>Release: 1</cp:keywords>
  <dc:description>Review Date: 12 April 2008</dc:description>
  <cp:lastModifiedBy>HSD_TPCMSd.prod</cp:lastModifiedBy>
  <cp:revision>3</cp:revision>
  <dcterms:created xsi:type="dcterms:W3CDTF">2025-03-01T14:36:00Z</dcterms:created>
  <dcterms:modified xsi:type="dcterms:W3CDTF">2025-03-01T14:36:00Z</dcterms:modified>
</cp:coreProperties>
</file>