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AB4" w:rsidP="005C1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TLIF3013 Coordinate breakdowns and emergencies</w:t>
      </w:r>
      <w:r>
        <w:fldChar w:fldCharType="end"/>
      </w:r>
    </w:p>
    <w:p w:rsidR="005C1AB4" w:rsidP="005C1AB4">
      <w:pPr>
        <w:pStyle w:val="Version"/>
        <w:sectPr w:rsidSect="000F2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23F4" w:rsidP="000F23F4">
      <w:pPr>
        <w:pStyle w:val="SuperHeading"/>
      </w:pPr>
      <w:r w:rsidRPr="000F23F4">
        <w:t>TLIF3013 Coordinate breakdowns and emergencies</w:t>
      </w:r>
    </w:p>
    <w:p w:rsidR="00000000" w:rsidRPr="000F23F4" w:rsidP="000F23F4">
      <w:pPr>
        <w:pStyle w:val="Heading1"/>
      </w:pPr>
      <w:bookmarkStart w:id="1" w:name="O_1067227"/>
      <w:bookmarkEnd w:id="1"/>
      <w:r w:rsidRPr="000F23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 xml:space="preserve">Release 2. </w:t>
            </w:r>
            <w:r w:rsidRPr="000F23F4">
              <w:t>This is the second release of this unit of competency in the TLI Transport and Logistics Training Package:</w:t>
            </w:r>
          </w:p>
          <w:p w:rsidR="00000000" w:rsidRPr="000F23F4" w:rsidP="000F23F4">
            <w:pPr>
              <w:pStyle w:val="ListBullet"/>
            </w:pPr>
            <w:r w:rsidRPr="000F23F4">
              <w:t>Performance Evidence updated and minor word changes in Knowledge Evidence</w:t>
            </w:r>
          </w:p>
          <w:p w:rsidR="00000000" w:rsidP="000F23F4">
            <w:pPr>
              <w:pStyle w:val="ListBullet"/>
              <w:rPr>
                <w:lang w:val="en-NZ"/>
              </w:rPr>
            </w:pPr>
            <w:r w:rsidRPr="000F23F4">
              <w:t>Minor statement changes in Assess</w:t>
            </w:r>
            <w:r w:rsidRPr="000F23F4">
              <w:t>ment Conditions.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 xml:space="preserve">Release 1. </w:t>
            </w:r>
            <w:r w:rsidRPr="000F23F4">
              <w:t>This is the first release of this unit of competency in the TLI Transport and Logistics Training Package.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2" w:name="O_1067226"/>
      <w:bookmarkEnd w:id="2"/>
      <w:r w:rsidRPr="000F23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This unit involves the skills and knowledge required to coordinate breakdowns and emerge</w:t>
            </w:r>
            <w:r w:rsidRPr="000F23F4">
              <w:t>ncies when driving or monitoring a commercial vehicle on a transport network, in accordance with relevant licensing requirements and regulations.</w:t>
            </w:r>
          </w:p>
          <w:p w:rsidR="00000000" w:rsidRPr="000F23F4" w:rsidP="000F23F4">
            <w:pPr>
              <w:pStyle w:val="BodyText"/>
            </w:pPr>
            <w:r w:rsidRPr="000F23F4">
              <w:t>It includes evaluating breakdown and emergency situations, consulting with relevant personnel/emergency author</w:t>
            </w:r>
            <w:r w:rsidRPr="000F23F4">
              <w:t>ities, coordinating activities at a breakdown/emergency site, and completing all required reports and documentation.</w:t>
            </w:r>
          </w:p>
          <w:p w:rsidR="00000000" w:rsidRPr="000F23F4" w:rsidP="000F23F4">
            <w:pPr>
              <w:pStyle w:val="BodyText"/>
            </w:pPr>
            <w:r w:rsidRPr="000F23F4">
              <w:t>Work is performed with limited or minimum supervision. It involves judgement and discretion when coordinating breakdowns and emergencies th</w:t>
            </w:r>
            <w:r w:rsidRPr="000F23F4">
              <w:t>at occur when driving a commercial vehicle.</w:t>
            </w:r>
          </w:p>
          <w:p w:rsidR="00000000" w:rsidRPr="000F23F4" w:rsidP="000F23F4">
            <w:pPr>
              <w:pStyle w:val="BodyText"/>
            </w:pPr>
            <w:r w:rsidRPr="000F23F4">
              <w:t>No licensing, legislative or certification requirements apply to this unit at the time of publication.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3" w:name="O_1067225"/>
      <w:bookmarkEnd w:id="3"/>
      <w:r w:rsidRPr="000F23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Not applicable.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4" w:name="O_1067224"/>
      <w:bookmarkEnd w:id="4"/>
      <w:r w:rsidRPr="000F23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F –</w:t>
            </w:r>
            <w:r w:rsidRPr="000F23F4">
              <w:t xml:space="preserve"> Safety Management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5" w:name="O_1067223"/>
      <w:bookmarkEnd w:id="5"/>
      <w:r w:rsidRPr="000F23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Not applicable.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6" w:name="O_1067222"/>
      <w:bookmarkEnd w:id="6"/>
      <w:r w:rsidRPr="000F23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PERFORMANCE CRITERIA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 xml:space="preserve">Elements describe the essential </w:t>
            </w:r>
            <w:r w:rsidRPr="000F23F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 xml:space="preserve">Performance criteria describe the performance needed to </w:t>
            </w:r>
            <w:r w:rsidRPr="000F23F4">
              <w:t>demonstrate achievement of the element.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Evaluate breakdown and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Causes and effects of breakdown/emergency situations are identified and clarified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Breakdown/emergency coordination procedures are applied in accordance with workplace policies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Assistance is provided to injured persons within limitations of duty of care responsibilities and workplace requirements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Load is identified and natu</w:t>
            </w:r>
            <w:r w:rsidRPr="000F23F4">
              <w:t>re of risks and hazards are established and communicated to relevant authorities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Appropriate precautions and actions are taken where load is identified as including dangerous goods, explosives or hazardous substances, in accordance with relevant cod</w:t>
            </w:r>
            <w:r w:rsidRPr="000F23F4">
              <w:t>es of practice, regulations and related procedures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Consult with relevant persons and authorities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Details of causes and effects of breakdown/emergency are reported in accordance with workplace procedures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Assistance and cooperation is provided to relevant authorities within legal and workplace limitations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Information about breakdown/emergency is obtained and/or exchanged in accordance with legal and workplace requirements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 xml:space="preserve">Coordinate breakdown and </w:t>
            </w:r>
            <w:r w:rsidRPr="000F23F4">
              <w:rPr>
                <w:rStyle w:val="SpecialBold"/>
              </w:rPr>
              <w:t>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Suitable measures are taken to control, warn, stop or divert traffic at breakdown/emergency site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Personal security precautions are taken in accordance with workplace procedures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Assistance is requested to minimise possibility of further damage to persons or property, in accordance with workplace policy, and relevant rules and regulations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Appropriate measures are taken to control and protect breakdown/emergency site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T</w:t>
            </w:r>
            <w:r w:rsidRPr="000F23F4">
              <w:t>raffic at breakdown/emergency site is controlled, as required, in accordance with regulatory requirements and workplace procedures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Required breakdown/emergency documentation and report procedures and processes are confirmed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t>Documentation and reports are filled in legibly and proofread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F4">
            <w:pPr>
              <w:pStyle w:val="BodyText"/>
              <w:rPr>
                <w:lang w:val="en-NZ"/>
              </w:rPr>
            </w:pPr>
            <w:r w:rsidRPr="000F23F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Documentation and reports are processed in accordance with workplace requirements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7" w:name="O_1067221"/>
      <w:bookmarkEnd w:id="7"/>
      <w:r w:rsidRPr="000F23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Foundation skills essential to performance are explicit in the performance criteria of this unit of competency.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8" w:name="O_1067220"/>
      <w:bookmarkEnd w:id="8"/>
      <w:r w:rsidRPr="000F23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Range is restricted to essential operating conditions and any other variables essential to the work env</w:t>
            </w:r>
            <w:r w:rsidRPr="000F23F4">
              <w:t>ironment.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9" w:name="O_1067219"/>
      <w:bookmarkEnd w:id="9"/>
      <w:r w:rsidRPr="000F23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This unit replaces and is equivalent to TLIF3013A Coordinate breakdowns and emergencies.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10" w:name="O_1067228"/>
      <w:bookmarkEnd w:id="10"/>
      <w:r w:rsidRPr="000F23F4">
        <w:t>Links</w:t>
      </w:r>
    </w:p>
    <w:p w:rsidR="00000000" w:rsidRPr="000F23F4" w:rsidP="005C1AB4">
      <w:pPr>
        <w:pStyle w:val="BodyText"/>
      </w:pPr>
      <w:r w:rsidRPr="000F23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7C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23F4" w:rsidP="005C1AB4">
      <w:pPr>
        <w:pStyle w:val="BodyText"/>
        <w:sectPr w:rsidSect="000F23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23F4" w:rsidP="000F23F4">
      <w:pPr>
        <w:pStyle w:val="SuperHeading"/>
      </w:pPr>
      <w:r w:rsidRPr="000F23F4">
        <w:t xml:space="preserve">Assessment Requirements for TLIF3013 Coordinate breakdowns and </w:t>
      </w:r>
      <w:r w:rsidRPr="000F23F4">
        <w:t>emergencies</w:t>
      </w:r>
    </w:p>
    <w:p w:rsidR="00000000" w:rsidRPr="000F23F4" w:rsidP="000F23F4">
      <w:pPr>
        <w:pStyle w:val="Heading1"/>
      </w:pPr>
      <w:bookmarkStart w:id="11" w:name="O_1067217"/>
      <w:bookmarkEnd w:id="11"/>
      <w:r w:rsidRPr="000F23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 xml:space="preserve">Release 2. </w:t>
            </w:r>
            <w:r w:rsidRPr="000F23F4">
              <w:t>This is the second release of this unit of competency in the TLI Transport and Logistics Training Package:</w:t>
            </w:r>
          </w:p>
          <w:p w:rsidR="00000000" w:rsidRPr="000F23F4" w:rsidP="000F23F4">
            <w:pPr>
              <w:pStyle w:val="ListBullet"/>
            </w:pPr>
            <w:r w:rsidRPr="000F23F4">
              <w:t>Performance Evidence updated and minor word changes in Knowledge Evidence</w:t>
            </w:r>
          </w:p>
          <w:p w:rsidR="00000000" w:rsidP="000F23F4">
            <w:pPr>
              <w:pStyle w:val="ListBullet"/>
              <w:rPr>
                <w:lang w:val="en-NZ"/>
              </w:rPr>
            </w:pPr>
            <w:r w:rsidRPr="000F23F4">
              <w:t>Minor statement changes in Assessment Conditions.</w:t>
            </w:r>
          </w:p>
        </w:tc>
      </w:tr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rPr>
                <w:rStyle w:val="SpecialBold"/>
              </w:rPr>
              <w:t xml:space="preserve">Release 1. </w:t>
            </w:r>
            <w:r w:rsidRPr="000F23F4">
              <w:t>This is the first release of this unit of competency in the TLI Transport and Logistics Training Package.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12" w:name="O_1067216"/>
      <w:bookmarkEnd w:id="12"/>
      <w:r w:rsidRPr="000F23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Evidence required to demonstrate competence in</w:t>
            </w:r>
            <w:r w:rsidRPr="000F23F4">
              <w:t xml:space="preserve"> this unit must be relevant to and satisfy all of the requirements of the elements and performance criteria on at least one occasion and include:</w:t>
            </w:r>
          </w:p>
          <w:p w:rsidR="00000000" w:rsidRPr="000F23F4" w:rsidP="000F23F4">
            <w:pPr>
              <w:pStyle w:val="ListBullet"/>
            </w:pPr>
            <w:r w:rsidRPr="000F23F4">
              <w:t>applying precautions and required action to minimise, control or eliminate identified hazards</w:t>
            </w:r>
          </w:p>
          <w:p w:rsidR="00000000" w:rsidRPr="000F23F4" w:rsidP="000F23F4">
            <w:pPr>
              <w:pStyle w:val="ListBullet"/>
            </w:pPr>
            <w:r w:rsidRPr="000F23F4">
              <w:t>applying releva</w:t>
            </w:r>
            <w:r w:rsidRPr="000F23F4">
              <w:t>nt legislation and workplace procedures</w:t>
            </w:r>
          </w:p>
          <w:p w:rsidR="00000000" w:rsidRPr="000F23F4" w:rsidP="000F23F4">
            <w:pPr>
              <w:pStyle w:val="ListBullet"/>
            </w:pPr>
            <w:r w:rsidRPr="000F23F4">
              <w:t>communicating effectively with others</w:t>
            </w:r>
          </w:p>
          <w:p w:rsidR="00000000" w:rsidRPr="000F23F4" w:rsidP="000F23F4">
            <w:pPr>
              <w:pStyle w:val="ListBullet"/>
            </w:pPr>
            <w:r w:rsidRPr="000F23F4">
              <w:t>controlling traffic at breakdown or emergency site</w:t>
            </w:r>
          </w:p>
          <w:p w:rsidR="00000000" w:rsidRPr="000F23F4" w:rsidP="000F23F4">
            <w:pPr>
              <w:pStyle w:val="ListBullet"/>
            </w:pPr>
            <w:r w:rsidRPr="000F23F4">
              <w:t>identifying and correctly using emergency equipment at breakdown or emergency site</w:t>
            </w:r>
          </w:p>
          <w:p w:rsidR="00000000" w:rsidRPr="000F23F4" w:rsidP="000F23F4">
            <w:pPr>
              <w:pStyle w:val="ListBullet"/>
            </w:pPr>
            <w:r w:rsidRPr="000F23F4">
              <w:t>identifying containers and goods coding, markings and emergency information panels</w:t>
            </w:r>
          </w:p>
          <w:p w:rsidR="00000000" w:rsidRPr="000F23F4" w:rsidP="000F23F4">
            <w:pPr>
              <w:pStyle w:val="ListBullet"/>
            </w:pPr>
            <w:r w:rsidRPr="000F23F4">
              <w:t>interpreting and following operational instructions and prioritising work</w:t>
            </w:r>
          </w:p>
          <w:p w:rsidR="00000000" w:rsidRPr="000F23F4" w:rsidP="000F23F4">
            <w:pPr>
              <w:pStyle w:val="ListBullet"/>
            </w:pPr>
            <w:r w:rsidRPr="000F23F4">
              <w:t>modifying activities depending on operational contingencies, risk situations and environments</w:t>
            </w:r>
          </w:p>
          <w:p w:rsidR="00000000" w:rsidRPr="000F23F4" w:rsidP="000F23F4">
            <w:pPr>
              <w:pStyle w:val="ListBullet"/>
            </w:pPr>
            <w:r w:rsidRPr="000F23F4">
              <w:t>monit</w:t>
            </w:r>
            <w:r w:rsidRPr="000F23F4">
              <w:t>oring work activities in terms of planned schedule</w:t>
            </w:r>
          </w:p>
          <w:p w:rsidR="00000000" w:rsidRPr="000F23F4" w:rsidP="000F23F4">
            <w:pPr>
              <w:pStyle w:val="ListBullet"/>
            </w:pPr>
            <w:r w:rsidRPr="000F23F4">
              <w:t>operating and adapting to differences in equipment in accordance with workplace procedures</w:t>
            </w:r>
          </w:p>
          <w:p w:rsidR="00000000" w:rsidRPr="000F23F4" w:rsidP="000F23F4">
            <w:pPr>
              <w:pStyle w:val="ListBullet"/>
            </w:pPr>
            <w:r w:rsidRPr="000F23F4">
              <w:t>operating electronic communications equipment to required protocol</w:t>
            </w:r>
          </w:p>
          <w:p w:rsidR="00000000" w:rsidRPr="000F23F4" w:rsidP="000F23F4">
            <w:pPr>
              <w:pStyle w:val="ListBullet"/>
            </w:pPr>
            <w:r w:rsidRPr="000F23F4">
              <w:t>reading and interpreting relevant instructions,</w:t>
            </w:r>
            <w:r w:rsidRPr="000F23F4">
              <w:t xml:space="preserve"> procedures, information and signs</w:t>
            </w:r>
          </w:p>
          <w:p w:rsidR="00000000" w:rsidRPr="000F23F4" w:rsidP="000F23F4">
            <w:pPr>
              <w:pStyle w:val="ListBullet"/>
            </w:pPr>
            <w:r w:rsidRPr="000F23F4">
              <w:t>working collaboratively with others when coordinating a response to a breakdown or emergency</w:t>
            </w:r>
          </w:p>
          <w:p w:rsidR="00000000" w:rsidRPr="000F23F4" w:rsidP="000F23F4">
            <w:pPr>
              <w:pStyle w:val="ListBullet"/>
            </w:pPr>
            <w:r w:rsidRPr="000F23F4">
              <w:t>working systematically with required attention to detail without injury to self or others, or damage to goods or equipment.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13" w:name="O_1067215"/>
      <w:bookmarkEnd w:id="13"/>
      <w:r w:rsidRPr="000F23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F23F4" w:rsidP="000F23F4">
            <w:pPr>
              <w:pStyle w:val="ListBullet"/>
            </w:pPr>
            <w:r w:rsidRPr="000F23F4">
              <w:t>characteristics of various dangerous goods/explosives/hazardous substances and their implications in breakdown and/or emergency situations</w:t>
            </w:r>
          </w:p>
          <w:p w:rsidR="00000000" w:rsidRPr="000F23F4" w:rsidP="000F23F4">
            <w:pPr>
              <w:pStyle w:val="ListBullet"/>
            </w:pPr>
            <w:r w:rsidRPr="000F23F4">
              <w:t>duty of care requirements in a breakdown and/or emergency situation</w:t>
            </w:r>
          </w:p>
          <w:p w:rsidR="00000000" w:rsidRPr="000F23F4" w:rsidP="000F23F4">
            <w:pPr>
              <w:pStyle w:val="ListBullet"/>
            </w:pPr>
            <w:r w:rsidRPr="000F23F4">
              <w:t>procedures to be followed in a breakdown and/or e</w:t>
            </w:r>
            <w:r w:rsidRPr="000F23F4">
              <w:t>mergency including emergency response plan</w:t>
            </w:r>
          </w:p>
          <w:p w:rsidR="00000000" w:rsidRPr="000F23F4" w:rsidP="000F23F4">
            <w:pPr>
              <w:pStyle w:val="ListBullet"/>
            </w:pPr>
            <w:r w:rsidRPr="000F23F4">
              <w:t>relevant work health and safety (WHS)/occupational health and safety (OHS) and environmental procedures and regulations</w:t>
            </w:r>
          </w:p>
          <w:p w:rsidR="00000000" w:rsidRPr="000F23F4" w:rsidP="000F23F4">
            <w:pPr>
              <w:pStyle w:val="ListBullet"/>
            </w:pPr>
            <w:r w:rsidRPr="000F23F4">
              <w:t>relevant state/territory road traffic authority road rules, regulations, permit and licensing</w:t>
            </w:r>
            <w:r w:rsidRPr="000F23F4">
              <w:t xml:space="preserve"> requirements</w:t>
            </w:r>
          </w:p>
          <w:p w:rsidR="00000000" w:rsidRPr="000F23F4" w:rsidP="000F23F4">
            <w:pPr>
              <w:pStyle w:val="ListBullet"/>
            </w:pPr>
            <w:r w:rsidRPr="000F23F4">
              <w:t>risks and hazards that can exist in breakdown and/or emergency situations and related precautions to control the risks</w:t>
            </w:r>
          </w:p>
          <w:p w:rsidR="00000000" w:rsidRPr="000F23F4" w:rsidP="000F23F4">
            <w:pPr>
              <w:pStyle w:val="ListBullet"/>
            </w:pPr>
            <w:r w:rsidRPr="000F23F4">
              <w:t xml:space="preserve">types of breakdowns and emergencies that can occur when driving a vehicle and appropriate action that can be taken in each </w:t>
            </w:r>
            <w:r w:rsidRPr="000F23F4">
              <w:t>case</w:t>
            </w:r>
          </w:p>
          <w:p w:rsidR="00000000" w:rsidRPr="000F23F4" w:rsidP="000F23F4">
            <w:pPr>
              <w:pStyle w:val="ListBullet"/>
            </w:pPr>
            <w:r w:rsidRPr="000F23F4">
              <w:t>types of emergency equipment, their purpose and the procedures for their use.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14" w:name="O_1067214"/>
      <w:bookmarkEnd w:id="14"/>
      <w:r w:rsidRPr="000F23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23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F4" w:rsidP="000F23F4">
            <w:pPr>
              <w:pStyle w:val="BodyText"/>
            </w:pPr>
            <w:r w:rsidRPr="000F23F4">
              <w:t>Assessors must hold credentials specified within the Standards for Registered Training Organisations current at the time of assess</w:t>
            </w:r>
            <w:r w:rsidRPr="000F23F4">
              <w:t xml:space="preserve">ment. </w:t>
            </w:r>
          </w:p>
          <w:p w:rsidR="00000000" w:rsidRPr="000F23F4" w:rsidP="000F23F4">
            <w:pPr>
              <w:pStyle w:val="BodyText"/>
            </w:pPr>
            <w:r w:rsidRPr="000F23F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23F4" w:rsidP="000F23F4">
            <w:pPr>
              <w:pStyle w:val="BodyText"/>
            </w:pPr>
            <w:r w:rsidRPr="000F23F4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0F23F4" w:rsidP="000F23F4">
            <w:pPr>
              <w:pStyle w:val="BodyText"/>
            </w:pPr>
            <w:r w:rsidRPr="000F23F4">
              <w:t>Assessment processes and tec</w:t>
            </w:r>
            <w:r w:rsidRPr="000F23F4">
              <w:t>hniques must be appropriate to the language, literacy and numeracy requirements of the work being performed and the needs of the candidate.</w:t>
            </w:r>
          </w:p>
          <w:p w:rsidR="00000000" w:rsidRPr="000F23F4" w:rsidP="000F23F4">
            <w:pPr>
              <w:pStyle w:val="BodyText"/>
            </w:pPr>
            <w:r w:rsidRPr="000F23F4">
              <w:t>Resources for assessment must include:</w:t>
            </w:r>
          </w:p>
          <w:p w:rsidR="00000000" w:rsidRPr="000F23F4" w:rsidP="000F23F4">
            <w:pPr>
              <w:pStyle w:val="ListBullet"/>
            </w:pPr>
            <w:r w:rsidRPr="000F23F4">
              <w:t>a range of relevant exercises, case studies and/or simulations</w:t>
            </w:r>
          </w:p>
          <w:p w:rsidR="00000000" w:rsidRPr="000F23F4" w:rsidP="000F23F4">
            <w:pPr>
              <w:pStyle w:val="ListBullet"/>
            </w:pPr>
            <w:r w:rsidRPr="000F23F4">
              <w:t xml:space="preserve">relevant and </w:t>
            </w:r>
            <w:r w:rsidRPr="000F23F4">
              <w:t>appropriate materials, tools, equipment and personal protective equipment (PPE) currently used in industry</w:t>
            </w:r>
          </w:p>
          <w:p w:rsidR="00000000" w:rsidRPr="000F23F4" w:rsidP="000F23F4">
            <w:pPr>
              <w:pStyle w:val="ListBullet"/>
            </w:pPr>
            <w:r w:rsidRPr="000F23F4">
              <w:t>applicable documentation including workplace procedures, regulations, codes of practice and operation manuals.</w:t>
            </w:r>
          </w:p>
        </w:tc>
      </w:tr>
    </w:tbl>
    <w:p w:rsidR="00000000" w:rsidRPr="000F23F4" w:rsidP="000F23F4">
      <w:pPr>
        <w:pStyle w:val="NoPaddingFontSize1"/>
      </w:pPr>
    </w:p>
    <w:p w:rsidR="00000000" w:rsidRPr="000F23F4" w:rsidP="000F23F4">
      <w:pPr>
        <w:pStyle w:val="AllowPageBreak"/>
      </w:pPr>
    </w:p>
    <w:p w:rsidR="00000000" w:rsidRPr="000F23F4" w:rsidP="000F23F4">
      <w:pPr>
        <w:pStyle w:val="Heading1"/>
      </w:pPr>
      <w:bookmarkStart w:id="15" w:name="O_1067229"/>
      <w:bookmarkEnd w:id="15"/>
      <w:r w:rsidRPr="000F23F4">
        <w:t>Links</w:t>
      </w:r>
    </w:p>
    <w:p w:rsidR="00000000" w:rsidRPr="000F23F4" w:rsidP="005C1AB4">
      <w:pPr>
        <w:pStyle w:val="BodyText"/>
      </w:pPr>
      <w:r w:rsidRPr="000F23F4">
        <w:t>Companion V</w:t>
      </w:r>
      <w:r w:rsidRPr="000F23F4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7C4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F23F4" w:rsidP="000F23F4"/>
    <w:sectPr w:rsidSect="000F23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 w:rsidRPr="005C1AB4" w:rsidP="005C1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B4" w:rsidP="000F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AB4" w:rsidP="000F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1AB4" w:rsidP="000F23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 w:rsidP="000F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AB4">
      <w:t>Approved</w:t>
    </w:r>
    <w:r w:rsidR="005C1A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A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AB4">
      <w:rPr>
        <w:noProof/>
      </w:rPr>
      <w:t>4</w:t>
    </w:r>
    <w:r>
      <w:rPr>
        <w:noProof/>
      </w:rPr>
      <w:fldChar w:fldCharType="end"/>
    </w:r>
  </w:p>
  <w:p w:rsidR="000F23F4" w:rsidP="000F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A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AB4">
      <w:t>Industry Skills Australia</w:t>
    </w:r>
    <w:r w:rsidR="005C1AB4">
      <w:fldChar w:fldCharType="end"/>
    </w:r>
  </w:p>
  <w:p w:rsidR="000F23F4" w:rsidP="000F2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3F4" w:rsidRPr="005C1AB4" w:rsidP="005C1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B4" w:rsidRPr="002D2AF8" w:rsidP="000F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TLIF3013 Coordinate breakdowns and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1AB4" w:rsidP="000F23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F4" w:rsidRPr="002D2AF8" w:rsidP="000F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AB4">
      <w:t>TLIF3013 Coordinate breakdowns and emergencies</w:t>
    </w:r>
    <w:r w:rsidR="005C1A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AB4">
      <w:rPr>
        <w:noProof/>
      </w:rPr>
      <w:t>2 March 2025</w:t>
    </w:r>
    <w:r>
      <w:fldChar w:fldCharType="end"/>
    </w:r>
  </w:p>
  <w:p w:rsidR="000F23F4" w:rsidP="000F2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D2B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346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3F4"/>
  </w:style>
  <w:style w:type="character" w:customStyle="1" w:styleId="Heading1Char">
    <w:name w:val="Heading 1 Char"/>
    <w:basedOn w:val="DefaultParagraphFont"/>
    <w:link w:val="Heading1"/>
    <w:rsid w:val="000F2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3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3F4"/>
    <w:rPr>
      <w:b/>
      <w:spacing w:val="0"/>
    </w:rPr>
  </w:style>
  <w:style w:type="paragraph" w:customStyle="1" w:styleId="SuperHeading">
    <w:name w:val="SuperHeading"/>
    <w:basedOn w:val="Normal"/>
    <w:rsid w:val="000F2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2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3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3F4"/>
    <w:rPr>
      <w:i/>
    </w:rPr>
  </w:style>
  <w:style w:type="paragraph" w:styleId="Caption">
    <w:name w:val="caption"/>
    <w:basedOn w:val="BodyText"/>
    <w:next w:val="Normal"/>
    <w:qFormat/>
    <w:rsid w:val="000F2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3F4"/>
  </w:style>
  <w:style w:type="paragraph" w:styleId="TableofFigures">
    <w:name w:val="table of figures"/>
    <w:basedOn w:val="Normal"/>
    <w:next w:val="Normal"/>
    <w:semiHidden/>
    <w:rsid w:val="000F2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3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3F4"/>
    <w:rPr>
      <w:rFonts w:ascii="Wingdings" w:hAnsi="Wingdings"/>
    </w:rPr>
  </w:style>
  <w:style w:type="paragraph" w:customStyle="1" w:styleId="TableHeading">
    <w:name w:val="Table Heading"/>
    <w:basedOn w:val="HeadingBase"/>
    <w:rsid w:val="000F2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3F4"/>
    <w:rPr>
      <w:color w:val="0033CC"/>
      <w:u w:val="none"/>
    </w:rPr>
  </w:style>
  <w:style w:type="paragraph" w:customStyle="1" w:styleId="BodyTextRight">
    <w:name w:val="Body Text Right"/>
    <w:basedOn w:val="BodyText"/>
    <w:rsid w:val="000F2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3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3F4"/>
    <w:rPr>
      <w:sz w:val="32"/>
    </w:rPr>
  </w:style>
  <w:style w:type="paragraph" w:customStyle="1" w:styleId="HeadingProcedure">
    <w:name w:val="Heading Procedure"/>
    <w:basedOn w:val="HeadingBase"/>
    <w:next w:val="Normal"/>
    <w:rsid w:val="000F2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3F4"/>
    <w:pPr>
      <w:spacing w:before="60" w:after="60"/>
    </w:pPr>
  </w:style>
  <w:style w:type="paragraph" w:styleId="ListContinue">
    <w:name w:val="List Continue"/>
    <w:basedOn w:val="List"/>
    <w:rsid w:val="000F23F4"/>
    <w:pPr>
      <w:ind w:firstLine="0"/>
    </w:pPr>
  </w:style>
  <w:style w:type="paragraph" w:customStyle="1" w:styleId="ListNote">
    <w:name w:val="List Note"/>
    <w:basedOn w:val="List"/>
    <w:rsid w:val="000F2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3F4"/>
    <w:rPr>
      <w:rFonts w:ascii="Courier New" w:hAnsi="Courier New"/>
    </w:rPr>
  </w:style>
  <w:style w:type="paragraph" w:customStyle="1" w:styleId="NoteBullet">
    <w:name w:val="Note Bullet"/>
    <w:basedOn w:val="Note"/>
    <w:rsid w:val="000F2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3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3F4"/>
    <w:rPr>
      <w:b/>
      <w:smallCaps/>
    </w:rPr>
  </w:style>
  <w:style w:type="paragraph" w:customStyle="1" w:styleId="TableListNumber">
    <w:name w:val="Table List Number"/>
    <w:basedOn w:val="ListNumber"/>
    <w:rsid w:val="000F2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3F4"/>
    <w:pPr>
      <w:numPr>
        <w:numId w:val="8"/>
      </w:numPr>
    </w:pPr>
  </w:style>
  <w:style w:type="paragraph" w:customStyle="1" w:styleId="ListAlpha2">
    <w:name w:val="List Alpha 2"/>
    <w:basedOn w:val="List2"/>
    <w:rsid w:val="000F23F4"/>
    <w:pPr>
      <w:numPr>
        <w:numId w:val="7"/>
      </w:numPr>
    </w:pPr>
  </w:style>
  <w:style w:type="paragraph" w:styleId="List2">
    <w:name w:val="List 2"/>
    <w:basedOn w:val="BodyText"/>
    <w:rsid w:val="000F2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3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3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3F4"/>
    <w:pPr>
      <w:numPr>
        <w:numId w:val="3"/>
      </w:numPr>
    </w:pPr>
  </w:style>
  <w:style w:type="paragraph" w:styleId="ListContinue2">
    <w:name w:val="List Continue 2"/>
    <w:basedOn w:val="List2"/>
    <w:rsid w:val="000F23F4"/>
    <w:pPr>
      <w:ind w:firstLine="0"/>
    </w:pPr>
  </w:style>
  <w:style w:type="paragraph" w:styleId="ListContinue3">
    <w:name w:val="List Continue 3"/>
    <w:basedOn w:val="List3"/>
    <w:rsid w:val="000F23F4"/>
    <w:pPr>
      <w:ind w:left="1021" w:firstLine="0"/>
    </w:pPr>
  </w:style>
  <w:style w:type="paragraph" w:styleId="ListContinue4">
    <w:name w:val="List Continue 4"/>
    <w:basedOn w:val="List4"/>
    <w:rsid w:val="000F23F4"/>
    <w:pPr>
      <w:ind w:firstLine="0"/>
    </w:pPr>
  </w:style>
  <w:style w:type="paragraph" w:styleId="ListContinue5">
    <w:name w:val="List Continue 5"/>
    <w:basedOn w:val="List5"/>
    <w:rsid w:val="000F23F4"/>
    <w:pPr>
      <w:ind w:firstLine="0"/>
    </w:pPr>
  </w:style>
  <w:style w:type="paragraph" w:styleId="ListNumber3">
    <w:name w:val="List Number 3"/>
    <w:basedOn w:val="List3"/>
    <w:rsid w:val="000F23F4"/>
    <w:pPr>
      <w:numPr>
        <w:numId w:val="4"/>
      </w:numPr>
    </w:pPr>
  </w:style>
  <w:style w:type="paragraph" w:styleId="ListNumber4">
    <w:name w:val="List Number 4"/>
    <w:basedOn w:val="List4"/>
    <w:rsid w:val="000F23F4"/>
    <w:pPr>
      <w:numPr>
        <w:numId w:val="5"/>
      </w:numPr>
    </w:pPr>
  </w:style>
  <w:style w:type="paragraph" w:styleId="ListNumber5">
    <w:name w:val="List Number 5"/>
    <w:basedOn w:val="List5"/>
    <w:rsid w:val="000F23F4"/>
    <w:pPr>
      <w:numPr>
        <w:numId w:val="6"/>
      </w:numPr>
    </w:pPr>
  </w:style>
  <w:style w:type="paragraph" w:styleId="BlockText">
    <w:name w:val="Block Text"/>
    <w:basedOn w:val="Normal"/>
    <w:rsid w:val="000F2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3F4"/>
    <w:rPr>
      <w:sz w:val="16"/>
      <w:vertAlign w:val="superscript"/>
    </w:rPr>
  </w:style>
  <w:style w:type="character" w:customStyle="1" w:styleId="Symbols">
    <w:name w:val="Symbols"/>
    <w:basedOn w:val="DefaultParagraphFont"/>
    <w:rsid w:val="000F23F4"/>
    <w:rPr>
      <w:rFonts w:ascii="Symbol" w:hAnsi="Symbol"/>
    </w:rPr>
  </w:style>
  <w:style w:type="character" w:customStyle="1" w:styleId="MenuOptions">
    <w:name w:val="Menu Options"/>
    <w:basedOn w:val="DefaultParagraphFont"/>
    <w:rsid w:val="000F2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3F4"/>
    <w:rPr>
      <w:b/>
    </w:rPr>
  </w:style>
  <w:style w:type="character" w:customStyle="1" w:styleId="Underlined">
    <w:name w:val="Underlined"/>
    <w:basedOn w:val="DefaultParagraphFont"/>
    <w:rsid w:val="000F23F4"/>
    <w:rPr>
      <w:u w:val="single"/>
    </w:rPr>
  </w:style>
  <w:style w:type="paragraph" w:customStyle="1" w:styleId="TableBodyTextRight">
    <w:name w:val="Table Body Text Right"/>
    <w:basedOn w:val="TableBodyText"/>
    <w:rsid w:val="000F2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3F4"/>
    <w:rPr>
      <w:sz w:val="18"/>
    </w:rPr>
  </w:style>
  <w:style w:type="paragraph" w:customStyle="1" w:styleId="BodySmallRight">
    <w:name w:val="Body Small Right"/>
    <w:basedOn w:val="BodyTextRight"/>
    <w:rsid w:val="000F23F4"/>
    <w:rPr>
      <w:sz w:val="18"/>
      <w:szCs w:val="18"/>
    </w:rPr>
  </w:style>
  <w:style w:type="paragraph" w:customStyle="1" w:styleId="MarginEdition">
    <w:name w:val="Margin Edition"/>
    <w:basedOn w:val="MarginNote"/>
    <w:rsid w:val="000F2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3F4"/>
    <w:rPr>
      <w:sz w:val="2"/>
      <w:szCs w:val="2"/>
    </w:rPr>
  </w:style>
  <w:style w:type="character" w:customStyle="1" w:styleId="Small">
    <w:name w:val="Small"/>
    <w:basedOn w:val="DefaultParagraphFont"/>
    <w:rsid w:val="000F23F4"/>
    <w:rPr>
      <w:sz w:val="16"/>
    </w:rPr>
  </w:style>
  <w:style w:type="paragraph" w:customStyle="1" w:styleId="WideTable">
    <w:name w:val="Wide Table"/>
    <w:basedOn w:val="Normal"/>
    <w:rsid w:val="000F2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3F4"/>
  </w:style>
  <w:style w:type="paragraph" w:styleId="Quote">
    <w:name w:val="Quote"/>
    <w:basedOn w:val="Heading1"/>
    <w:link w:val="QuoteChar"/>
    <w:qFormat/>
    <w:rsid w:val="000F2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3F4"/>
    <w:pPr>
      <w:pageBreakBefore/>
    </w:pPr>
  </w:style>
  <w:style w:type="paragraph" w:customStyle="1" w:styleId="Border">
    <w:name w:val="Border"/>
    <w:basedOn w:val="Normal"/>
    <w:qFormat/>
    <w:rsid w:val="000F2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3F4"/>
    <w:rPr>
      <w:u w:val="single"/>
    </w:rPr>
  </w:style>
  <w:style w:type="character" w:customStyle="1" w:styleId="BoldandItalics">
    <w:name w:val="Bold and Italics"/>
    <w:qFormat/>
    <w:rsid w:val="000F23F4"/>
    <w:rPr>
      <w:b/>
      <w:i/>
      <w:u w:val="none"/>
    </w:rPr>
  </w:style>
  <w:style w:type="paragraph" w:styleId="BalloonText">
    <w:name w:val="Balloon Text"/>
    <w:basedOn w:val="Normal"/>
    <w:link w:val="BalloonTextChar"/>
    <w:rsid w:val="000F2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3F4"/>
    <w:pPr>
      <w:spacing w:before="0" w:after="0"/>
    </w:pPr>
  </w:style>
  <w:style w:type="paragraph" w:customStyle="1" w:styleId="BodyTextBold">
    <w:name w:val="Body Text Bold"/>
    <w:basedOn w:val="BodyText"/>
    <w:qFormat/>
    <w:rsid w:val="000F23F4"/>
    <w:rPr>
      <w:b/>
    </w:rPr>
  </w:style>
  <w:style w:type="character" w:styleId="Hyperlink">
    <w:name w:val="Hyperlink"/>
    <w:basedOn w:val="DefaultParagraphFont"/>
    <w:uiPriority w:val="99"/>
    <w:unhideWhenUsed/>
    <w:rsid w:val="005C1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7343</Characters>
  <Application>Microsoft Office Word</Application>
  <DocSecurity>0</DocSecurity>
  <Lines>244</Lines>
  <Paragraphs>136</Paragraphs>
  <ScaleCrop>false</ScaleCrop>
  <Company>Author-it Software Corporation Ltd.</Company>
  <LinksUpToDate>false</LinksUpToDate>
  <CharactersWithSpaces>8319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TLIF3013 Coordinate breakdowns and emergencies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