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828" w:rsidP="00B73828">
      <w:pPr>
        <w:pStyle w:val="Title"/>
      </w:pPr>
      <w:r>
        <w:fldChar w:fldCharType="begin"/>
      </w:r>
      <w:r>
        <w:instrText xml:space="preserve"> TITLE   \* MERGEFORMAT </w:instrText>
      </w:r>
      <w:r>
        <w:fldChar w:fldCharType="separate"/>
      </w:r>
      <w:r>
        <w:t>Assessment Requirements for TLIF2106 Respond to emergencies and abnormal situations when driving medium/heavy on-track vehicles</w:t>
      </w:r>
      <w:r>
        <w:fldChar w:fldCharType="end"/>
      </w:r>
    </w:p>
    <w:p w:rsidR="00B73828" w:rsidP="00B73828">
      <w:pPr>
        <w:pStyle w:val="Version"/>
        <w:sectPr w:rsidSect="00071C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1C5E" w:rsidP="00071C5E">
      <w:pPr>
        <w:pStyle w:val="SuperHeading"/>
      </w:pPr>
      <w:r w:rsidRPr="00071C5E">
        <w:t>Assessment Requirements for TLIF2106 Respond to emergencies and abnormal situations when driving medium/heavy on-track vehicles</w:t>
      </w:r>
    </w:p>
    <w:p w:rsidR="00000000" w:rsidRPr="00071C5E" w:rsidP="00071C5E">
      <w:pPr>
        <w:pStyle w:val="Heading1"/>
      </w:pPr>
      <w:bookmarkStart w:id="1" w:name="O_1118890"/>
      <w:bookmarkEnd w:id="1"/>
      <w:r w:rsidRPr="00071C5E">
        <w:t>Modification History</w:t>
      </w:r>
    </w:p>
    <w:tbl>
      <w:tblPr>
        <w:tblW w:w="9497" w:type="dxa"/>
        <w:tblLayout w:type="fixed"/>
        <w:tblCellMar>
          <w:left w:w="62" w:type="dxa"/>
          <w:right w:w="62" w:type="dxa"/>
        </w:tblCellMar>
        <w:tblLook w:val="0000"/>
      </w:tblPr>
      <w:tblGrid>
        <w:gridCol w:w="9497"/>
      </w:tblGrid>
      <w:tr w:rsidTr="00071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C5E" w:rsidP="00071C5E">
            <w:pPr>
              <w:pStyle w:val="BodyText"/>
            </w:pPr>
            <w:r w:rsidRPr="00071C5E">
              <w:rPr>
                <w:rStyle w:val="SpecialBold"/>
              </w:rPr>
              <w:t>Release 2</w:t>
            </w:r>
            <w:r w:rsidRPr="00071C5E">
              <w:t>. This is the second release of this unit of competency in the TLI Transport and Logistics Training Package:</w:t>
            </w:r>
          </w:p>
          <w:p w:rsidR="00000000" w:rsidP="00071C5E">
            <w:pPr>
              <w:pStyle w:val="ListBullet"/>
              <w:rPr>
                <w:lang w:val="en-NZ"/>
              </w:rPr>
            </w:pPr>
            <w:r w:rsidRPr="00071C5E">
              <w:t>Minor statement changes in Assessment Conditions.</w:t>
            </w:r>
          </w:p>
        </w:tc>
      </w:tr>
      <w:tr w:rsidTr="00071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C5E" w:rsidP="00071C5E">
            <w:pPr>
              <w:pStyle w:val="BodyText"/>
            </w:pPr>
            <w:r w:rsidRPr="00071C5E">
              <w:rPr>
                <w:rStyle w:val="SpecialBold"/>
              </w:rPr>
              <w:t>Release 1</w:t>
            </w:r>
            <w:r w:rsidRPr="00071C5E">
              <w:t>. This is the first release of this unit of competency in the TLI Transport and Logist</w:t>
            </w:r>
            <w:r w:rsidRPr="00071C5E">
              <w:t>ics Training Package.</w:t>
            </w:r>
          </w:p>
        </w:tc>
      </w:tr>
    </w:tbl>
    <w:p w:rsidR="00000000" w:rsidRPr="00071C5E" w:rsidP="00071C5E">
      <w:pPr>
        <w:pStyle w:val="NoPaddingFontSize1"/>
      </w:pPr>
    </w:p>
    <w:p w:rsidR="00000000" w:rsidRPr="00071C5E" w:rsidP="00071C5E">
      <w:pPr>
        <w:pStyle w:val="AllowPageBreak"/>
      </w:pPr>
    </w:p>
    <w:p w:rsidR="00000000" w:rsidRPr="00071C5E" w:rsidP="00071C5E">
      <w:pPr>
        <w:pStyle w:val="Heading1"/>
      </w:pPr>
      <w:bookmarkStart w:id="2" w:name="O_1118889"/>
      <w:bookmarkEnd w:id="2"/>
      <w:r w:rsidRPr="00071C5E">
        <w:t>Performance Evidence</w:t>
      </w:r>
    </w:p>
    <w:tbl>
      <w:tblPr>
        <w:tblW w:w="9497" w:type="dxa"/>
        <w:tblLayout w:type="fixed"/>
        <w:tblCellMar>
          <w:left w:w="62" w:type="dxa"/>
          <w:right w:w="62" w:type="dxa"/>
        </w:tblCellMar>
        <w:tblLook w:val="0000"/>
      </w:tblPr>
      <w:tblGrid>
        <w:gridCol w:w="9497"/>
      </w:tblGrid>
      <w:tr w:rsidTr="00071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C5E" w:rsidP="00071C5E">
            <w:pPr>
              <w:pStyle w:val="BodyText"/>
            </w:pPr>
            <w:r w:rsidRPr="00071C5E">
              <w:t>Evidence required to demonstrate competence in this unit must be relevant to and satisfy all of the requirements of the elements and performance criteria on at least one occasion and include:</w:t>
            </w:r>
          </w:p>
          <w:p w:rsidR="00000000" w:rsidRPr="00071C5E" w:rsidP="00071C5E">
            <w:pPr>
              <w:pStyle w:val="ListBullet"/>
            </w:pPr>
            <w:r w:rsidRPr="00071C5E">
              <w:t>applying relevant safety management system actions and workplace safeworking procedures</w:t>
            </w:r>
          </w:p>
          <w:p w:rsidR="00000000" w:rsidRPr="00071C5E" w:rsidP="00071C5E">
            <w:pPr>
              <w:pStyle w:val="ListBullet"/>
            </w:pPr>
            <w:r w:rsidRPr="00071C5E">
              <w:t>communicating effectively with Network Control Officer and/or Protection Officer</w:t>
            </w:r>
          </w:p>
          <w:p w:rsidR="00000000" w:rsidRPr="00071C5E" w:rsidP="00071C5E">
            <w:pPr>
              <w:pStyle w:val="ListBullet"/>
            </w:pPr>
            <w:r w:rsidRPr="00071C5E">
              <w:t>communicating effectively with relevant personnel</w:t>
            </w:r>
          </w:p>
          <w:p w:rsidR="00000000" w:rsidRPr="00071C5E" w:rsidP="00071C5E">
            <w:pPr>
              <w:pStyle w:val="ListBullet"/>
            </w:pPr>
            <w:r w:rsidRPr="00071C5E">
              <w:t>completing incident reports</w:t>
            </w:r>
          </w:p>
          <w:p w:rsidR="00000000" w:rsidRPr="00071C5E" w:rsidP="00071C5E">
            <w:pPr>
              <w:pStyle w:val="ListBullet"/>
            </w:pPr>
            <w:r w:rsidRPr="00071C5E">
              <w:t>explaining possible responses to identified emergency or abnormal situation</w:t>
            </w:r>
          </w:p>
          <w:p w:rsidR="00000000" w:rsidRPr="00071C5E" w:rsidP="00071C5E">
            <w:pPr>
              <w:pStyle w:val="ListBullet"/>
            </w:pPr>
            <w:r w:rsidRPr="00071C5E">
              <w:t>identifying job hazards and taking required actions to minimise, control or eliminate identified hazards</w:t>
            </w:r>
          </w:p>
          <w:p w:rsidR="00000000" w:rsidRPr="00071C5E" w:rsidP="00071C5E">
            <w:pPr>
              <w:pStyle w:val="ListBullet"/>
            </w:pPr>
            <w:r w:rsidRPr="00071C5E">
              <w:t>implementing contingency plans</w:t>
            </w:r>
          </w:p>
          <w:p w:rsidR="00000000" w:rsidRPr="00071C5E" w:rsidP="00071C5E">
            <w:pPr>
              <w:pStyle w:val="ListBullet"/>
            </w:pPr>
            <w:r w:rsidRPr="00071C5E">
              <w:t>reading and interpreting relevant instructio</w:t>
            </w:r>
            <w:r w:rsidRPr="00071C5E">
              <w:t>ns, procedures, information and signs</w:t>
            </w:r>
          </w:p>
          <w:p w:rsidR="00000000" w:rsidRPr="00071C5E" w:rsidP="00071C5E">
            <w:pPr>
              <w:pStyle w:val="ListBullet"/>
            </w:pPr>
            <w:r w:rsidRPr="00071C5E">
              <w:t>working collaboratively with others.</w:t>
            </w:r>
          </w:p>
        </w:tc>
      </w:tr>
    </w:tbl>
    <w:p w:rsidR="00000000" w:rsidRPr="00071C5E" w:rsidP="00071C5E">
      <w:pPr>
        <w:pStyle w:val="NoPaddingFontSize1"/>
      </w:pPr>
    </w:p>
    <w:p w:rsidR="00000000" w:rsidRPr="00071C5E" w:rsidP="00071C5E">
      <w:pPr>
        <w:pStyle w:val="AllowPageBreak"/>
      </w:pPr>
    </w:p>
    <w:p w:rsidR="00000000" w:rsidRPr="00071C5E" w:rsidP="00071C5E">
      <w:pPr>
        <w:pStyle w:val="Heading1"/>
      </w:pPr>
      <w:bookmarkStart w:id="3" w:name="O_1118888"/>
      <w:bookmarkEnd w:id="3"/>
      <w:r w:rsidRPr="00071C5E">
        <w:t>Knowledge Evidence</w:t>
      </w:r>
    </w:p>
    <w:tbl>
      <w:tblPr>
        <w:tblW w:w="9497" w:type="dxa"/>
        <w:tblLayout w:type="fixed"/>
        <w:tblCellMar>
          <w:left w:w="62" w:type="dxa"/>
          <w:right w:w="62" w:type="dxa"/>
        </w:tblCellMar>
        <w:tblLook w:val="0000"/>
      </w:tblPr>
      <w:tblGrid>
        <w:gridCol w:w="9497"/>
      </w:tblGrid>
      <w:tr w:rsidTr="00071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C5E" w:rsidP="00071C5E">
            <w:pPr>
              <w:pStyle w:val="BodyText"/>
            </w:pPr>
            <w:r w:rsidRPr="00071C5E">
              <w:t>Evidence required to demonstrate competence in this unit must be relevant to and satisfy all of the requirements of the elements and performa</w:t>
            </w:r>
            <w:r w:rsidRPr="00071C5E">
              <w:t>nce criteria and include knowledge of:</w:t>
            </w:r>
          </w:p>
          <w:p w:rsidR="00000000" w:rsidRPr="00071C5E" w:rsidP="00071C5E">
            <w:pPr>
              <w:pStyle w:val="ListBullet"/>
            </w:pPr>
            <w:r w:rsidRPr="00071C5E">
              <w:t>hazards that may exist when responding to emergencies and abnormal situations and ways of controlling the risks involved</w:t>
            </w:r>
          </w:p>
          <w:p w:rsidR="00000000" w:rsidRPr="00071C5E" w:rsidP="00071C5E">
            <w:pPr>
              <w:pStyle w:val="ListBullet"/>
            </w:pPr>
            <w:r w:rsidRPr="00071C5E">
              <w:t>organisational procedures for using communications systems for on-track vehicle operation</w:t>
            </w:r>
          </w:p>
          <w:p w:rsidR="00000000" w:rsidRPr="00071C5E" w:rsidP="00071C5E">
            <w:pPr>
              <w:pStyle w:val="ListBullet"/>
            </w:pPr>
            <w:r w:rsidRPr="00071C5E">
              <w:t>princ</w:t>
            </w:r>
            <w:r w:rsidRPr="00071C5E">
              <w:t>iples of effective communication</w:t>
            </w:r>
          </w:p>
          <w:p w:rsidR="00000000" w:rsidRPr="00071C5E" w:rsidP="00071C5E">
            <w:pPr>
              <w:pStyle w:val="ListBullet"/>
            </w:pPr>
            <w:r w:rsidRPr="00071C5E">
              <w:t>relevant rail danger zones</w:t>
            </w:r>
          </w:p>
          <w:p w:rsidR="00000000" w:rsidRPr="00071C5E" w:rsidP="00071C5E">
            <w:pPr>
              <w:pStyle w:val="ListBullet"/>
            </w:pPr>
            <w:r w:rsidRPr="00071C5E">
              <w:t>relevant rail safety, work health and safety (WHS)/occupational health and safety (OHS) and environmental procedures and regulations</w:t>
            </w:r>
          </w:p>
          <w:p w:rsidR="00000000" w:rsidRPr="00071C5E" w:rsidP="00071C5E">
            <w:pPr>
              <w:pStyle w:val="ListBullet"/>
            </w:pPr>
            <w:r w:rsidRPr="00071C5E">
              <w:t>safety management plan.</w:t>
            </w:r>
          </w:p>
        </w:tc>
      </w:tr>
    </w:tbl>
    <w:p w:rsidR="00000000" w:rsidRPr="00071C5E" w:rsidP="00071C5E">
      <w:pPr>
        <w:pStyle w:val="NoPaddingFontSize1"/>
      </w:pPr>
    </w:p>
    <w:p w:rsidR="00000000" w:rsidRPr="00071C5E" w:rsidP="00071C5E">
      <w:pPr>
        <w:pStyle w:val="AllowPageBreak"/>
      </w:pPr>
    </w:p>
    <w:p w:rsidR="00000000" w:rsidRPr="00071C5E" w:rsidP="00071C5E">
      <w:pPr>
        <w:pStyle w:val="Heading1"/>
      </w:pPr>
      <w:bookmarkStart w:id="4" w:name="O_1118887"/>
      <w:bookmarkEnd w:id="4"/>
      <w:r w:rsidRPr="00071C5E">
        <w:t>Assessment Conditions</w:t>
      </w:r>
    </w:p>
    <w:tbl>
      <w:tblPr>
        <w:tblW w:w="9497" w:type="dxa"/>
        <w:tblLayout w:type="fixed"/>
        <w:tblCellMar>
          <w:left w:w="62" w:type="dxa"/>
          <w:right w:w="62" w:type="dxa"/>
        </w:tblCellMar>
        <w:tblLook w:val="0000"/>
      </w:tblPr>
      <w:tblGrid>
        <w:gridCol w:w="9497"/>
      </w:tblGrid>
      <w:tr w:rsidTr="00071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C5E" w:rsidP="00071C5E">
            <w:pPr>
              <w:pStyle w:val="BodyText"/>
            </w:pPr>
            <w:r w:rsidRPr="00071C5E">
              <w:t xml:space="preserve">Assessors must hold credentials specified within the Standards for Registered Training Organisations current at the time of assessment. </w:t>
            </w:r>
          </w:p>
          <w:p w:rsidR="00000000" w:rsidRPr="00071C5E" w:rsidP="00071C5E">
            <w:pPr>
              <w:pStyle w:val="BodyText"/>
            </w:pPr>
            <w:r w:rsidRPr="00071C5E">
              <w:t>Assessment must satisfy the Principles of Assessment and Rules of Evidence and all regulatory req</w:t>
            </w:r>
            <w:r w:rsidRPr="00071C5E">
              <w:t>uirements included within the Standards for Registered Training Organisations current at the time of assessment.</w:t>
            </w:r>
          </w:p>
          <w:p w:rsidR="00000000" w:rsidRPr="00071C5E" w:rsidP="00071C5E">
            <w:pPr>
              <w:pStyle w:val="BodyText"/>
            </w:pPr>
            <w:r w:rsidRPr="00071C5E">
              <w:t>Assessment must occur in workplace operational situations or, where this is not available, in simulated workplace operational situations that r</w:t>
            </w:r>
            <w:r w:rsidRPr="00071C5E">
              <w:t>eplicate rail corridor workplace conditions.</w:t>
            </w:r>
          </w:p>
          <w:p w:rsidR="00000000" w:rsidRPr="00071C5E" w:rsidP="00071C5E">
            <w:pPr>
              <w:pStyle w:val="BodyText"/>
            </w:pPr>
            <w:r w:rsidRPr="00071C5E">
              <w:t>Assessment processes and techniques must be appropriate to the language, literacy and numeracy requirements of the work being performed and the needs of the candidate.</w:t>
            </w:r>
          </w:p>
          <w:p w:rsidR="00000000" w:rsidRPr="00071C5E" w:rsidP="00071C5E">
            <w:pPr>
              <w:pStyle w:val="BodyText"/>
            </w:pPr>
            <w:r w:rsidRPr="00071C5E">
              <w:t>Resources for assessment must include acces</w:t>
            </w:r>
            <w:r w:rsidRPr="00071C5E">
              <w:t>s to:</w:t>
            </w:r>
          </w:p>
          <w:p w:rsidR="00000000" w:rsidRPr="00071C5E" w:rsidP="00071C5E">
            <w:pPr>
              <w:pStyle w:val="ListBullet"/>
            </w:pPr>
            <w:r w:rsidRPr="00071C5E">
              <w:t>a range of relevant exercises, case studies and/or simulations</w:t>
            </w:r>
          </w:p>
          <w:p w:rsidR="00000000" w:rsidRPr="00071C5E" w:rsidP="00071C5E">
            <w:pPr>
              <w:pStyle w:val="ListBullet"/>
            </w:pPr>
            <w:r w:rsidRPr="00071C5E">
              <w:t>relevant and appropriate materials, tools, equipment and personal protective equipment (PPE) currently used in industry</w:t>
            </w:r>
          </w:p>
          <w:p w:rsidR="00000000" w:rsidRPr="00071C5E" w:rsidP="00071C5E">
            <w:pPr>
              <w:pStyle w:val="ListBullet"/>
            </w:pPr>
            <w:r w:rsidRPr="00071C5E">
              <w:t>applicable documentation and terminology as defined by the relevan</w:t>
            </w:r>
            <w:r w:rsidRPr="00071C5E">
              <w:t>t Rail Infrastructure Manager including rules, workplace procedures, regulations, codes of practice and operation manuals.</w:t>
            </w:r>
          </w:p>
        </w:tc>
      </w:tr>
    </w:tbl>
    <w:p w:rsidR="00000000" w:rsidRPr="00071C5E" w:rsidP="00071C5E">
      <w:pPr>
        <w:pStyle w:val="NoPaddingFontSize1"/>
      </w:pPr>
    </w:p>
    <w:p w:rsidR="00000000" w:rsidRPr="00071C5E" w:rsidP="00071C5E">
      <w:pPr>
        <w:pStyle w:val="AllowPageBreak"/>
      </w:pPr>
    </w:p>
    <w:p w:rsidR="00000000" w:rsidRPr="00071C5E" w:rsidP="00071C5E">
      <w:pPr>
        <w:pStyle w:val="Heading1"/>
      </w:pPr>
      <w:bookmarkStart w:id="5" w:name="O_1118902"/>
      <w:bookmarkEnd w:id="5"/>
      <w:r w:rsidRPr="00071C5E">
        <w:t>Links</w:t>
      </w:r>
    </w:p>
    <w:p w:rsidR="00000000" w:rsidRPr="00071C5E" w:rsidP="00B73828">
      <w:pPr>
        <w:pStyle w:val="BodyText"/>
      </w:pPr>
      <w:r w:rsidRPr="00071C5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166C2">
        <w:rPr>
          <w:rStyle w:val="Hyperlink"/>
        </w:rPr>
        <w:t>https://vetnet.gov.au/Pages/TrainingDocs.aspx?q=df441c6e-213d-43e3-874c-0b3f7036d851</w:t>
      </w:r>
      <w:r>
        <w:fldChar w:fldCharType="end"/>
      </w:r>
    </w:p>
    <w:p w:rsidR="00000000" w:rsidRPr="00071C5E" w:rsidP="00071C5E"/>
    <w:sectPr w:rsidSect="00071C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5E" w:rsidRPr="00B73828" w:rsidP="00B738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828" w:rsidP="00071C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73828" w:rsidP="00071C5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73828" w:rsidP="00071C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8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C5E" w:rsidRPr="00B73828" w:rsidP="00B738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828" w:rsidRPr="002D2AF8" w:rsidP="00071C5E">
    <w:pPr>
      <w:pStyle w:val="Header"/>
      <w:framePr w:wrap="around"/>
    </w:pPr>
    <w:r>
      <w:fldChar w:fldCharType="begin"/>
    </w:r>
    <w:r>
      <w:instrText xml:space="preserve"> TITLE   \* MERGEFORMAT </w:instrText>
    </w:r>
    <w:r>
      <w:fldChar w:fldCharType="separate"/>
    </w:r>
    <w:r>
      <w:t>Assessment Requirements for TLIF2106 Respond to emergencies and abnormal situations when driving medium/heavy on-track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73828" w:rsidP="00071C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8285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8EF0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C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C5E"/>
    <w:pPr>
      <w:spacing w:before="360" w:after="60"/>
      <w:outlineLvl w:val="0"/>
    </w:pPr>
    <w:rPr>
      <w:sz w:val="32"/>
    </w:rPr>
  </w:style>
  <w:style w:type="paragraph" w:styleId="Heading2">
    <w:name w:val="heading 2"/>
    <w:basedOn w:val="HeadingBase"/>
    <w:next w:val="BodyText"/>
    <w:link w:val="Heading2Char"/>
    <w:qFormat/>
    <w:rsid w:val="00071C5E"/>
    <w:pPr>
      <w:keepLines/>
      <w:spacing w:before="240" w:after="120"/>
      <w:outlineLvl w:val="1"/>
    </w:pPr>
    <w:rPr>
      <w:sz w:val="28"/>
      <w:szCs w:val="40"/>
    </w:rPr>
  </w:style>
  <w:style w:type="paragraph" w:styleId="Heading3">
    <w:name w:val="heading 3"/>
    <w:basedOn w:val="HeadingBase"/>
    <w:next w:val="BodyText"/>
    <w:link w:val="Heading3Char"/>
    <w:qFormat/>
    <w:rsid w:val="00071C5E"/>
    <w:pPr>
      <w:spacing w:before="180" w:after="120"/>
      <w:outlineLvl w:val="2"/>
    </w:pPr>
    <w:rPr>
      <w:spacing w:val="-10"/>
      <w:kern w:val="32"/>
    </w:rPr>
  </w:style>
  <w:style w:type="paragraph" w:styleId="Heading4">
    <w:name w:val="heading 4"/>
    <w:basedOn w:val="HeadingBase"/>
    <w:next w:val="BodyText"/>
    <w:link w:val="Heading4Char"/>
    <w:qFormat/>
    <w:rsid w:val="00071C5E"/>
    <w:pPr>
      <w:spacing w:before="160" w:after="120"/>
      <w:outlineLvl w:val="3"/>
    </w:pPr>
    <w:rPr>
      <w:sz w:val="22"/>
    </w:rPr>
  </w:style>
  <w:style w:type="paragraph" w:styleId="Heading5">
    <w:name w:val="heading 5"/>
    <w:basedOn w:val="HeadingBase"/>
    <w:next w:val="Normal"/>
    <w:link w:val="Heading5Char"/>
    <w:qFormat/>
    <w:rsid w:val="00071C5E"/>
    <w:pPr>
      <w:spacing w:before="80"/>
      <w:outlineLvl w:val="4"/>
    </w:pPr>
    <w:rPr>
      <w:color w:val="918585"/>
      <w:sz w:val="20"/>
    </w:rPr>
  </w:style>
  <w:style w:type="paragraph" w:styleId="Heading6">
    <w:name w:val="heading 6"/>
    <w:basedOn w:val="HeadingBase"/>
    <w:next w:val="Normal"/>
    <w:link w:val="Heading6Char"/>
    <w:qFormat/>
    <w:rsid w:val="00071C5E"/>
    <w:pPr>
      <w:spacing w:before="60"/>
      <w:outlineLvl w:val="5"/>
    </w:pPr>
    <w:rPr>
      <w:color w:val="918585"/>
      <w:sz w:val="20"/>
    </w:rPr>
  </w:style>
  <w:style w:type="paragraph" w:styleId="Heading7">
    <w:name w:val="heading 7"/>
    <w:basedOn w:val="Normal"/>
    <w:next w:val="Normal"/>
    <w:link w:val="Heading7Char"/>
    <w:qFormat/>
    <w:rsid w:val="00071C5E"/>
    <w:pPr>
      <w:ind w:left="720"/>
      <w:outlineLvl w:val="6"/>
    </w:pPr>
    <w:rPr>
      <w:i/>
    </w:rPr>
  </w:style>
  <w:style w:type="paragraph" w:styleId="Heading8">
    <w:name w:val="heading 8"/>
    <w:basedOn w:val="Normal"/>
    <w:next w:val="Normal"/>
    <w:link w:val="Heading8Char"/>
    <w:qFormat/>
    <w:rsid w:val="00071C5E"/>
    <w:pPr>
      <w:ind w:left="720"/>
      <w:outlineLvl w:val="7"/>
    </w:pPr>
    <w:rPr>
      <w:i/>
    </w:rPr>
  </w:style>
  <w:style w:type="paragraph" w:styleId="Heading9">
    <w:name w:val="heading 9"/>
    <w:basedOn w:val="Normal"/>
    <w:next w:val="Normal"/>
    <w:link w:val="Heading9Char"/>
    <w:qFormat/>
    <w:rsid w:val="00071C5E"/>
    <w:pPr>
      <w:ind w:left="720"/>
      <w:outlineLvl w:val="8"/>
    </w:pPr>
    <w:rPr>
      <w:i/>
    </w:rPr>
  </w:style>
  <w:style w:type="character" w:default="1" w:styleId="DefaultParagraphFont">
    <w:name w:val="Default Paragraph Font"/>
    <w:uiPriority w:val="1"/>
    <w:unhideWhenUsed/>
    <w:rsid w:val="00071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C5E"/>
  </w:style>
  <w:style w:type="character" w:customStyle="1" w:styleId="Heading1Char">
    <w:name w:val="Heading 1 Char"/>
    <w:basedOn w:val="DefaultParagraphFont"/>
    <w:link w:val="Heading1"/>
    <w:rsid w:val="00071C5E"/>
    <w:rPr>
      <w:rFonts w:ascii="Times New Roman" w:eastAsia="Times New Roman" w:hAnsi="Times New Roman" w:cs="Times New Roman"/>
      <w:b/>
      <w:sz w:val="32"/>
      <w:szCs w:val="20"/>
      <w:lang w:eastAsia="en-US"/>
    </w:rPr>
  </w:style>
  <w:style w:type="paragraph" w:styleId="BodyText">
    <w:name w:val="Body Text"/>
    <w:basedOn w:val="Normal"/>
    <w:link w:val="BodyTextChar"/>
    <w:rsid w:val="00071C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C5E"/>
    <w:rPr>
      <w:rFonts w:ascii="Times New Roman" w:eastAsia="Times New Roman" w:hAnsi="Times New Roman" w:cs="Times New Roman"/>
      <w:sz w:val="24"/>
      <w:lang w:eastAsia="en-US"/>
    </w:rPr>
  </w:style>
  <w:style w:type="paragraph" w:styleId="ListBullet">
    <w:name w:val="List Bullet"/>
    <w:basedOn w:val="List"/>
    <w:rsid w:val="00071C5E"/>
    <w:pPr>
      <w:numPr>
        <w:numId w:val="11"/>
      </w:numPr>
      <w:tabs>
        <w:tab w:val="clear" w:pos="340"/>
      </w:tabs>
      <w:spacing w:before="40" w:after="40"/>
    </w:pPr>
  </w:style>
  <w:style w:type="character" w:customStyle="1" w:styleId="SpecialBold">
    <w:name w:val="Special Bold"/>
    <w:basedOn w:val="DefaultParagraphFont"/>
    <w:rsid w:val="00071C5E"/>
    <w:rPr>
      <w:b/>
      <w:spacing w:val="0"/>
    </w:rPr>
  </w:style>
  <w:style w:type="paragraph" w:customStyle="1" w:styleId="SuperHeading">
    <w:name w:val="SuperHeading"/>
    <w:basedOn w:val="Normal"/>
    <w:rsid w:val="00071C5E"/>
    <w:pPr>
      <w:spacing w:before="240" w:after="120"/>
      <w:outlineLvl w:val="0"/>
    </w:pPr>
    <w:rPr>
      <w:rFonts w:ascii="Times New Roman" w:hAnsi="Times New Roman"/>
      <w:b/>
      <w:sz w:val="32"/>
    </w:rPr>
  </w:style>
  <w:style w:type="paragraph" w:customStyle="1" w:styleId="AllowPageBreak">
    <w:name w:val="AllowPageBreak"/>
    <w:rsid w:val="00071C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1C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C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C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C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C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C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C5E"/>
    <w:rPr>
      <w:rFonts w:ascii="Courier New" w:eastAsia="Times New Roman" w:hAnsi="Courier New" w:cs="Times New Roman"/>
      <w:i/>
      <w:szCs w:val="20"/>
      <w:lang w:eastAsia="en-US"/>
    </w:rPr>
  </w:style>
  <w:style w:type="paragraph" w:customStyle="1" w:styleId="HeadingBase">
    <w:name w:val="Heading Base"/>
    <w:rsid w:val="00071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C5E"/>
    <w:pPr>
      <w:tabs>
        <w:tab w:val="right" w:leader="dot" w:pos="9072"/>
      </w:tabs>
      <w:ind w:left="567"/>
    </w:pPr>
    <w:rPr>
      <w:szCs w:val="22"/>
    </w:rPr>
  </w:style>
  <w:style w:type="paragraph" w:customStyle="1" w:styleId="TOCBase">
    <w:name w:val="TOC Base"/>
    <w:rsid w:val="00071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C5E"/>
    <w:pPr>
      <w:tabs>
        <w:tab w:val="right" w:leader="dot" w:pos="9072"/>
      </w:tabs>
      <w:spacing w:before="40" w:after="40"/>
      <w:ind w:left="284"/>
    </w:pPr>
    <w:rPr>
      <w:rFonts w:ascii="Times New Roman" w:hAnsi="Times New Roman"/>
    </w:rPr>
  </w:style>
  <w:style w:type="paragraph" w:styleId="TOC1">
    <w:name w:val="toc 1"/>
    <w:basedOn w:val="TOCBase"/>
    <w:next w:val="Normal"/>
    <w:rsid w:val="00071C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C5E"/>
    <w:rPr>
      <w:rFonts w:ascii="Times New Roman" w:eastAsia="Times New Roman" w:hAnsi="Times New Roman" w:cs="Times New Roman"/>
      <w:sz w:val="16"/>
      <w:lang w:eastAsia="en-US"/>
    </w:rPr>
  </w:style>
  <w:style w:type="paragraph" w:styleId="Title">
    <w:name w:val="Title"/>
    <w:basedOn w:val="HeadingBase"/>
    <w:link w:val="TitleChar"/>
    <w:qFormat/>
    <w:rsid w:val="00071C5E"/>
    <w:pPr>
      <w:spacing w:before="5040"/>
      <w:jc w:val="center"/>
    </w:pPr>
    <w:rPr>
      <w:sz w:val="48"/>
      <w:szCs w:val="72"/>
      <w:lang w:val="en-US"/>
    </w:rPr>
  </w:style>
  <w:style w:type="character" w:customStyle="1" w:styleId="TitleChar">
    <w:name w:val="Title Char"/>
    <w:basedOn w:val="DefaultParagraphFont"/>
    <w:link w:val="Title"/>
    <w:rsid w:val="00071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C5E"/>
    <w:pPr>
      <w:tabs>
        <w:tab w:val="left" w:pos="3600"/>
        <w:tab w:val="left" w:pos="3958"/>
      </w:tabs>
    </w:pPr>
  </w:style>
  <w:style w:type="paragraph" w:styleId="List">
    <w:name w:val="List"/>
    <w:basedOn w:val="BodyText"/>
    <w:next w:val="BodyText"/>
    <w:rsid w:val="00071C5E"/>
    <w:pPr>
      <w:tabs>
        <w:tab w:val="left" w:pos="340"/>
      </w:tabs>
      <w:spacing w:before="60" w:after="60"/>
      <w:ind w:left="340" w:hanging="340"/>
    </w:pPr>
  </w:style>
  <w:style w:type="paragraph" w:customStyle="1" w:styleId="Note">
    <w:name w:val="Note"/>
    <w:basedOn w:val="BodyText"/>
    <w:rsid w:val="00071C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C5E"/>
    <w:pPr>
      <w:framePr w:wrap="auto" w:hAnchor="text" w:y="6049"/>
    </w:pPr>
    <w:rPr>
      <w:color w:val="000000"/>
      <w:sz w:val="40"/>
    </w:rPr>
  </w:style>
  <w:style w:type="paragraph" w:customStyle="1" w:styleId="TOCTitle">
    <w:name w:val="TOCTitle"/>
    <w:basedOn w:val="Heading1"/>
    <w:rsid w:val="00071C5E"/>
    <w:pPr>
      <w:spacing w:after="240"/>
      <w:jc w:val="center"/>
      <w:outlineLvl w:val="9"/>
    </w:pPr>
    <w:rPr>
      <w:caps/>
    </w:rPr>
  </w:style>
  <w:style w:type="paragraph" w:customStyle="1" w:styleId="Version">
    <w:name w:val="Version"/>
    <w:rsid w:val="00071C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1C5E"/>
    <w:pPr>
      <w:numPr>
        <w:numId w:val="12"/>
      </w:numPr>
      <w:tabs>
        <w:tab w:val="clear" w:pos="680"/>
      </w:tabs>
    </w:pPr>
  </w:style>
  <w:style w:type="paragraph" w:styleId="Index1">
    <w:name w:val="index 1"/>
    <w:basedOn w:val="Normal"/>
    <w:next w:val="Normal"/>
    <w:semiHidden/>
    <w:rsid w:val="00071C5E"/>
    <w:pPr>
      <w:keepNext w:val="0"/>
      <w:tabs>
        <w:tab w:val="right" w:pos="4176"/>
      </w:tabs>
      <w:ind w:left="198" w:hanging="198"/>
    </w:pPr>
    <w:rPr>
      <w:rFonts w:ascii="Garamond" w:hAnsi="Garamond"/>
    </w:rPr>
  </w:style>
  <w:style w:type="paragraph" w:styleId="IndexHeading">
    <w:name w:val="index heading"/>
    <w:basedOn w:val="Normal"/>
    <w:next w:val="Index1"/>
    <w:semiHidden/>
    <w:rsid w:val="00071C5E"/>
    <w:pPr>
      <w:spacing w:before="120" w:after="120"/>
    </w:pPr>
    <w:rPr>
      <w:rFonts w:ascii="Arial" w:hAnsi="Arial"/>
      <w:b/>
      <w:color w:val="918585"/>
      <w:sz w:val="24"/>
    </w:rPr>
  </w:style>
  <w:style w:type="paragraph" w:styleId="Header">
    <w:name w:val="header"/>
    <w:basedOn w:val="Normal"/>
    <w:link w:val="HeaderChar"/>
    <w:rsid w:val="00071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C5E"/>
    <w:rPr>
      <w:rFonts w:ascii="Times New Roman" w:eastAsia="Times New Roman" w:hAnsi="Times New Roman" w:cs="Times New Roman"/>
      <w:sz w:val="16"/>
      <w:szCs w:val="20"/>
      <w:lang w:val="en-GB" w:eastAsia="en-US"/>
    </w:rPr>
  </w:style>
  <w:style w:type="paragraph" w:customStyle="1" w:styleId="Chapter">
    <w:name w:val="Chapter"/>
    <w:basedOn w:val="Normal"/>
    <w:rsid w:val="00071C5E"/>
    <w:pPr>
      <w:spacing w:before="240"/>
    </w:pPr>
    <w:rPr>
      <w:rFonts w:ascii="Times New Roman" w:hAnsi="Times New Roman"/>
      <w:smallCaps/>
      <w:spacing w:val="80"/>
      <w:sz w:val="28"/>
    </w:rPr>
  </w:style>
  <w:style w:type="paragraph" w:customStyle="1" w:styleId="InChapter">
    <w:name w:val="InChapter"/>
    <w:basedOn w:val="Heading3"/>
    <w:rsid w:val="00071C5E"/>
    <w:pPr>
      <w:spacing w:after="240"/>
      <w:outlineLvl w:val="9"/>
    </w:pPr>
    <w:rPr>
      <w:noProof/>
    </w:rPr>
  </w:style>
  <w:style w:type="paragraph" w:styleId="Index2">
    <w:name w:val="index 2"/>
    <w:basedOn w:val="Normal"/>
    <w:next w:val="Normal"/>
    <w:semiHidden/>
    <w:rsid w:val="00071C5E"/>
    <w:pPr>
      <w:tabs>
        <w:tab w:val="right" w:pos="4176"/>
      </w:tabs>
      <w:ind w:left="568" w:hanging="284"/>
    </w:pPr>
    <w:rPr>
      <w:rFonts w:ascii="Garamond" w:hAnsi="Garamond"/>
    </w:rPr>
  </w:style>
  <w:style w:type="paragraph" w:customStyle="1" w:styleId="Byline">
    <w:name w:val="Byline"/>
    <w:rsid w:val="00071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C5E"/>
    <w:pPr>
      <w:tabs>
        <w:tab w:val="clear" w:pos="3600"/>
        <w:tab w:val="clear" w:pos="3958"/>
      </w:tabs>
      <w:jc w:val="right"/>
    </w:pPr>
  </w:style>
  <w:style w:type="character" w:styleId="Emphasis">
    <w:name w:val="Emphasis"/>
    <w:basedOn w:val="DefaultParagraphFont"/>
    <w:qFormat/>
    <w:rsid w:val="00071C5E"/>
    <w:rPr>
      <w:i/>
    </w:rPr>
  </w:style>
  <w:style w:type="paragraph" w:styleId="Caption">
    <w:name w:val="caption"/>
    <w:basedOn w:val="BodyText"/>
    <w:next w:val="Normal"/>
    <w:qFormat/>
    <w:rsid w:val="00071C5E"/>
    <w:pPr>
      <w:framePr w:w="2268" w:hSpace="181" w:vSpace="181" w:wrap="around" w:vAnchor="text" w:hAnchor="page" w:x="1135" w:y="285" w:anchorLock="1"/>
    </w:pPr>
    <w:rPr>
      <w:i/>
    </w:rPr>
  </w:style>
  <w:style w:type="paragraph" w:customStyle="1" w:styleId="MiniTOCTitle">
    <w:name w:val="MiniTOCTitle"/>
    <w:basedOn w:val="Heading4"/>
    <w:rsid w:val="00071C5E"/>
    <w:pPr>
      <w:spacing w:before="240"/>
      <w:outlineLvl w:val="9"/>
    </w:pPr>
    <w:rPr>
      <w:noProof/>
      <w:sz w:val="24"/>
    </w:rPr>
  </w:style>
  <w:style w:type="paragraph" w:customStyle="1" w:styleId="MiniTOCItem">
    <w:name w:val="MiniTOCItem"/>
    <w:basedOn w:val="ListBullet"/>
    <w:rsid w:val="00071C5E"/>
    <w:pPr>
      <w:numPr>
        <w:numId w:val="0"/>
      </w:numPr>
      <w:tabs>
        <w:tab w:val="right" w:leader="dot" w:pos="6521"/>
      </w:tabs>
      <w:spacing w:before="0" w:after="0"/>
    </w:pPr>
  </w:style>
  <w:style w:type="paragraph" w:customStyle="1" w:styleId="TOFTitle">
    <w:name w:val="TOFTitle"/>
    <w:basedOn w:val="TOCTitle"/>
    <w:rsid w:val="00071C5E"/>
  </w:style>
  <w:style w:type="paragraph" w:styleId="TableofFigures">
    <w:name w:val="table of figures"/>
    <w:basedOn w:val="Normal"/>
    <w:next w:val="Normal"/>
    <w:semiHidden/>
    <w:rsid w:val="00071C5E"/>
    <w:pPr>
      <w:tabs>
        <w:tab w:val="right" w:leader="dot" w:pos="9072"/>
      </w:tabs>
      <w:ind w:left="970" w:hanging="403"/>
    </w:pPr>
    <w:rPr>
      <w:rFonts w:ascii="Times New Roman" w:hAnsi="Times New Roman"/>
      <w:b/>
    </w:rPr>
  </w:style>
  <w:style w:type="paragraph" w:styleId="ListNumber">
    <w:name w:val="List Number"/>
    <w:basedOn w:val="List"/>
    <w:rsid w:val="00071C5E"/>
    <w:pPr>
      <w:numPr>
        <w:numId w:val="14"/>
      </w:numPr>
      <w:tabs>
        <w:tab w:val="clear" w:pos="340"/>
      </w:tabs>
    </w:pPr>
  </w:style>
  <w:style w:type="character" w:customStyle="1" w:styleId="WingdingSymbols">
    <w:name w:val="Wingding Symbols"/>
    <w:rsid w:val="00071C5E"/>
    <w:rPr>
      <w:rFonts w:ascii="Wingdings" w:hAnsi="Wingdings"/>
    </w:rPr>
  </w:style>
  <w:style w:type="paragraph" w:customStyle="1" w:styleId="TableHeading">
    <w:name w:val="Table Heading"/>
    <w:basedOn w:val="HeadingBase"/>
    <w:rsid w:val="00071C5E"/>
    <w:pPr>
      <w:keepLines/>
      <w:pBdr>
        <w:bottom w:val="single" w:sz="6" w:space="1" w:color="918585"/>
      </w:pBdr>
      <w:spacing w:before="240"/>
    </w:pPr>
  </w:style>
  <w:style w:type="character" w:customStyle="1" w:styleId="HotSpot">
    <w:name w:val="HotSpot"/>
    <w:rsid w:val="00071C5E"/>
    <w:rPr>
      <w:color w:val="0033CC"/>
      <w:u w:val="none"/>
    </w:rPr>
  </w:style>
  <w:style w:type="paragraph" w:customStyle="1" w:styleId="BodyTextRight">
    <w:name w:val="Body Text Right"/>
    <w:basedOn w:val="BodyText"/>
    <w:rsid w:val="00071C5E"/>
    <w:pPr>
      <w:spacing w:before="0" w:after="0"/>
      <w:jc w:val="right"/>
    </w:pPr>
  </w:style>
  <w:style w:type="paragraph" w:styleId="Index3">
    <w:name w:val="index 3"/>
    <w:basedOn w:val="ListNumber2"/>
    <w:next w:val="Normal"/>
    <w:semiHidden/>
    <w:rsid w:val="00071C5E"/>
    <w:pPr>
      <w:numPr>
        <w:numId w:val="0"/>
      </w:numPr>
      <w:tabs>
        <w:tab w:val="right" w:leader="dot" w:pos="4176"/>
      </w:tabs>
    </w:pPr>
  </w:style>
  <w:style w:type="paragraph" w:styleId="ListNumber2">
    <w:name w:val="List Number 2"/>
    <w:basedOn w:val="List2"/>
    <w:rsid w:val="00071C5E"/>
    <w:pPr>
      <w:numPr>
        <w:numId w:val="9"/>
      </w:numPr>
      <w:tabs>
        <w:tab w:val="clear" w:pos="1060"/>
      </w:tabs>
    </w:pPr>
  </w:style>
  <w:style w:type="paragraph" w:customStyle="1" w:styleId="MarginNote">
    <w:name w:val="Margin Note"/>
    <w:basedOn w:val="BodyText"/>
    <w:rsid w:val="00071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C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C5E"/>
    <w:rPr>
      <w:sz w:val="32"/>
    </w:rPr>
  </w:style>
  <w:style w:type="paragraph" w:customStyle="1" w:styleId="HeadingProcedure">
    <w:name w:val="Heading Procedure"/>
    <w:basedOn w:val="HeadingBase"/>
    <w:next w:val="Normal"/>
    <w:rsid w:val="00071C5E"/>
    <w:pPr>
      <w:tabs>
        <w:tab w:val="left" w:pos="0"/>
      </w:tabs>
      <w:spacing w:before="120" w:after="60"/>
    </w:pPr>
    <w:rPr>
      <w:i/>
      <w:color w:val="918585"/>
      <w:sz w:val="22"/>
    </w:rPr>
  </w:style>
  <w:style w:type="paragraph" w:customStyle="1" w:styleId="TableBodyText">
    <w:name w:val="Table Body Text"/>
    <w:basedOn w:val="BodyText"/>
    <w:rsid w:val="00071C5E"/>
    <w:pPr>
      <w:spacing w:before="60" w:after="60"/>
    </w:pPr>
  </w:style>
  <w:style w:type="paragraph" w:styleId="ListContinue">
    <w:name w:val="List Continue"/>
    <w:basedOn w:val="List"/>
    <w:rsid w:val="00071C5E"/>
    <w:pPr>
      <w:ind w:firstLine="0"/>
    </w:pPr>
  </w:style>
  <w:style w:type="paragraph" w:customStyle="1" w:styleId="ListNote">
    <w:name w:val="List Note"/>
    <w:basedOn w:val="List"/>
    <w:rsid w:val="00071C5E"/>
    <w:pPr>
      <w:pBdr>
        <w:top w:val="single" w:sz="6" w:space="2" w:color="918585"/>
        <w:bottom w:val="single" w:sz="6" w:space="2" w:color="918585"/>
      </w:pBdr>
      <w:tabs>
        <w:tab w:val="left" w:pos="1021"/>
      </w:tabs>
      <w:ind w:firstLine="0"/>
    </w:pPr>
  </w:style>
  <w:style w:type="paragraph" w:customStyle="1" w:styleId="Warning">
    <w:name w:val="Warning"/>
    <w:basedOn w:val="BodyText"/>
    <w:rsid w:val="00071C5E"/>
    <w:pPr>
      <w:shd w:val="clear" w:color="auto" w:fill="D9D9D9"/>
      <w:tabs>
        <w:tab w:val="left" w:pos="992"/>
      </w:tabs>
      <w:ind w:left="119" w:right="119"/>
    </w:pPr>
    <w:rPr>
      <w:sz w:val="20"/>
    </w:rPr>
  </w:style>
  <w:style w:type="paragraph" w:customStyle="1" w:styleId="MarginIcons">
    <w:name w:val="Margin Icons"/>
    <w:basedOn w:val="BodyText"/>
    <w:rsid w:val="00071C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C5E"/>
    <w:rPr>
      <w:rFonts w:ascii="Courier New" w:hAnsi="Courier New"/>
    </w:rPr>
  </w:style>
  <w:style w:type="paragraph" w:customStyle="1" w:styleId="NoteBullet">
    <w:name w:val="Note Bullet"/>
    <w:basedOn w:val="Note"/>
    <w:rsid w:val="00071C5E"/>
    <w:pPr>
      <w:tabs>
        <w:tab w:val="clear" w:pos="680"/>
      </w:tabs>
      <w:spacing w:before="60" w:after="60"/>
    </w:pPr>
  </w:style>
  <w:style w:type="paragraph" w:customStyle="1" w:styleId="SubHeading2">
    <w:name w:val="SubHeading2"/>
    <w:basedOn w:val="HeadingBase"/>
    <w:rsid w:val="00071C5E"/>
    <w:pPr>
      <w:spacing w:before="240" w:after="60"/>
    </w:pPr>
    <w:rPr>
      <w:sz w:val="20"/>
    </w:rPr>
  </w:style>
  <w:style w:type="paragraph" w:customStyle="1" w:styleId="SubHeading1">
    <w:name w:val="SubHeading1"/>
    <w:basedOn w:val="HeadingBase"/>
    <w:rsid w:val="00071C5E"/>
    <w:pPr>
      <w:spacing w:before="240" w:after="60"/>
    </w:pPr>
    <w:rPr>
      <w:color w:val="918585"/>
      <w:sz w:val="22"/>
    </w:rPr>
  </w:style>
  <w:style w:type="paragraph" w:customStyle="1" w:styleId="SideHeading">
    <w:name w:val="Side Heading"/>
    <w:basedOn w:val="HeadingBase"/>
    <w:rsid w:val="00071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C5E"/>
    <w:pPr>
      <w:numPr>
        <w:numId w:val="10"/>
      </w:numPr>
    </w:pPr>
  </w:style>
  <w:style w:type="paragraph" w:styleId="PlainText">
    <w:name w:val="Plain Text"/>
    <w:basedOn w:val="Normal"/>
    <w:link w:val="PlainTextChar"/>
    <w:rsid w:val="00071C5E"/>
    <w:rPr>
      <w:sz w:val="20"/>
    </w:rPr>
  </w:style>
  <w:style w:type="character" w:customStyle="1" w:styleId="PlainTextChar">
    <w:name w:val="Plain Text Char"/>
    <w:basedOn w:val="DefaultParagraphFont"/>
    <w:link w:val="PlainText"/>
    <w:rsid w:val="00071C5E"/>
    <w:rPr>
      <w:rFonts w:ascii="Courier New" w:eastAsia="Times New Roman" w:hAnsi="Courier New" w:cs="Times New Roman"/>
      <w:sz w:val="20"/>
      <w:szCs w:val="20"/>
      <w:lang w:eastAsia="en-US"/>
    </w:rPr>
  </w:style>
  <w:style w:type="character" w:customStyle="1" w:styleId="MenuOption">
    <w:name w:val="Menu Option"/>
    <w:basedOn w:val="DefaultParagraphFont"/>
    <w:rsid w:val="00071C5E"/>
    <w:rPr>
      <w:b/>
      <w:smallCaps/>
    </w:rPr>
  </w:style>
  <w:style w:type="paragraph" w:customStyle="1" w:styleId="TableListNumber">
    <w:name w:val="Table List Number"/>
    <w:basedOn w:val="ListNumber"/>
    <w:rsid w:val="00071C5E"/>
    <w:pPr>
      <w:numPr>
        <w:numId w:val="0"/>
      </w:numPr>
    </w:pPr>
  </w:style>
  <w:style w:type="paragraph" w:styleId="TOC4">
    <w:name w:val="toc 4"/>
    <w:basedOn w:val="TOCBase"/>
    <w:next w:val="Normal"/>
    <w:semiHidden/>
    <w:rsid w:val="00071C5E"/>
    <w:pPr>
      <w:tabs>
        <w:tab w:val="right" w:leader="dot" w:pos="9071"/>
      </w:tabs>
      <w:ind w:left="1701"/>
    </w:pPr>
  </w:style>
  <w:style w:type="paragraph" w:customStyle="1" w:styleId="ListAlpha">
    <w:name w:val="List Alpha"/>
    <w:basedOn w:val="List"/>
    <w:rsid w:val="00071C5E"/>
    <w:pPr>
      <w:numPr>
        <w:numId w:val="8"/>
      </w:numPr>
    </w:pPr>
  </w:style>
  <w:style w:type="paragraph" w:customStyle="1" w:styleId="ListAlpha2">
    <w:name w:val="List Alpha 2"/>
    <w:basedOn w:val="List2"/>
    <w:rsid w:val="00071C5E"/>
    <w:pPr>
      <w:numPr>
        <w:numId w:val="7"/>
      </w:numPr>
    </w:pPr>
  </w:style>
  <w:style w:type="paragraph" w:styleId="List2">
    <w:name w:val="List 2"/>
    <w:basedOn w:val="BodyText"/>
    <w:rsid w:val="00071C5E"/>
    <w:pPr>
      <w:tabs>
        <w:tab w:val="left" w:pos="680"/>
      </w:tabs>
      <w:spacing w:before="60" w:after="60"/>
      <w:ind w:left="680" w:hanging="340"/>
    </w:pPr>
  </w:style>
  <w:style w:type="paragraph" w:styleId="List3">
    <w:name w:val="List 3"/>
    <w:basedOn w:val="BodyText"/>
    <w:rsid w:val="00071C5E"/>
    <w:pPr>
      <w:tabs>
        <w:tab w:val="left" w:pos="1021"/>
      </w:tabs>
      <w:spacing w:before="60" w:after="60"/>
      <w:ind w:left="1020" w:hanging="340"/>
    </w:pPr>
  </w:style>
  <w:style w:type="paragraph" w:styleId="List4">
    <w:name w:val="List 4"/>
    <w:basedOn w:val="BodyText"/>
    <w:rsid w:val="00071C5E"/>
    <w:pPr>
      <w:tabs>
        <w:tab w:val="left" w:pos="1361"/>
      </w:tabs>
      <w:spacing w:before="60" w:after="60"/>
      <w:ind w:left="1361" w:hanging="340"/>
    </w:pPr>
  </w:style>
  <w:style w:type="paragraph" w:styleId="List5">
    <w:name w:val="List 5"/>
    <w:basedOn w:val="BodyText"/>
    <w:rsid w:val="00071C5E"/>
    <w:pPr>
      <w:tabs>
        <w:tab w:val="left" w:pos="1701"/>
      </w:tabs>
      <w:spacing w:before="60" w:after="60"/>
      <w:ind w:left="1701" w:hanging="340"/>
    </w:pPr>
  </w:style>
  <w:style w:type="paragraph" w:styleId="ListBullet3">
    <w:name w:val="List Bullet 3"/>
    <w:basedOn w:val="List3"/>
    <w:rsid w:val="00071C5E"/>
    <w:pPr>
      <w:numPr>
        <w:numId w:val="13"/>
      </w:numPr>
      <w:tabs>
        <w:tab w:val="clear" w:pos="1021"/>
      </w:tabs>
      <w:ind w:left="1037" w:hanging="357"/>
    </w:pPr>
  </w:style>
  <w:style w:type="paragraph" w:styleId="ListBullet4">
    <w:name w:val="List Bullet 4"/>
    <w:basedOn w:val="List4"/>
    <w:rsid w:val="00071C5E"/>
    <w:pPr>
      <w:numPr>
        <w:numId w:val="2"/>
      </w:numPr>
      <w:tabs>
        <w:tab w:val="clear" w:pos="1361"/>
      </w:tabs>
    </w:pPr>
  </w:style>
  <w:style w:type="paragraph" w:styleId="ListBullet5">
    <w:name w:val="List Bullet 5"/>
    <w:basedOn w:val="List5"/>
    <w:rsid w:val="00071C5E"/>
    <w:pPr>
      <w:numPr>
        <w:numId w:val="3"/>
      </w:numPr>
    </w:pPr>
  </w:style>
  <w:style w:type="paragraph" w:styleId="ListContinue2">
    <w:name w:val="List Continue 2"/>
    <w:basedOn w:val="List2"/>
    <w:rsid w:val="00071C5E"/>
    <w:pPr>
      <w:ind w:firstLine="0"/>
    </w:pPr>
  </w:style>
  <w:style w:type="paragraph" w:styleId="ListContinue3">
    <w:name w:val="List Continue 3"/>
    <w:basedOn w:val="List3"/>
    <w:rsid w:val="00071C5E"/>
    <w:pPr>
      <w:ind w:left="1021" w:firstLine="0"/>
    </w:pPr>
  </w:style>
  <w:style w:type="paragraph" w:styleId="ListContinue4">
    <w:name w:val="List Continue 4"/>
    <w:basedOn w:val="List4"/>
    <w:rsid w:val="00071C5E"/>
    <w:pPr>
      <w:ind w:firstLine="0"/>
    </w:pPr>
  </w:style>
  <w:style w:type="paragraph" w:styleId="ListContinue5">
    <w:name w:val="List Continue 5"/>
    <w:basedOn w:val="List5"/>
    <w:rsid w:val="00071C5E"/>
    <w:pPr>
      <w:ind w:firstLine="0"/>
    </w:pPr>
  </w:style>
  <w:style w:type="paragraph" w:styleId="ListNumber3">
    <w:name w:val="List Number 3"/>
    <w:basedOn w:val="List3"/>
    <w:rsid w:val="00071C5E"/>
    <w:pPr>
      <w:numPr>
        <w:numId w:val="4"/>
      </w:numPr>
    </w:pPr>
  </w:style>
  <w:style w:type="paragraph" w:styleId="ListNumber4">
    <w:name w:val="List Number 4"/>
    <w:basedOn w:val="List4"/>
    <w:rsid w:val="00071C5E"/>
    <w:pPr>
      <w:numPr>
        <w:numId w:val="5"/>
      </w:numPr>
    </w:pPr>
  </w:style>
  <w:style w:type="paragraph" w:styleId="ListNumber5">
    <w:name w:val="List Number 5"/>
    <w:basedOn w:val="List5"/>
    <w:rsid w:val="00071C5E"/>
    <w:pPr>
      <w:numPr>
        <w:numId w:val="6"/>
      </w:numPr>
    </w:pPr>
  </w:style>
  <w:style w:type="paragraph" w:styleId="BlockText">
    <w:name w:val="Block Text"/>
    <w:basedOn w:val="Normal"/>
    <w:rsid w:val="00071C5E"/>
    <w:pPr>
      <w:spacing w:after="120"/>
      <w:ind w:left="1440" w:right="1440"/>
    </w:pPr>
  </w:style>
  <w:style w:type="character" w:customStyle="1" w:styleId="Subscript">
    <w:name w:val="Subscript"/>
    <w:basedOn w:val="DefaultParagraphFont"/>
    <w:rsid w:val="00071C5E"/>
    <w:rPr>
      <w:sz w:val="16"/>
      <w:vertAlign w:val="subscript"/>
    </w:rPr>
  </w:style>
  <w:style w:type="character" w:customStyle="1" w:styleId="Superscript">
    <w:name w:val="Superscript"/>
    <w:basedOn w:val="DefaultParagraphFont"/>
    <w:rsid w:val="00071C5E"/>
    <w:rPr>
      <w:sz w:val="16"/>
      <w:vertAlign w:val="superscript"/>
    </w:rPr>
  </w:style>
  <w:style w:type="character" w:customStyle="1" w:styleId="Symbols">
    <w:name w:val="Symbols"/>
    <w:basedOn w:val="DefaultParagraphFont"/>
    <w:rsid w:val="00071C5E"/>
    <w:rPr>
      <w:rFonts w:ascii="Symbol" w:hAnsi="Symbol"/>
    </w:rPr>
  </w:style>
  <w:style w:type="character" w:customStyle="1" w:styleId="MenuOptions">
    <w:name w:val="Menu Options"/>
    <w:basedOn w:val="DefaultParagraphFont"/>
    <w:rsid w:val="00071C5E"/>
    <w:rPr>
      <w:rFonts w:ascii="Arial Narrow" w:hAnsi="Arial Narrow"/>
      <w:smallCaps/>
    </w:rPr>
  </w:style>
  <w:style w:type="character" w:customStyle="1" w:styleId="Buttons">
    <w:name w:val="Buttons"/>
    <w:basedOn w:val="DefaultParagraphFont"/>
    <w:rsid w:val="00071C5E"/>
    <w:rPr>
      <w:b/>
    </w:rPr>
  </w:style>
  <w:style w:type="character" w:customStyle="1" w:styleId="Underlined">
    <w:name w:val="Underlined"/>
    <w:basedOn w:val="DefaultParagraphFont"/>
    <w:rsid w:val="00071C5E"/>
    <w:rPr>
      <w:u w:val="single"/>
    </w:rPr>
  </w:style>
  <w:style w:type="paragraph" w:customStyle="1" w:styleId="TableBodyTextRight">
    <w:name w:val="Table Body Text Right"/>
    <w:basedOn w:val="TableBodyText"/>
    <w:rsid w:val="00071C5E"/>
    <w:pPr>
      <w:widowControl w:val="0"/>
      <w:autoSpaceDE w:val="0"/>
      <w:autoSpaceDN w:val="0"/>
      <w:adjustRightInd w:val="0"/>
      <w:jc w:val="right"/>
    </w:pPr>
    <w:rPr>
      <w:rFonts w:cs="Arial"/>
      <w:szCs w:val="18"/>
    </w:rPr>
  </w:style>
  <w:style w:type="paragraph" w:customStyle="1" w:styleId="CopyrightText">
    <w:name w:val="Copyright Text"/>
    <w:basedOn w:val="BodyText"/>
    <w:rsid w:val="00071C5E"/>
    <w:rPr>
      <w:sz w:val="18"/>
    </w:rPr>
  </w:style>
  <w:style w:type="paragraph" w:customStyle="1" w:styleId="BodySmallRight">
    <w:name w:val="Body Small Right"/>
    <w:basedOn w:val="BodyTextRight"/>
    <w:rsid w:val="00071C5E"/>
    <w:rPr>
      <w:sz w:val="18"/>
      <w:szCs w:val="18"/>
    </w:rPr>
  </w:style>
  <w:style w:type="paragraph" w:customStyle="1" w:styleId="MarginEdition">
    <w:name w:val="Margin Edition"/>
    <w:basedOn w:val="MarginNote"/>
    <w:rsid w:val="00071C5E"/>
    <w:pPr>
      <w:spacing w:before="0" w:after="0"/>
    </w:pPr>
    <w:rPr>
      <w:rFonts w:ascii="Times New Roman" w:hAnsi="Times New Roman"/>
      <w:color w:val="999999"/>
    </w:rPr>
  </w:style>
  <w:style w:type="paragraph" w:customStyle="1" w:styleId="Spacer">
    <w:name w:val="Spacer"/>
    <w:basedOn w:val="Normal"/>
    <w:rsid w:val="00071C5E"/>
    <w:rPr>
      <w:sz w:val="2"/>
      <w:szCs w:val="2"/>
    </w:rPr>
  </w:style>
  <w:style w:type="character" w:customStyle="1" w:styleId="Small">
    <w:name w:val="Small"/>
    <w:basedOn w:val="DefaultParagraphFont"/>
    <w:rsid w:val="00071C5E"/>
    <w:rPr>
      <w:sz w:val="16"/>
    </w:rPr>
  </w:style>
  <w:style w:type="paragraph" w:customStyle="1" w:styleId="WideTable">
    <w:name w:val="Wide Table"/>
    <w:basedOn w:val="Normal"/>
    <w:rsid w:val="00071C5E"/>
    <w:pPr>
      <w:ind w:left="-1418"/>
    </w:pPr>
    <w:rPr>
      <w:sz w:val="2"/>
      <w:szCs w:val="2"/>
    </w:rPr>
  </w:style>
  <w:style w:type="character" w:styleId="PageNumber">
    <w:name w:val="page number"/>
    <w:basedOn w:val="DefaultParagraphFont"/>
    <w:rsid w:val="00071C5E"/>
  </w:style>
  <w:style w:type="paragraph" w:styleId="Quote">
    <w:name w:val="Quote"/>
    <w:basedOn w:val="Heading1"/>
    <w:link w:val="QuoteChar"/>
    <w:qFormat/>
    <w:rsid w:val="00071C5E"/>
    <w:rPr>
      <w:b w:val="0"/>
      <w:sz w:val="72"/>
      <w:szCs w:val="72"/>
      <w:lang w:val="en-NZ"/>
    </w:rPr>
  </w:style>
  <w:style w:type="character" w:customStyle="1" w:styleId="QuoteChar">
    <w:name w:val="Quote Char"/>
    <w:basedOn w:val="DefaultParagraphFont"/>
    <w:link w:val="Quote"/>
    <w:rsid w:val="00071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C5E"/>
    <w:pPr>
      <w:pageBreakBefore/>
    </w:pPr>
  </w:style>
  <w:style w:type="paragraph" w:customStyle="1" w:styleId="Border">
    <w:name w:val="Border"/>
    <w:basedOn w:val="Normal"/>
    <w:qFormat/>
    <w:rsid w:val="00071C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C5E"/>
    <w:rPr>
      <w:b/>
      <w:bCs/>
      <w:i/>
      <w:iCs/>
      <w:color w:val="auto"/>
    </w:rPr>
  </w:style>
  <w:style w:type="paragraph" w:styleId="IntenseQuote">
    <w:name w:val="Intense Quote"/>
    <w:basedOn w:val="Normal"/>
    <w:next w:val="Normal"/>
    <w:link w:val="IntenseQuoteChar"/>
    <w:uiPriority w:val="30"/>
    <w:qFormat/>
    <w:rsid w:val="00071C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C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C5E"/>
    <w:rPr>
      <w:smallCaps/>
      <w:color w:val="auto"/>
      <w:u w:val="single"/>
    </w:rPr>
  </w:style>
  <w:style w:type="character" w:styleId="IntenseReference">
    <w:name w:val="Intense Reference"/>
    <w:basedOn w:val="DefaultParagraphFont"/>
    <w:uiPriority w:val="32"/>
    <w:qFormat/>
    <w:rsid w:val="00071C5E"/>
    <w:rPr>
      <w:b/>
      <w:bCs/>
      <w:smallCaps/>
      <w:color w:val="auto"/>
      <w:spacing w:val="5"/>
      <w:u w:val="single"/>
    </w:rPr>
  </w:style>
  <w:style w:type="paragraph" w:customStyle="1" w:styleId="2ColumnHeading">
    <w:name w:val="2Column Heading"/>
    <w:basedOn w:val="BodyText"/>
    <w:qFormat/>
    <w:rsid w:val="00071C5E"/>
    <w:pPr>
      <w:spacing w:after="60"/>
      <w:ind w:left="-2268"/>
    </w:pPr>
    <w:rPr>
      <w:b/>
    </w:rPr>
  </w:style>
  <w:style w:type="paragraph" w:customStyle="1" w:styleId="Heading1TOC">
    <w:name w:val="Heading1 TOC"/>
    <w:basedOn w:val="Normal"/>
    <w:qFormat/>
    <w:rsid w:val="00071C5E"/>
    <w:pPr>
      <w:spacing w:before="240" w:after="120"/>
    </w:pPr>
    <w:rPr>
      <w:rFonts w:ascii="Times New Roman" w:hAnsi="Times New Roman"/>
      <w:b/>
      <w:sz w:val="32"/>
    </w:rPr>
  </w:style>
  <w:style w:type="paragraph" w:customStyle="1" w:styleId="Heading2TOC">
    <w:name w:val="Heading2 TOC"/>
    <w:basedOn w:val="Normal"/>
    <w:qFormat/>
    <w:rsid w:val="00071C5E"/>
    <w:pPr>
      <w:spacing w:before="240" w:after="60"/>
    </w:pPr>
    <w:rPr>
      <w:rFonts w:ascii="Times New Roman" w:hAnsi="Times New Roman"/>
      <w:b/>
      <w:sz w:val="28"/>
    </w:rPr>
  </w:style>
  <w:style w:type="character" w:customStyle="1" w:styleId="Underline">
    <w:name w:val="Underline"/>
    <w:basedOn w:val="DefaultParagraphFont"/>
    <w:qFormat/>
    <w:rsid w:val="00071C5E"/>
    <w:rPr>
      <w:u w:val="single"/>
    </w:rPr>
  </w:style>
  <w:style w:type="character" w:customStyle="1" w:styleId="BoldandItalics">
    <w:name w:val="Bold and Italics"/>
    <w:qFormat/>
    <w:rsid w:val="00071C5E"/>
    <w:rPr>
      <w:b/>
      <w:i/>
      <w:u w:val="none"/>
    </w:rPr>
  </w:style>
  <w:style w:type="paragraph" w:styleId="BalloonText">
    <w:name w:val="Balloon Text"/>
    <w:basedOn w:val="Normal"/>
    <w:link w:val="BalloonTextChar"/>
    <w:rsid w:val="00071C5E"/>
    <w:rPr>
      <w:rFonts w:ascii="Tahoma" w:hAnsi="Tahoma" w:cs="Tahoma"/>
      <w:sz w:val="16"/>
      <w:szCs w:val="16"/>
    </w:rPr>
  </w:style>
  <w:style w:type="character" w:customStyle="1" w:styleId="BalloonTextChar">
    <w:name w:val="Balloon Text Char"/>
    <w:basedOn w:val="DefaultParagraphFont"/>
    <w:link w:val="BalloonText"/>
    <w:rsid w:val="00071C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C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C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C5E"/>
    <w:rPr>
      <w:b/>
      <w:color w:val="660033"/>
      <w:spacing w:val="0"/>
    </w:rPr>
  </w:style>
  <w:style w:type="paragraph" w:customStyle="1" w:styleId="Nameditemlist">
    <w:name w:val="Named item list"/>
    <w:basedOn w:val="BodyText"/>
    <w:qFormat/>
    <w:rsid w:val="00071C5E"/>
    <w:pPr>
      <w:tabs>
        <w:tab w:val="left" w:pos="2835"/>
      </w:tabs>
      <w:ind w:left="2835" w:hanging="2835"/>
    </w:pPr>
  </w:style>
  <w:style w:type="paragraph" w:customStyle="1" w:styleId="BodyTextnopadding">
    <w:name w:val="Body Text no padding"/>
    <w:basedOn w:val="BodyText"/>
    <w:qFormat/>
    <w:rsid w:val="00071C5E"/>
    <w:pPr>
      <w:spacing w:before="0" w:after="0"/>
    </w:pPr>
  </w:style>
  <w:style w:type="paragraph" w:customStyle="1" w:styleId="BodyTextBold">
    <w:name w:val="Body Text Bold"/>
    <w:basedOn w:val="BodyText"/>
    <w:qFormat/>
    <w:rsid w:val="00071C5E"/>
    <w:rPr>
      <w:b/>
    </w:rPr>
  </w:style>
  <w:style w:type="character" w:styleId="Hyperlink">
    <w:name w:val="Hyperlink"/>
    <w:basedOn w:val="DefaultParagraphFont"/>
    <w:uiPriority w:val="99"/>
    <w:unhideWhenUsed/>
    <w:rsid w:val="00B738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449</Words>
  <Characters>3029</Characters>
  <Application>Microsoft Office Word</Application>
  <DocSecurity>0</DocSecurity>
  <Lines>70</Lines>
  <Paragraphs>44</Paragraphs>
  <ScaleCrop>false</ScaleCrop>
  <Company>Author-it Software Corporation Ltd.</Company>
  <LinksUpToDate>false</LinksUpToDate>
  <CharactersWithSpaces>3434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TLIF2106 Respond to emergencies and abnormal situations when driving medium/heavy on-track vehicles</dc:title>
  <dc:subject>Approved</dc:subject>
  <dc:creator>Industry Skills Australia</dc:creator>
  <cp:keywords>Release: 2</cp:keywords>
  <dc:description>Review Date: 12 April 2008</dc:description>
  <cp:lastModifiedBy>HSD_TPCMSd.prod</cp:lastModifiedBy>
  <cp:revision>3</cp:revision>
  <dcterms:created xsi:type="dcterms:W3CDTF">2024-07-12T07:56:00Z</dcterms:created>
  <dcterms:modified xsi:type="dcterms:W3CDTF">2024-07-12T07:56:00Z</dcterms:modified>
</cp:coreProperties>
</file>