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722" w:rsidP="001B4722">
      <w:pPr>
        <w:pStyle w:val="Title"/>
      </w:pPr>
      <w:r>
        <w:fldChar w:fldCharType="begin"/>
      </w:r>
      <w:r>
        <w:instrText xml:space="preserve"> TITLE   \* MERGEFORMAT </w:instrText>
      </w:r>
      <w:r>
        <w:fldChar w:fldCharType="separate"/>
      </w:r>
      <w:r>
        <w:t>Assessment Requirements for TLIF2082 Perform handsignaller duties</w:t>
      </w:r>
      <w:r>
        <w:fldChar w:fldCharType="end"/>
      </w:r>
    </w:p>
    <w:p w:rsidR="001B4722" w:rsidP="001B4722">
      <w:pPr>
        <w:pStyle w:val="Version"/>
        <w:sectPr w:rsidSect="004621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2120" w:rsidP="00462120">
      <w:pPr>
        <w:pStyle w:val="SuperHeading"/>
      </w:pPr>
      <w:r w:rsidRPr="00462120">
        <w:t>Assessment Requirements for TLIF2082 Perform handsignaller duties</w:t>
      </w:r>
    </w:p>
    <w:p w:rsidR="00000000" w:rsidRPr="00462120" w:rsidP="00462120">
      <w:pPr>
        <w:pStyle w:val="Heading1"/>
      </w:pPr>
      <w:bookmarkStart w:id="1" w:name="O_1196072"/>
      <w:bookmarkEnd w:id="1"/>
      <w:r w:rsidRPr="00462120">
        <w:t>Modification History</w:t>
      </w:r>
    </w:p>
    <w:tbl>
      <w:tblPr>
        <w:tblW w:w="9497" w:type="dxa"/>
        <w:tblLayout w:type="fixed"/>
        <w:tblCellMar>
          <w:left w:w="62" w:type="dxa"/>
          <w:right w:w="62" w:type="dxa"/>
        </w:tblCellMar>
        <w:tblLook w:val="0000"/>
      </w:tblPr>
      <w:tblGrid>
        <w:gridCol w:w="9497"/>
      </w:tblGrid>
      <w:tr w:rsidTr="004621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2120" w:rsidP="00462120">
            <w:pPr>
              <w:pStyle w:val="BodyText"/>
            </w:pPr>
            <w:r w:rsidRPr="00462120">
              <w:rPr>
                <w:rStyle w:val="SpecialBold"/>
              </w:rPr>
              <w:t>Release 2</w:t>
            </w:r>
            <w:r w:rsidRPr="00462120">
              <w:t>. This is the second release of this unit of competency in the TLI Transport and Logistics Training Package:</w:t>
            </w:r>
          </w:p>
          <w:p w:rsidR="00000000" w:rsidRPr="00462120" w:rsidP="00462120">
            <w:pPr>
              <w:pStyle w:val="ListBullet"/>
            </w:pPr>
            <w:r w:rsidRPr="00462120">
              <w:t>M</w:t>
            </w:r>
            <w:r w:rsidRPr="00462120">
              <w:t>inor statement changes in Performance Evidence</w:t>
            </w:r>
          </w:p>
          <w:p w:rsidR="00000000" w:rsidRPr="00462120" w:rsidP="00462120">
            <w:pPr>
              <w:pStyle w:val="ListBullet"/>
            </w:pPr>
            <w:r w:rsidRPr="00462120">
              <w:t>Minor statement changes in Knowledge Evidence</w:t>
            </w:r>
          </w:p>
          <w:p w:rsidR="00000000" w:rsidP="00462120">
            <w:pPr>
              <w:pStyle w:val="ListBullet"/>
              <w:rPr>
                <w:lang w:val="en-NZ"/>
              </w:rPr>
            </w:pPr>
            <w:r w:rsidRPr="00462120">
              <w:t>Minor statement changes in Assessment Conditions.</w:t>
            </w:r>
          </w:p>
        </w:tc>
      </w:tr>
      <w:tr w:rsidTr="004621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2120" w:rsidP="00462120">
            <w:pPr>
              <w:pStyle w:val="BodyText"/>
            </w:pPr>
            <w:r w:rsidRPr="00462120">
              <w:rPr>
                <w:rStyle w:val="SpecialBold"/>
              </w:rPr>
              <w:t>Release 1</w:t>
            </w:r>
            <w:r w:rsidRPr="00462120">
              <w:t>. This is the first release of this unit of competency in the TLI Transport and Logistics Training Pack</w:t>
            </w:r>
            <w:r w:rsidRPr="00462120">
              <w:t>age.</w:t>
            </w:r>
          </w:p>
        </w:tc>
      </w:tr>
    </w:tbl>
    <w:p w:rsidR="00000000" w:rsidRPr="00462120" w:rsidP="00462120">
      <w:pPr>
        <w:pStyle w:val="NoPaddingFontSize1"/>
      </w:pPr>
    </w:p>
    <w:p w:rsidR="00000000" w:rsidRPr="00462120" w:rsidP="00462120">
      <w:pPr>
        <w:pStyle w:val="AllowPageBreak"/>
      </w:pPr>
    </w:p>
    <w:p w:rsidR="00000000" w:rsidRPr="00462120" w:rsidP="00462120">
      <w:pPr>
        <w:pStyle w:val="Heading1"/>
      </w:pPr>
      <w:bookmarkStart w:id="2" w:name="O_1196071"/>
      <w:bookmarkEnd w:id="2"/>
      <w:r w:rsidRPr="00462120">
        <w:t>Performance Evidence</w:t>
      </w:r>
    </w:p>
    <w:tbl>
      <w:tblPr>
        <w:tblW w:w="9497" w:type="dxa"/>
        <w:tblLayout w:type="fixed"/>
        <w:tblCellMar>
          <w:left w:w="62" w:type="dxa"/>
          <w:right w:w="62" w:type="dxa"/>
        </w:tblCellMar>
        <w:tblLook w:val="0000"/>
      </w:tblPr>
      <w:tblGrid>
        <w:gridCol w:w="9497"/>
      </w:tblGrid>
      <w:tr w:rsidTr="00462120">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462120">
            <w:pPr>
              <w:pStyle w:val="BodyText"/>
              <w:rPr>
                <w:lang w:val="en-NZ"/>
              </w:rPr>
            </w:pPr>
            <w:r w:rsidRPr="00462120">
              <w:t>Evidence required to demonstrate competence in this unit must be relevant to and satisfy all of the requirements of the elements and performance criteria on at least one occasion and include:</w:t>
            </w:r>
          </w:p>
        </w:tc>
      </w:tr>
      <w:tr w:rsidTr="00462120">
        <w:tblPrEx>
          <w:tblW w:w="9497" w:type="dxa"/>
          <w:tblLayout w:type="fixed"/>
          <w:tblCellMar>
            <w:left w:w="62" w:type="dxa"/>
            <w:right w:w="62" w:type="dxa"/>
          </w:tblCellMar>
          <w:tblLook w:val="0000"/>
        </w:tblPrEx>
        <w:trPr>
          <w:trHeight w:val="1276"/>
        </w:trPr>
        <w:tc>
          <w:tcPr>
            <w:tcW w:w="9497" w:type="dxa"/>
            <w:tcBorders>
              <w:top w:val="nil"/>
              <w:left w:val="nil"/>
              <w:bottom w:val="nil"/>
              <w:right w:val="nil"/>
            </w:tcBorders>
            <w:tcMar>
              <w:top w:w="0" w:type="dxa"/>
              <w:left w:w="62" w:type="dxa"/>
              <w:bottom w:w="0" w:type="dxa"/>
              <w:right w:w="62" w:type="dxa"/>
            </w:tcMar>
          </w:tcPr>
          <w:p w:rsidR="00000000" w:rsidRPr="00462120" w:rsidP="00462120">
            <w:pPr>
              <w:pStyle w:val="ListBullet"/>
            </w:pPr>
            <w:r w:rsidRPr="00462120">
              <w:t>applying and responding to relevant hand, board, light or flag signals during the day or at night</w:t>
            </w:r>
          </w:p>
          <w:p w:rsidR="00000000" w:rsidRPr="00462120" w:rsidP="00462120">
            <w:pPr>
              <w:pStyle w:val="ListBullet"/>
            </w:pPr>
            <w:r w:rsidRPr="00462120">
              <w:t>applying Rail Infrastructure Manager procedures for using railway track signals</w:t>
            </w:r>
          </w:p>
          <w:p w:rsidR="00000000" w:rsidRPr="00462120" w:rsidP="00462120">
            <w:pPr>
              <w:pStyle w:val="ListBullet"/>
            </w:pPr>
            <w:r w:rsidRPr="00462120">
              <w:t>communicating effectively with individuals and work groups</w:t>
            </w:r>
          </w:p>
          <w:p w:rsidR="00000000" w:rsidRPr="00462120" w:rsidP="00462120">
            <w:pPr>
              <w:pStyle w:val="ListBullet"/>
            </w:pPr>
            <w:r w:rsidRPr="00462120">
              <w:t>ensuring effectiven</w:t>
            </w:r>
            <w:r w:rsidRPr="00462120">
              <w:t>ess of handsignalling placement</w:t>
            </w:r>
          </w:p>
          <w:p w:rsidR="00000000" w:rsidRPr="00462120" w:rsidP="00462120">
            <w:pPr>
              <w:pStyle w:val="ListBullet"/>
            </w:pPr>
            <w:r w:rsidRPr="00462120">
              <w:t>explaining appropriate action in an unsafe situation and/or emergency in accordance with workplace procedures</w:t>
            </w:r>
          </w:p>
          <w:p w:rsidR="00000000" w:rsidRPr="00462120" w:rsidP="00462120">
            <w:pPr>
              <w:pStyle w:val="ListBullet"/>
            </w:pPr>
            <w:r w:rsidRPr="00462120">
              <w:t>following workplace policies, procedures and safeworking protocols</w:t>
            </w:r>
          </w:p>
          <w:p w:rsidR="00000000" w:rsidRPr="00462120" w:rsidP="00462120">
            <w:pPr>
              <w:pStyle w:val="ListBullet"/>
            </w:pPr>
            <w:r w:rsidRPr="00462120">
              <w:t>giving and interpreting STOP and ALL CLEAR hand</w:t>
            </w:r>
            <w:r w:rsidRPr="00462120">
              <w:t xml:space="preserve"> signals in accordance with Rail Infrastructure Manager workplace procedures</w:t>
            </w:r>
          </w:p>
          <w:p w:rsidR="00000000" w:rsidRPr="00462120" w:rsidP="00462120">
            <w:pPr>
              <w:pStyle w:val="ListBullet"/>
            </w:pPr>
            <w:r w:rsidRPr="00462120">
              <w:t>identifying and selecting correct equipment and ensuring equipment functional condition</w:t>
            </w:r>
          </w:p>
          <w:p w:rsidR="00000000" w:rsidRPr="00462120" w:rsidP="00462120">
            <w:pPr>
              <w:pStyle w:val="ListBullet"/>
            </w:pPr>
            <w:r w:rsidRPr="00462120">
              <w:t>identifying job hazards and taking required action to minimise, control or eliminate identi</w:t>
            </w:r>
            <w:r w:rsidRPr="00462120">
              <w:t xml:space="preserve">fied hazards </w:t>
            </w:r>
          </w:p>
          <w:p w:rsidR="00000000" w:rsidRPr="00462120" w:rsidP="00462120">
            <w:pPr>
              <w:pStyle w:val="ListBullet"/>
            </w:pPr>
            <w:r w:rsidRPr="00462120">
              <w:t>identifying unsafe and ineffective handsignalling positions</w:t>
            </w:r>
          </w:p>
          <w:p w:rsidR="00000000" w:rsidRPr="00462120" w:rsidP="00462120">
            <w:pPr>
              <w:pStyle w:val="ListBullet"/>
            </w:pPr>
            <w:r w:rsidRPr="00462120">
              <w:t>taking appropriate safety precautions when accessing the danger zone in accordance with workplace procedures</w:t>
            </w:r>
          </w:p>
          <w:p w:rsidR="00000000" w:rsidRPr="00462120" w:rsidP="00462120">
            <w:pPr>
              <w:pStyle w:val="ListBullet"/>
            </w:pPr>
            <w:r w:rsidRPr="00462120">
              <w:t>taking up handsignalling position that enables effective communication wi</w:t>
            </w:r>
            <w:r w:rsidRPr="00462120">
              <w:t>th rail traffic crew</w:t>
            </w:r>
          </w:p>
          <w:p w:rsidR="00000000" w:rsidRPr="00462120" w:rsidP="00462120">
            <w:pPr>
              <w:pStyle w:val="ListBullet"/>
            </w:pPr>
            <w:r w:rsidRPr="00462120">
              <w:t>using hand signal commands to instruct a rail traffic crew in a clear and timely manner.</w:t>
            </w:r>
          </w:p>
        </w:tc>
      </w:tr>
    </w:tbl>
    <w:p w:rsidR="00000000" w:rsidRPr="00462120" w:rsidP="00462120">
      <w:pPr>
        <w:pStyle w:val="NoPaddingFontSize1"/>
      </w:pPr>
    </w:p>
    <w:p w:rsidR="00000000" w:rsidRPr="00462120" w:rsidP="00462120">
      <w:pPr>
        <w:pStyle w:val="AllowPageBreak"/>
      </w:pPr>
    </w:p>
    <w:p w:rsidR="00000000" w:rsidRPr="00462120" w:rsidP="00462120">
      <w:pPr>
        <w:pStyle w:val="Heading1"/>
      </w:pPr>
      <w:bookmarkStart w:id="3" w:name="O_1196070"/>
      <w:bookmarkEnd w:id="3"/>
      <w:r w:rsidRPr="00462120">
        <w:t>Knowledge Evidence</w:t>
      </w:r>
    </w:p>
    <w:tbl>
      <w:tblPr>
        <w:tblW w:w="9497" w:type="dxa"/>
        <w:tblLayout w:type="fixed"/>
        <w:tblCellMar>
          <w:left w:w="62" w:type="dxa"/>
          <w:right w:w="62" w:type="dxa"/>
        </w:tblCellMar>
        <w:tblLook w:val="0000"/>
      </w:tblPr>
      <w:tblGrid>
        <w:gridCol w:w="9497"/>
      </w:tblGrid>
      <w:tr w:rsidTr="00462120">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462120">
            <w:pPr>
              <w:pStyle w:val="BodyText"/>
              <w:rPr>
                <w:lang w:val="en-NZ"/>
              </w:rPr>
            </w:pPr>
            <w:r w:rsidRPr="00462120">
              <w:t>Evidence required to demonstrate competence in this unit must be relevant to and satisfy all of the requirements of the elements and performance criteria and include knowledge of:</w:t>
            </w:r>
          </w:p>
        </w:tc>
      </w:tr>
      <w:tr w:rsidTr="00462120">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462120" w:rsidP="00462120">
            <w:pPr>
              <w:pStyle w:val="ListBullet"/>
            </w:pPr>
            <w:r w:rsidRPr="00462120">
              <w:t>hand, board, light or flag signals used during the day and at night</w:t>
            </w:r>
          </w:p>
          <w:p w:rsidR="00000000" w:rsidRPr="00462120" w:rsidP="00462120">
            <w:pPr>
              <w:pStyle w:val="ListBullet"/>
            </w:pPr>
            <w:r w:rsidRPr="00462120">
              <w:t>operat</w:t>
            </w:r>
            <w:r w:rsidRPr="00462120">
              <w:t xml:space="preserve">ional communications protocols and systems of safeworking </w:t>
            </w:r>
          </w:p>
          <w:p w:rsidR="00000000" w:rsidRPr="00462120" w:rsidP="00462120">
            <w:pPr>
              <w:pStyle w:val="ListBullet"/>
            </w:pPr>
            <w:r w:rsidRPr="00462120">
              <w:t>positioning requirements for handsignallers</w:t>
            </w:r>
          </w:p>
          <w:p w:rsidR="00000000" w:rsidRPr="00462120" w:rsidP="00462120">
            <w:pPr>
              <w:pStyle w:val="ListBullet"/>
            </w:pPr>
            <w:r w:rsidRPr="00462120">
              <w:t>Rail Infrastructure Manager and organisational policies, procedures, rules and protocols relevant to handsignaller duties</w:t>
            </w:r>
          </w:p>
          <w:p w:rsidR="00000000" w:rsidRPr="00462120" w:rsidP="00462120">
            <w:pPr>
              <w:pStyle w:val="ListBullet"/>
            </w:pPr>
            <w:r w:rsidRPr="00462120">
              <w:t>Rail Infrastructure Manager eme</w:t>
            </w:r>
            <w:r w:rsidRPr="00462120">
              <w:t>rgency management plan</w:t>
            </w:r>
          </w:p>
          <w:p w:rsidR="00000000" w:rsidRPr="00462120" w:rsidP="00462120">
            <w:pPr>
              <w:pStyle w:val="ListBullet"/>
            </w:pPr>
            <w:r w:rsidRPr="00462120">
              <w:t>rail terminology as defined by the applicable Rail Infrastructure Manager</w:t>
            </w:r>
          </w:p>
          <w:p w:rsidR="00000000" w:rsidRPr="00462120" w:rsidP="00462120">
            <w:pPr>
              <w:pStyle w:val="ListBullet"/>
            </w:pPr>
            <w:r w:rsidRPr="00462120">
              <w:t>railway track signals and their use</w:t>
            </w:r>
          </w:p>
          <w:p w:rsidR="00000000" w:rsidRPr="00462120" w:rsidP="00462120">
            <w:pPr>
              <w:pStyle w:val="ListBullet"/>
            </w:pPr>
            <w:r w:rsidRPr="00462120">
              <w:t>relevant rail danger zones</w:t>
            </w:r>
          </w:p>
          <w:p w:rsidR="00000000" w:rsidRPr="00462120" w:rsidP="00462120">
            <w:pPr>
              <w:pStyle w:val="ListBullet"/>
            </w:pPr>
            <w:r w:rsidRPr="00462120">
              <w:t>worksite protection plan in accordance with workplace briefing and procedures.</w:t>
            </w:r>
          </w:p>
        </w:tc>
      </w:tr>
    </w:tbl>
    <w:p w:rsidR="00000000" w:rsidRPr="00462120" w:rsidP="00462120">
      <w:pPr>
        <w:pStyle w:val="NoPaddingFontSize1"/>
      </w:pPr>
    </w:p>
    <w:p w:rsidR="00000000" w:rsidRPr="00462120" w:rsidP="00462120">
      <w:pPr>
        <w:pStyle w:val="AllowPageBreak"/>
      </w:pPr>
    </w:p>
    <w:p w:rsidR="00000000" w:rsidRPr="00462120" w:rsidP="00462120">
      <w:pPr>
        <w:pStyle w:val="Heading1"/>
      </w:pPr>
      <w:bookmarkStart w:id="4" w:name="O_1196069"/>
      <w:bookmarkEnd w:id="4"/>
      <w:r w:rsidRPr="00462120">
        <w:t>Assessment Conditions</w:t>
      </w:r>
    </w:p>
    <w:tbl>
      <w:tblPr>
        <w:tblW w:w="9497" w:type="dxa"/>
        <w:tblLayout w:type="fixed"/>
        <w:tblCellMar>
          <w:left w:w="62" w:type="dxa"/>
          <w:right w:w="62" w:type="dxa"/>
        </w:tblCellMar>
        <w:tblLook w:val="0000"/>
      </w:tblPr>
      <w:tblGrid>
        <w:gridCol w:w="9497"/>
      </w:tblGrid>
      <w:tr w:rsidTr="004621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2120" w:rsidP="00462120">
            <w:pPr>
              <w:pStyle w:val="BodyText"/>
            </w:pPr>
            <w:r w:rsidRPr="00462120">
              <w:t xml:space="preserve">Assessors must hold credentials specified within the Standards for Registered Training Organisations current at the time of assessment. </w:t>
            </w:r>
          </w:p>
          <w:p w:rsidR="00000000" w:rsidRPr="00462120" w:rsidP="00462120">
            <w:pPr>
              <w:pStyle w:val="BodyText"/>
            </w:pPr>
            <w:r w:rsidRPr="00462120">
              <w:t>Assessment must satisfy the Principles of Assessment and Rules of Evidence and all regul</w:t>
            </w:r>
            <w:r w:rsidRPr="00462120">
              <w:t>atory requirements included within the Standards for Registered Training Organisations current at the time of assessment.</w:t>
            </w:r>
          </w:p>
          <w:p w:rsidR="00000000" w:rsidRPr="00462120" w:rsidP="00462120">
            <w:pPr>
              <w:pStyle w:val="BodyText"/>
            </w:pPr>
            <w:r w:rsidRPr="00462120">
              <w:t xml:space="preserve">Assessment must occur in workplace operational situations where it is appropriate to do so; where this is not appropriate, assessment </w:t>
            </w:r>
            <w:r w:rsidRPr="00462120">
              <w:t>must occur in simulated workplace operational situations that replicate rail corridor workplace conditions.</w:t>
            </w:r>
          </w:p>
          <w:p w:rsidR="00000000" w:rsidRPr="00462120" w:rsidP="00462120">
            <w:pPr>
              <w:pStyle w:val="BodyText"/>
            </w:pPr>
            <w:r w:rsidRPr="00462120">
              <w:t>Assessment processes and techniques must be appropriate to the language, literacy and numeracy requirements of the work being performed and the need</w:t>
            </w:r>
            <w:r w:rsidRPr="00462120">
              <w:t>s of the candidate.</w:t>
            </w:r>
          </w:p>
          <w:p w:rsidR="00000000" w:rsidRPr="00462120" w:rsidP="00462120">
            <w:pPr>
              <w:pStyle w:val="BodyText"/>
            </w:pPr>
            <w:r w:rsidRPr="00462120">
              <w:t>Resources for assessment must include access to:</w:t>
            </w:r>
          </w:p>
          <w:p w:rsidR="00000000" w:rsidRPr="00462120" w:rsidP="00462120">
            <w:pPr>
              <w:pStyle w:val="ListBullet"/>
            </w:pPr>
            <w:r w:rsidRPr="00462120">
              <w:t>a range of relevant exercises, case studies and/or simulations</w:t>
            </w:r>
          </w:p>
          <w:p w:rsidR="00000000" w:rsidRPr="00462120" w:rsidP="00462120">
            <w:pPr>
              <w:pStyle w:val="ListBullet"/>
            </w:pPr>
            <w:r w:rsidRPr="00462120">
              <w:t>relevant and appropriate materials, tools, equipment and personal protective equipment (PPE) currently used in industry</w:t>
            </w:r>
          </w:p>
          <w:p w:rsidR="00000000" w:rsidRPr="00462120" w:rsidP="00462120">
            <w:pPr>
              <w:pStyle w:val="ListBullet"/>
            </w:pPr>
            <w:r w:rsidRPr="00462120">
              <w:t>applicable documentation and terminology as defined by the relevant Rail Infrastructure Manager system of safeworking including workplace procedures, regulations, rules and codes of practice.</w:t>
            </w:r>
          </w:p>
        </w:tc>
      </w:tr>
    </w:tbl>
    <w:p w:rsidR="001B4722" w:rsidP="00462120">
      <w:pPr>
        <w:pStyle w:val="NoPaddingFontSize1"/>
      </w:pPr>
    </w:p>
    <w:p w:rsidR="001B4722" w:rsidP="00462120">
      <w:pPr>
        <w:pStyle w:val="NoPaddingFontSize1"/>
      </w:pPr>
    </w:p>
    <w:p w:rsidR="00000000" w:rsidRPr="00462120" w:rsidP="00462120">
      <w:pPr>
        <w:pStyle w:val="Heading1"/>
      </w:pPr>
      <w:bookmarkStart w:id="5" w:name="O_1196084"/>
      <w:bookmarkEnd w:id="5"/>
      <w:r w:rsidRPr="00462120">
        <w:t>Links</w:t>
      </w:r>
    </w:p>
    <w:p w:rsidR="00000000" w:rsidRPr="00462120" w:rsidP="001B4722">
      <w:pPr>
        <w:pStyle w:val="BodyText"/>
      </w:pPr>
      <w:r w:rsidRPr="00462120">
        <w:t>Companion Volume Implementation Guid</w:t>
      </w:r>
      <w:r w:rsidRPr="00462120">
        <w:t xml:space="preserve">es are found in VETNet - </w:t>
      </w:r>
      <w:r>
        <w:fldChar w:fldCharType="begin"/>
      </w:r>
      <w:r>
        <w:instrText xml:space="preserve"> HYPERLINK "https://vetnet.gov.au/Pages/TrainingDocs.aspx?q=df441c6e-213d-43e3-874c-0b3f7036d851" </w:instrText>
      </w:r>
      <w:r>
        <w:fldChar w:fldCharType="separate"/>
      </w:r>
      <w:r w:rsidRPr="004E59C9">
        <w:rPr>
          <w:rStyle w:val="Hyperlink"/>
        </w:rPr>
        <w:t>https://vetnet.gov.au/Pages/TrainingDocs.aspx?q=df441c6e-213d-43e3-874c-0b3f7036d851</w:t>
      </w:r>
      <w:r>
        <w:fldChar w:fldCharType="end"/>
      </w:r>
    </w:p>
    <w:p w:rsidR="00000000" w:rsidRPr="00462120" w:rsidP="00462120"/>
    <w:sectPr w:rsidSect="004621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20" w:rsidRPr="001B4722" w:rsidP="001B47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722" w:rsidP="004621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B4722" w:rsidP="0046212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B4722" w:rsidP="004621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7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120" w:rsidRPr="001B4722" w:rsidP="001B47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722" w:rsidRPr="002D2AF8" w:rsidP="00462120">
    <w:pPr>
      <w:pStyle w:val="Header"/>
      <w:framePr w:wrap="around"/>
    </w:pPr>
    <w:r>
      <w:fldChar w:fldCharType="begin"/>
    </w:r>
    <w:r>
      <w:instrText xml:space="preserve"> TITLE   \* MERGEFORMAT </w:instrText>
    </w:r>
    <w:r>
      <w:fldChar w:fldCharType="separate"/>
    </w:r>
    <w:r>
      <w:t>Assessment Requirements for TLIF2082 Perform handsignaller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B4722" w:rsidP="004621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6E1D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D8DD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120"/>
    <w:pPr>
      <w:spacing w:before="360" w:after="60"/>
      <w:outlineLvl w:val="0"/>
    </w:pPr>
    <w:rPr>
      <w:sz w:val="32"/>
    </w:rPr>
  </w:style>
  <w:style w:type="paragraph" w:styleId="Heading2">
    <w:name w:val="heading 2"/>
    <w:basedOn w:val="HeadingBase"/>
    <w:next w:val="BodyText"/>
    <w:link w:val="Heading2Char"/>
    <w:qFormat/>
    <w:rsid w:val="00462120"/>
    <w:pPr>
      <w:keepLines/>
      <w:spacing w:before="240" w:after="120"/>
      <w:outlineLvl w:val="1"/>
    </w:pPr>
    <w:rPr>
      <w:sz w:val="28"/>
      <w:szCs w:val="40"/>
    </w:rPr>
  </w:style>
  <w:style w:type="paragraph" w:styleId="Heading3">
    <w:name w:val="heading 3"/>
    <w:basedOn w:val="HeadingBase"/>
    <w:next w:val="BodyText"/>
    <w:link w:val="Heading3Char"/>
    <w:qFormat/>
    <w:rsid w:val="00462120"/>
    <w:pPr>
      <w:spacing w:before="180" w:after="120"/>
      <w:outlineLvl w:val="2"/>
    </w:pPr>
    <w:rPr>
      <w:spacing w:val="-10"/>
      <w:kern w:val="32"/>
    </w:rPr>
  </w:style>
  <w:style w:type="paragraph" w:styleId="Heading4">
    <w:name w:val="heading 4"/>
    <w:basedOn w:val="HeadingBase"/>
    <w:next w:val="BodyText"/>
    <w:link w:val="Heading4Char"/>
    <w:qFormat/>
    <w:rsid w:val="00462120"/>
    <w:pPr>
      <w:spacing w:before="160" w:after="120"/>
      <w:outlineLvl w:val="3"/>
    </w:pPr>
    <w:rPr>
      <w:sz w:val="22"/>
    </w:rPr>
  </w:style>
  <w:style w:type="paragraph" w:styleId="Heading5">
    <w:name w:val="heading 5"/>
    <w:basedOn w:val="HeadingBase"/>
    <w:next w:val="Normal"/>
    <w:link w:val="Heading5Char"/>
    <w:qFormat/>
    <w:rsid w:val="00462120"/>
    <w:pPr>
      <w:spacing w:before="80"/>
      <w:outlineLvl w:val="4"/>
    </w:pPr>
    <w:rPr>
      <w:color w:val="918585"/>
      <w:sz w:val="20"/>
    </w:rPr>
  </w:style>
  <w:style w:type="paragraph" w:styleId="Heading6">
    <w:name w:val="heading 6"/>
    <w:basedOn w:val="HeadingBase"/>
    <w:next w:val="Normal"/>
    <w:link w:val="Heading6Char"/>
    <w:qFormat/>
    <w:rsid w:val="00462120"/>
    <w:pPr>
      <w:spacing w:before="60"/>
      <w:outlineLvl w:val="5"/>
    </w:pPr>
    <w:rPr>
      <w:color w:val="918585"/>
      <w:sz w:val="20"/>
    </w:rPr>
  </w:style>
  <w:style w:type="paragraph" w:styleId="Heading7">
    <w:name w:val="heading 7"/>
    <w:basedOn w:val="Normal"/>
    <w:next w:val="Normal"/>
    <w:link w:val="Heading7Char"/>
    <w:qFormat/>
    <w:rsid w:val="00462120"/>
    <w:pPr>
      <w:ind w:left="720"/>
      <w:outlineLvl w:val="6"/>
    </w:pPr>
    <w:rPr>
      <w:i/>
    </w:rPr>
  </w:style>
  <w:style w:type="paragraph" w:styleId="Heading8">
    <w:name w:val="heading 8"/>
    <w:basedOn w:val="Normal"/>
    <w:next w:val="Normal"/>
    <w:link w:val="Heading8Char"/>
    <w:qFormat/>
    <w:rsid w:val="00462120"/>
    <w:pPr>
      <w:ind w:left="720"/>
      <w:outlineLvl w:val="7"/>
    </w:pPr>
    <w:rPr>
      <w:i/>
    </w:rPr>
  </w:style>
  <w:style w:type="paragraph" w:styleId="Heading9">
    <w:name w:val="heading 9"/>
    <w:basedOn w:val="Normal"/>
    <w:next w:val="Normal"/>
    <w:link w:val="Heading9Char"/>
    <w:qFormat/>
    <w:rsid w:val="00462120"/>
    <w:pPr>
      <w:ind w:left="720"/>
      <w:outlineLvl w:val="8"/>
    </w:pPr>
    <w:rPr>
      <w:i/>
    </w:rPr>
  </w:style>
  <w:style w:type="character" w:default="1" w:styleId="DefaultParagraphFont">
    <w:name w:val="Default Paragraph Font"/>
    <w:uiPriority w:val="1"/>
    <w:unhideWhenUsed/>
    <w:rsid w:val="004621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120"/>
  </w:style>
  <w:style w:type="character" w:customStyle="1" w:styleId="Heading1Char">
    <w:name w:val="Heading 1 Char"/>
    <w:basedOn w:val="DefaultParagraphFont"/>
    <w:link w:val="Heading1"/>
    <w:rsid w:val="00462120"/>
    <w:rPr>
      <w:rFonts w:ascii="Times New Roman" w:eastAsia="Times New Roman" w:hAnsi="Times New Roman" w:cs="Times New Roman"/>
      <w:b/>
      <w:sz w:val="32"/>
      <w:szCs w:val="20"/>
      <w:lang w:eastAsia="en-US"/>
    </w:rPr>
  </w:style>
  <w:style w:type="paragraph" w:styleId="BodyText">
    <w:name w:val="Body Text"/>
    <w:basedOn w:val="Normal"/>
    <w:link w:val="BodyTextChar"/>
    <w:rsid w:val="004621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120"/>
    <w:rPr>
      <w:rFonts w:ascii="Times New Roman" w:eastAsia="Times New Roman" w:hAnsi="Times New Roman" w:cs="Times New Roman"/>
      <w:sz w:val="24"/>
      <w:lang w:eastAsia="en-US"/>
    </w:rPr>
  </w:style>
  <w:style w:type="paragraph" w:styleId="ListBullet">
    <w:name w:val="List Bullet"/>
    <w:basedOn w:val="List"/>
    <w:rsid w:val="00462120"/>
    <w:pPr>
      <w:numPr>
        <w:numId w:val="11"/>
      </w:numPr>
      <w:tabs>
        <w:tab w:val="clear" w:pos="340"/>
      </w:tabs>
      <w:spacing w:before="40" w:after="40"/>
    </w:pPr>
  </w:style>
  <w:style w:type="character" w:customStyle="1" w:styleId="SpecialBold">
    <w:name w:val="Special Bold"/>
    <w:basedOn w:val="DefaultParagraphFont"/>
    <w:rsid w:val="00462120"/>
    <w:rPr>
      <w:b/>
      <w:spacing w:val="0"/>
    </w:rPr>
  </w:style>
  <w:style w:type="paragraph" w:customStyle="1" w:styleId="SuperHeading">
    <w:name w:val="SuperHeading"/>
    <w:basedOn w:val="Normal"/>
    <w:rsid w:val="00462120"/>
    <w:pPr>
      <w:spacing w:before="240" w:after="120"/>
      <w:outlineLvl w:val="0"/>
    </w:pPr>
    <w:rPr>
      <w:rFonts w:ascii="Times New Roman" w:hAnsi="Times New Roman"/>
      <w:b/>
      <w:sz w:val="32"/>
    </w:rPr>
  </w:style>
  <w:style w:type="paragraph" w:customStyle="1" w:styleId="AllowPageBreak">
    <w:name w:val="AllowPageBreak"/>
    <w:rsid w:val="004621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21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1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1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1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1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1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1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120"/>
    <w:rPr>
      <w:rFonts w:ascii="Courier New" w:eastAsia="Times New Roman" w:hAnsi="Courier New" w:cs="Times New Roman"/>
      <w:i/>
      <w:szCs w:val="20"/>
      <w:lang w:eastAsia="en-US"/>
    </w:rPr>
  </w:style>
  <w:style w:type="paragraph" w:customStyle="1" w:styleId="HeadingBase">
    <w:name w:val="Heading Base"/>
    <w:rsid w:val="004621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120"/>
    <w:pPr>
      <w:tabs>
        <w:tab w:val="right" w:leader="dot" w:pos="9072"/>
      </w:tabs>
      <w:ind w:left="567"/>
    </w:pPr>
    <w:rPr>
      <w:szCs w:val="22"/>
    </w:rPr>
  </w:style>
  <w:style w:type="paragraph" w:customStyle="1" w:styleId="TOCBase">
    <w:name w:val="TOC Base"/>
    <w:rsid w:val="004621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120"/>
    <w:pPr>
      <w:tabs>
        <w:tab w:val="right" w:leader="dot" w:pos="9072"/>
      </w:tabs>
      <w:spacing w:before="40" w:after="40"/>
      <w:ind w:left="284"/>
    </w:pPr>
    <w:rPr>
      <w:rFonts w:ascii="Times New Roman" w:hAnsi="Times New Roman"/>
    </w:rPr>
  </w:style>
  <w:style w:type="paragraph" w:styleId="TOC1">
    <w:name w:val="toc 1"/>
    <w:basedOn w:val="TOCBase"/>
    <w:next w:val="Normal"/>
    <w:rsid w:val="004621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1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120"/>
    <w:rPr>
      <w:rFonts w:ascii="Times New Roman" w:eastAsia="Times New Roman" w:hAnsi="Times New Roman" w:cs="Times New Roman"/>
      <w:sz w:val="16"/>
      <w:lang w:eastAsia="en-US"/>
    </w:rPr>
  </w:style>
  <w:style w:type="paragraph" w:styleId="Title">
    <w:name w:val="Title"/>
    <w:basedOn w:val="HeadingBase"/>
    <w:link w:val="TitleChar"/>
    <w:qFormat/>
    <w:rsid w:val="00462120"/>
    <w:pPr>
      <w:spacing w:before="5040"/>
      <w:jc w:val="center"/>
    </w:pPr>
    <w:rPr>
      <w:sz w:val="48"/>
      <w:szCs w:val="72"/>
      <w:lang w:val="en-US"/>
    </w:rPr>
  </w:style>
  <w:style w:type="character" w:customStyle="1" w:styleId="TitleChar">
    <w:name w:val="Title Char"/>
    <w:basedOn w:val="DefaultParagraphFont"/>
    <w:link w:val="Title"/>
    <w:rsid w:val="004621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120"/>
    <w:pPr>
      <w:tabs>
        <w:tab w:val="left" w:pos="3600"/>
        <w:tab w:val="left" w:pos="3958"/>
      </w:tabs>
    </w:pPr>
  </w:style>
  <w:style w:type="paragraph" w:styleId="List">
    <w:name w:val="List"/>
    <w:basedOn w:val="BodyText"/>
    <w:next w:val="BodyText"/>
    <w:rsid w:val="00462120"/>
    <w:pPr>
      <w:tabs>
        <w:tab w:val="left" w:pos="340"/>
      </w:tabs>
      <w:spacing w:before="60" w:after="60"/>
      <w:ind w:left="340" w:hanging="340"/>
    </w:pPr>
  </w:style>
  <w:style w:type="paragraph" w:customStyle="1" w:styleId="Note">
    <w:name w:val="Note"/>
    <w:basedOn w:val="BodyText"/>
    <w:rsid w:val="004621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120"/>
    <w:pPr>
      <w:framePr w:wrap="auto" w:hAnchor="text" w:y="6049"/>
    </w:pPr>
    <w:rPr>
      <w:color w:val="000000"/>
      <w:sz w:val="40"/>
    </w:rPr>
  </w:style>
  <w:style w:type="paragraph" w:customStyle="1" w:styleId="TOCTitle">
    <w:name w:val="TOCTitle"/>
    <w:basedOn w:val="Heading1"/>
    <w:rsid w:val="00462120"/>
    <w:pPr>
      <w:spacing w:after="240"/>
      <w:jc w:val="center"/>
      <w:outlineLvl w:val="9"/>
    </w:pPr>
    <w:rPr>
      <w:caps/>
    </w:rPr>
  </w:style>
  <w:style w:type="paragraph" w:customStyle="1" w:styleId="Version">
    <w:name w:val="Version"/>
    <w:rsid w:val="004621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120"/>
    <w:pPr>
      <w:numPr>
        <w:numId w:val="12"/>
      </w:numPr>
      <w:tabs>
        <w:tab w:val="clear" w:pos="680"/>
      </w:tabs>
    </w:pPr>
  </w:style>
  <w:style w:type="paragraph" w:styleId="Index1">
    <w:name w:val="index 1"/>
    <w:basedOn w:val="Normal"/>
    <w:next w:val="Normal"/>
    <w:semiHidden/>
    <w:rsid w:val="00462120"/>
    <w:pPr>
      <w:keepNext w:val="0"/>
      <w:tabs>
        <w:tab w:val="right" w:pos="4176"/>
      </w:tabs>
      <w:ind w:left="198" w:hanging="198"/>
    </w:pPr>
    <w:rPr>
      <w:rFonts w:ascii="Garamond" w:hAnsi="Garamond"/>
    </w:rPr>
  </w:style>
  <w:style w:type="paragraph" w:styleId="IndexHeading">
    <w:name w:val="index heading"/>
    <w:basedOn w:val="Normal"/>
    <w:next w:val="Index1"/>
    <w:semiHidden/>
    <w:rsid w:val="00462120"/>
    <w:pPr>
      <w:spacing w:before="120" w:after="120"/>
    </w:pPr>
    <w:rPr>
      <w:rFonts w:ascii="Arial" w:hAnsi="Arial"/>
      <w:b/>
      <w:color w:val="918585"/>
      <w:sz w:val="24"/>
    </w:rPr>
  </w:style>
  <w:style w:type="paragraph" w:styleId="Header">
    <w:name w:val="header"/>
    <w:basedOn w:val="Normal"/>
    <w:link w:val="HeaderChar"/>
    <w:rsid w:val="004621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120"/>
    <w:rPr>
      <w:rFonts w:ascii="Times New Roman" w:eastAsia="Times New Roman" w:hAnsi="Times New Roman" w:cs="Times New Roman"/>
      <w:sz w:val="16"/>
      <w:szCs w:val="20"/>
      <w:lang w:val="en-GB" w:eastAsia="en-US"/>
    </w:rPr>
  </w:style>
  <w:style w:type="paragraph" w:customStyle="1" w:styleId="Chapter">
    <w:name w:val="Chapter"/>
    <w:basedOn w:val="Normal"/>
    <w:rsid w:val="00462120"/>
    <w:pPr>
      <w:spacing w:before="240"/>
    </w:pPr>
    <w:rPr>
      <w:rFonts w:ascii="Times New Roman" w:hAnsi="Times New Roman"/>
      <w:smallCaps/>
      <w:spacing w:val="80"/>
      <w:sz w:val="28"/>
    </w:rPr>
  </w:style>
  <w:style w:type="paragraph" w:customStyle="1" w:styleId="InChapter">
    <w:name w:val="InChapter"/>
    <w:basedOn w:val="Heading3"/>
    <w:rsid w:val="00462120"/>
    <w:pPr>
      <w:spacing w:after="240"/>
      <w:outlineLvl w:val="9"/>
    </w:pPr>
    <w:rPr>
      <w:noProof/>
    </w:rPr>
  </w:style>
  <w:style w:type="paragraph" w:styleId="Index2">
    <w:name w:val="index 2"/>
    <w:basedOn w:val="Normal"/>
    <w:next w:val="Normal"/>
    <w:semiHidden/>
    <w:rsid w:val="00462120"/>
    <w:pPr>
      <w:tabs>
        <w:tab w:val="right" w:pos="4176"/>
      </w:tabs>
      <w:ind w:left="568" w:hanging="284"/>
    </w:pPr>
    <w:rPr>
      <w:rFonts w:ascii="Garamond" w:hAnsi="Garamond"/>
    </w:rPr>
  </w:style>
  <w:style w:type="paragraph" w:customStyle="1" w:styleId="Byline">
    <w:name w:val="Byline"/>
    <w:rsid w:val="004621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120"/>
    <w:pPr>
      <w:tabs>
        <w:tab w:val="clear" w:pos="3600"/>
        <w:tab w:val="clear" w:pos="3958"/>
      </w:tabs>
      <w:jc w:val="right"/>
    </w:pPr>
  </w:style>
  <w:style w:type="character" w:styleId="Emphasis">
    <w:name w:val="Emphasis"/>
    <w:basedOn w:val="DefaultParagraphFont"/>
    <w:qFormat/>
    <w:rsid w:val="00462120"/>
    <w:rPr>
      <w:i/>
    </w:rPr>
  </w:style>
  <w:style w:type="paragraph" w:styleId="Caption">
    <w:name w:val="caption"/>
    <w:basedOn w:val="BodyText"/>
    <w:next w:val="Normal"/>
    <w:qFormat/>
    <w:rsid w:val="00462120"/>
    <w:pPr>
      <w:framePr w:w="2268" w:hSpace="181" w:vSpace="181" w:wrap="around" w:vAnchor="text" w:hAnchor="page" w:x="1135" w:y="285" w:anchorLock="1"/>
    </w:pPr>
    <w:rPr>
      <w:i/>
    </w:rPr>
  </w:style>
  <w:style w:type="paragraph" w:customStyle="1" w:styleId="MiniTOCTitle">
    <w:name w:val="MiniTOCTitle"/>
    <w:basedOn w:val="Heading4"/>
    <w:rsid w:val="00462120"/>
    <w:pPr>
      <w:spacing w:before="240"/>
      <w:outlineLvl w:val="9"/>
    </w:pPr>
    <w:rPr>
      <w:noProof/>
      <w:sz w:val="24"/>
    </w:rPr>
  </w:style>
  <w:style w:type="paragraph" w:customStyle="1" w:styleId="MiniTOCItem">
    <w:name w:val="MiniTOCItem"/>
    <w:basedOn w:val="ListBullet"/>
    <w:rsid w:val="00462120"/>
    <w:pPr>
      <w:numPr>
        <w:numId w:val="0"/>
      </w:numPr>
      <w:tabs>
        <w:tab w:val="right" w:leader="dot" w:pos="6521"/>
      </w:tabs>
      <w:spacing w:before="0" w:after="0"/>
    </w:pPr>
  </w:style>
  <w:style w:type="paragraph" w:customStyle="1" w:styleId="TOFTitle">
    <w:name w:val="TOFTitle"/>
    <w:basedOn w:val="TOCTitle"/>
    <w:rsid w:val="00462120"/>
  </w:style>
  <w:style w:type="paragraph" w:styleId="TableofFigures">
    <w:name w:val="table of figures"/>
    <w:basedOn w:val="Normal"/>
    <w:next w:val="Normal"/>
    <w:semiHidden/>
    <w:rsid w:val="00462120"/>
    <w:pPr>
      <w:tabs>
        <w:tab w:val="right" w:leader="dot" w:pos="9072"/>
      </w:tabs>
      <w:ind w:left="970" w:hanging="403"/>
    </w:pPr>
    <w:rPr>
      <w:rFonts w:ascii="Times New Roman" w:hAnsi="Times New Roman"/>
      <w:b/>
    </w:rPr>
  </w:style>
  <w:style w:type="paragraph" w:styleId="ListNumber">
    <w:name w:val="List Number"/>
    <w:basedOn w:val="List"/>
    <w:rsid w:val="00462120"/>
    <w:pPr>
      <w:numPr>
        <w:numId w:val="14"/>
      </w:numPr>
      <w:tabs>
        <w:tab w:val="clear" w:pos="340"/>
      </w:tabs>
    </w:pPr>
  </w:style>
  <w:style w:type="character" w:customStyle="1" w:styleId="WingdingSymbols">
    <w:name w:val="Wingding Symbols"/>
    <w:rsid w:val="00462120"/>
    <w:rPr>
      <w:rFonts w:ascii="Wingdings" w:hAnsi="Wingdings"/>
    </w:rPr>
  </w:style>
  <w:style w:type="paragraph" w:customStyle="1" w:styleId="TableHeading">
    <w:name w:val="Table Heading"/>
    <w:basedOn w:val="HeadingBase"/>
    <w:rsid w:val="00462120"/>
    <w:pPr>
      <w:keepLines/>
      <w:pBdr>
        <w:bottom w:val="single" w:sz="6" w:space="1" w:color="918585"/>
      </w:pBdr>
      <w:spacing w:before="240"/>
    </w:pPr>
  </w:style>
  <w:style w:type="character" w:customStyle="1" w:styleId="HotSpot">
    <w:name w:val="HotSpot"/>
    <w:rsid w:val="00462120"/>
    <w:rPr>
      <w:color w:val="0033CC"/>
      <w:u w:val="none"/>
    </w:rPr>
  </w:style>
  <w:style w:type="paragraph" w:customStyle="1" w:styleId="BodyTextRight">
    <w:name w:val="Body Text Right"/>
    <w:basedOn w:val="BodyText"/>
    <w:rsid w:val="00462120"/>
    <w:pPr>
      <w:spacing w:before="0" w:after="0"/>
      <w:jc w:val="right"/>
    </w:pPr>
  </w:style>
  <w:style w:type="paragraph" w:styleId="Index3">
    <w:name w:val="index 3"/>
    <w:basedOn w:val="ListNumber2"/>
    <w:next w:val="Normal"/>
    <w:semiHidden/>
    <w:rsid w:val="00462120"/>
    <w:pPr>
      <w:numPr>
        <w:numId w:val="0"/>
      </w:numPr>
      <w:tabs>
        <w:tab w:val="right" w:leader="dot" w:pos="4176"/>
      </w:tabs>
    </w:pPr>
  </w:style>
  <w:style w:type="paragraph" w:styleId="ListNumber2">
    <w:name w:val="List Number 2"/>
    <w:basedOn w:val="List2"/>
    <w:rsid w:val="00462120"/>
    <w:pPr>
      <w:numPr>
        <w:numId w:val="9"/>
      </w:numPr>
      <w:tabs>
        <w:tab w:val="clear" w:pos="1060"/>
      </w:tabs>
    </w:pPr>
  </w:style>
  <w:style w:type="paragraph" w:customStyle="1" w:styleId="MarginNote">
    <w:name w:val="Margin Note"/>
    <w:basedOn w:val="BodyText"/>
    <w:rsid w:val="004621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1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1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120"/>
    <w:rPr>
      <w:sz w:val="32"/>
    </w:rPr>
  </w:style>
  <w:style w:type="paragraph" w:customStyle="1" w:styleId="HeadingProcedure">
    <w:name w:val="Heading Procedure"/>
    <w:basedOn w:val="HeadingBase"/>
    <w:next w:val="Normal"/>
    <w:rsid w:val="00462120"/>
    <w:pPr>
      <w:tabs>
        <w:tab w:val="left" w:pos="0"/>
      </w:tabs>
      <w:spacing w:before="120" w:after="60"/>
    </w:pPr>
    <w:rPr>
      <w:i/>
      <w:color w:val="918585"/>
      <w:sz w:val="22"/>
    </w:rPr>
  </w:style>
  <w:style w:type="paragraph" w:customStyle="1" w:styleId="TableBodyText">
    <w:name w:val="Table Body Text"/>
    <w:basedOn w:val="BodyText"/>
    <w:rsid w:val="00462120"/>
    <w:pPr>
      <w:spacing w:before="60" w:after="60"/>
    </w:pPr>
  </w:style>
  <w:style w:type="paragraph" w:styleId="ListContinue">
    <w:name w:val="List Continue"/>
    <w:basedOn w:val="List"/>
    <w:rsid w:val="00462120"/>
    <w:pPr>
      <w:ind w:firstLine="0"/>
    </w:pPr>
  </w:style>
  <w:style w:type="paragraph" w:customStyle="1" w:styleId="ListNote">
    <w:name w:val="List Note"/>
    <w:basedOn w:val="List"/>
    <w:rsid w:val="00462120"/>
    <w:pPr>
      <w:pBdr>
        <w:top w:val="single" w:sz="6" w:space="2" w:color="918585"/>
        <w:bottom w:val="single" w:sz="6" w:space="2" w:color="918585"/>
      </w:pBdr>
      <w:tabs>
        <w:tab w:val="left" w:pos="1021"/>
      </w:tabs>
      <w:ind w:firstLine="0"/>
    </w:pPr>
  </w:style>
  <w:style w:type="paragraph" w:customStyle="1" w:styleId="Warning">
    <w:name w:val="Warning"/>
    <w:basedOn w:val="BodyText"/>
    <w:rsid w:val="00462120"/>
    <w:pPr>
      <w:shd w:val="clear" w:color="auto" w:fill="D9D9D9"/>
      <w:tabs>
        <w:tab w:val="left" w:pos="992"/>
      </w:tabs>
      <w:ind w:left="119" w:right="119"/>
    </w:pPr>
    <w:rPr>
      <w:sz w:val="20"/>
    </w:rPr>
  </w:style>
  <w:style w:type="paragraph" w:customStyle="1" w:styleId="MarginIcons">
    <w:name w:val="Margin Icons"/>
    <w:basedOn w:val="BodyText"/>
    <w:rsid w:val="004621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120"/>
    <w:rPr>
      <w:rFonts w:ascii="Courier New" w:hAnsi="Courier New"/>
    </w:rPr>
  </w:style>
  <w:style w:type="paragraph" w:customStyle="1" w:styleId="NoteBullet">
    <w:name w:val="Note Bullet"/>
    <w:basedOn w:val="Note"/>
    <w:rsid w:val="00462120"/>
    <w:pPr>
      <w:tabs>
        <w:tab w:val="clear" w:pos="680"/>
      </w:tabs>
      <w:spacing w:before="60" w:after="60"/>
    </w:pPr>
  </w:style>
  <w:style w:type="paragraph" w:customStyle="1" w:styleId="SubHeading2">
    <w:name w:val="SubHeading2"/>
    <w:basedOn w:val="HeadingBase"/>
    <w:rsid w:val="00462120"/>
    <w:pPr>
      <w:spacing w:before="240" w:after="60"/>
    </w:pPr>
    <w:rPr>
      <w:sz w:val="20"/>
    </w:rPr>
  </w:style>
  <w:style w:type="paragraph" w:customStyle="1" w:styleId="SubHeading1">
    <w:name w:val="SubHeading1"/>
    <w:basedOn w:val="HeadingBase"/>
    <w:rsid w:val="00462120"/>
    <w:pPr>
      <w:spacing w:before="240" w:after="60"/>
    </w:pPr>
    <w:rPr>
      <w:color w:val="918585"/>
      <w:sz w:val="22"/>
    </w:rPr>
  </w:style>
  <w:style w:type="paragraph" w:customStyle="1" w:styleId="SideHeading">
    <w:name w:val="Side Heading"/>
    <w:basedOn w:val="HeadingBase"/>
    <w:rsid w:val="004621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120"/>
    <w:pPr>
      <w:numPr>
        <w:numId w:val="10"/>
      </w:numPr>
    </w:pPr>
  </w:style>
  <w:style w:type="paragraph" w:styleId="PlainText">
    <w:name w:val="Plain Text"/>
    <w:basedOn w:val="Normal"/>
    <w:link w:val="PlainTextChar"/>
    <w:rsid w:val="00462120"/>
    <w:rPr>
      <w:sz w:val="20"/>
    </w:rPr>
  </w:style>
  <w:style w:type="character" w:customStyle="1" w:styleId="PlainTextChar">
    <w:name w:val="Plain Text Char"/>
    <w:basedOn w:val="DefaultParagraphFont"/>
    <w:link w:val="PlainText"/>
    <w:rsid w:val="00462120"/>
    <w:rPr>
      <w:rFonts w:ascii="Courier New" w:eastAsia="Times New Roman" w:hAnsi="Courier New" w:cs="Times New Roman"/>
      <w:sz w:val="20"/>
      <w:szCs w:val="20"/>
      <w:lang w:eastAsia="en-US"/>
    </w:rPr>
  </w:style>
  <w:style w:type="character" w:customStyle="1" w:styleId="MenuOption">
    <w:name w:val="Menu Option"/>
    <w:basedOn w:val="DefaultParagraphFont"/>
    <w:rsid w:val="00462120"/>
    <w:rPr>
      <w:b/>
      <w:smallCaps/>
    </w:rPr>
  </w:style>
  <w:style w:type="paragraph" w:customStyle="1" w:styleId="TableListNumber">
    <w:name w:val="Table List Number"/>
    <w:basedOn w:val="ListNumber"/>
    <w:rsid w:val="00462120"/>
    <w:pPr>
      <w:numPr>
        <w:numId w:val="0"/>
      </w:numPr>
    </w:pPr>
  </w:style>
  <w:style w:type="paragraph" w:styleId="TOC4">
    <w:name w:val="toc 4"/>
    <w:basedOn w:val="TOCBase"/>
    <w:next w:val="Normal"/>
    <w:semiHidden/>
    <w:rsid w:val="00462120"/>
    <w:pPr>
      <w:tabs>
        <w:tab w:val="right" w:leader="dot" w:pos="9071"/>
      </w:tabs>
      <w:ind w:left="1701"/>
    </w:pPr>
  </w:style>
  <w:style w:type="paragraph" w:customStyle="1" w:styleId="ListAlpha">
    <w:name w:val="List Alpha"/>
    <w:basedOn w:val="List"/>
    <w:rsid w:val="00462120"/>
    <w:pPr>
      <w:numPr>
        <w:numId w:val="8"/>
      </w:numPr>
    </w:pPr>
  </w:style>
  <w:style w:type="paragraph" w:customStyle="1" w:styleId="ListAlpha2">
    <w:name w:val="List Alpha 2"/>
    <w:basedOn w:val="List2"/>
    <w:rsid w:val="00462120"/>
    <w:pPr>
      <w:numPr>
        <w:numId w:val="7"/>
      </w:numPr>
    </w:pPr>
  </w:style>
  <w:style w:type="paragraph" w:styleId="List2">
    <w:name w:val="List 2"/>
    <w:basedOn w:val="BodyText"/>
    <w:rsid w:val="00462120"/>
    <w:pPr>
      <w:tabs>
        <w:tab w:val="left" w:pos="680"/>
      </w:tabs>
      <w:spacing w:before="60" w:after="60"/>
      <w:ind w:left="680" w:hanging="340"/>
    </w:pPr>
  </w:style>
  <w:style w:type="paragraph" w:styleId="List3">
    <w:name w:val="List 3"/>
    <w:basedOn w:val="BodyText"/>
    <w:rsid w:val="00462120"/>
    <w:pPr>
      <w:tabs>
        <w:tab w:val="left" w:pos="1021"/>
      </w:tabs>
      <w:spacing w:before="60" w:after="60"/>
      <w:ind w:left="1020" w:hanging="340"/>
    </w:pPr>
  </w:style>
  <w:style w:type="paragraph" w:styleId="List4">
    <w:name w:val="List 4"/>
    <w:basedOn w:val="BodyText"/>
    <w:rsid w:val="00462120"/>
    <w:pPr>
      <w:tabs>
        <w:tab w:val="left" w:pos="1361"/>
      </w:tabs>
      <w:spacing w:before="60" w:after="60"/>
      <w:ind w:left="1361" w:hanging="340"/>
    </w:pPr>
  </w:style>
  <w:style w:type="paragraph" w:styleId="List5">
    <w:name w:val="List 5"/>
    <w:basedOn w:val="BodyText"/>
    <w:rsid w:val="00462120"/>
    <w:pPr>
      <w:tabs>
        <w:tab w:val="left" w:pos="1701"/>
      </w:tabs>
      <w:spacing w:before="60" w:after="60"/>
      <w:ind w:left="1701" w:hanging="340"/>
    </w:pPr>
  </w:style>
  <w:style w:type="paragraph" w:styleId="ListBullet3">
    <w:name w:val="List Bullet 3"/>
    <w:basedOn w:val="List3"/>
    <w:rsid w:val="00462120"/>
    <w:pPr>
      <w:numPr>
        <w:numId w:val="13"/>
      </w:numPr>
      <w:tabs>
        <w:tab w:val="clear" w:pos="1021"/>
      </w:tabs>
      <w:ind w:left="1037" w:hanging="357"/>
    </w:pPr>
  </w:style>
  <w:style w:type="paragraph" w:styleId="ListBullet4">
    <w:name w:val="List Bullet 4"/>
    <w:basedOn w:val="List4"/>
    <w:rsid w:val="00462120"/>
    <w:pPr>
      <w:numPr>
        <w:numId w:val="2"/>
      </w:numPr>
      <w:tabs>
        <w:tab w:val="clear" w:pos="1361"/>
      </w:tabs>
    </w:pPr>
  </w:style>
  <w:style w:type="paragraph" w:styleId="ListBullet5">
    <w:name w:val="List Bullet 5"/>
    <w:basedOn w:val="List5"/>
    <w:rsid w:val="00462120"/>
    <w:pPr>
      <w:numPr>
        <w:numId w:val="3"/>
      </w:numPr>
    </w:pPr>
  </w:style>
  <w:style w:type="paragraph" w:styleId="ListContinue2">
    <w:name w:val="List Continue 2"/>
    <w:basedOn w:val="List2"/>
    <w:rsid w:val="00462120"/>
    <w:pPr>
      <w:ind w:firstLine="0"/>
    </w:pPr>
  </w:style>
  <w:style w:type="paragraph" w:styleId="ListContinue3">
    <w:name w:val="List Continue 3"/>
    <w:basedOn w:val="List3"/>
    <w:rsid w:val="00462120"/>
    <w:pPr>
      <w:ind w:left="1021" w:firstLine="0"/>
    </w:pPr>
  </w:style>
  <w:style w:type="paragraph" w:styleId="ListContinue4">
    <w:name w:val="List Continue 4"/>
    <w:basedOn w:val="List4"/>
    <w:rsid w:val="00462120"/>
    <w:pPr>
      <w:ind w:firstLine="0"/>
    </w:pPr>
  </w:style>
  <w:style w:type="paragraph" w:styleId="ListContinue5">
    <w:name w:val="List Continue 5"/>
    <w:basedOn w:val="List5"/>
    <w:rsid w:val="00462120"/>
    <w:pPr>
      <w:ind w:firstLine="0"/>
    </w:pPr>
  </w:style>
  <w:style w:type="paragraph" w:styleId="ListNumber3">
    <w:name w:val="List Number 3"/>
    <w:basedOn w:val="List3"/>
    <w:rsid w:val="00462120"/>
    <w:pPr>
      <w:numPr>
        <w:numId w:val="4"/>
      </w:numPr>
    </w:pPr>
  </w:style>
  <w:style w:type="paragraph" w:styleId="ListNumber4">
    <w:name w:val="List Number 4"/>
    <w:basedOn w:val="List4"/>
    <w:rsid w:val="00462120"/>
    <w:pPr>
      <w:numPr>
        <w:numId w:val="5"/>
      </w:numPr>
    </w:pPr>
  </w:style>
  <w:style w:type="paragraph" w:styleId="ListNumber5">
    <w:name w:val="List Number 5"/>
    <w:basedOn w:val="List5"/>
    <w:rsid w:val="00462120"/>
    <w:pPr>
      <w:numPr>
        <w:numId w:val="6"/>
      </w:numPr>
    </w:pPr>
  </w:style>
  <w:style w:type="paragraph" w:styleId="BlockText">
    <w:name w:val="Block Text"/>
    <w:basedOn w:val="Normal"/>
    <w:rsid w:val="00462120"/>
    <w:pPr>
      <w:spacing w:after="120"/>
      <w:ind w:left="1440" w:right="1440"/>
    </w:pPr>
  </w:style>
  <w:style w:type="character" w:customStyle="1" w:styleId="Subscript">
    <w:name w:val="Subscript"/>
    <w:basedOn w:val="DefaultParagraphFont"/>
    <w:rsid w:val="00462120"/>
    <w:rPr>
      <w:sz w:val="16"/>
      <w:vertAlign w:val="subscript"/>
    </w:rPr>
  </w:style>
  <w:style w:type="character" w:customStyle="1" w:styleId="Superscript">
    <w:name w:val="Superscript"/>
    <w:basedOn w:val="DefaultParagraphFont"/>
    <w:rsid w:val="00462120"/>
    <w:rPr>
      <w:sz w:val="16"/>
      <w:vertAlign w:val="superscript"/>
    </w:rPr>
  </w:style>
  <w:style w:type="character" w:customStyle="1" w:styleId="Symbols">
    <w:name w:val="Symbols"/>
    <w:basedOn w:val="DefaultParagraphFont"/>
    <w:rsid w:val="00462120"/>
    <w:rPr>
      <w:rFonts w:ascii="Symbol" w:hAnsi="Symbol"/>
    </w:rPr>
  </w:style>
  <w:style w:type="character" w:customStyle="1" w:styleId="MenuOptions">
    <w:name w:val="Menu Options"/>
    <w:basedOn w:val="DefaultParagraphFont"/>
    <w:rsid w:val="00462120"/>
    <w:rPr>
      <w:rFonts w:ascii="Arial Narrow" w:hAnsi="Arial Narrow"/>
      <w:smallCaps/>
    </w:rPr>
  </w:style>
  <w:style w:type="character" w:customStyle="1" w:styleId="Buttons">
    <w:name w:val="Buttons"/>
    <w:basedOn w:val="DefaultParagraphFont"/>
    <w:rsid w:val="00462120"/>
    <w:rPr>
      <w:b/>
    </w:rPr>
  </w:style>
  <w:style w:type="character" w:customStyle="1" w:styleId="Underlined">
    <w:name w:val="Underlined"/>
    <w:basedOn w:val="DefaultParagraphFont"/>
    <w:rsid w:val="00462120"/>
    <w:rPr>
      <w:u w:val="single"/>
    </w:rPr>
  </w:style>
  <w:style w:type="paragraph" w:customStyle="1" w:styleId="TableBodyTextRight">
    <w:name w:val="Table Body Text Right"/>
    <w:basedOn w:val="TableBodyText"/>
    <w:rsid w:val="00462120"/>
    <w:pPr>
      <w:widowControl w:val="0"/>
      <w:autoSpaceDE w:val="0"/>
      <w:autoSpaceDN w:val="0"/>
      <w:adjustRightInd w:val="0"/>
      <w:jc w:val="right"/>
    </w:pPr>
    <w:rPr>
      <w:rFonts w:cs="Arial"/>
      <w:szCs w:val="18"/>
    </w:rPr>
  </w:style>
  <w:style w:type="paragraph" w:customStyle="1" w:styleId="CopyrightText">
    <w:name w:val="Copyright Text"/>
    <w:basedOn w:val="BodyText"/>
    <w:rsid w:val="00462120"/>
    <w:rPr>
      <w:sz w:val="18"/>
    </w:rPr>
  </w:style>
  <w:style w:type="paragraph" w:customStyle="1" w:styleId="BodySmallRight">
    <w:name w:val="Body Small Right"/>
    <w:basedOn w:val="BodyTextRight"/>
    <w:rsid w:val="00462120"/>
    <w:rPr>
      <w:sz w:val="18"/>
      <w:szCs w:val="18"/>
    </w:rPr>
  </w:style>
  <w:style w:type="paragraph" w:customStyle="1" w:styleId="MarginEdition">
    <w:name w:val="Margin Edition"/>
    <w:basedOn w:val="MarginNote"/>
    <w:rsid w:val="00462120"/>
    <w:pPr>
      <w:spacing w:before="0" w:after="0"/>
    </w:pPr>
    <w:rPr>
      <w:rFonts w:ascii="Times New Roman" w:hAnsi="Times New Roman"/>
      <w:color w:val="999999"/>
    </w:rPr>
  </w:style>
  <w:style w:type="paragraph" w:customStyle="1" w:styleId="Spacer">
    <w:name w:val="Spacer"/>
    <w:basedOn w:val="Normal"/>
    <w:rsid w:val="00462120"/>
    <w:rPr>
      <w:sz w:val="2"/>
      <w:szCs w:val="2"/>
    </w:rPr>
  </w:style>
  <w:style w:type="character" w:customStyle="1" w:styleId="Small">
    <w:name w:val="Small"/>
    <w:basedOn w:val="DefaultParagraphFont"/>
    <w:rsid w:val="00462120"/>
    <w:rPr>
      <w:sz w:val="16"/>
    </w:rPr>
  </w:style>
  <w:style w:type="paragraph" w:customStyle="1" w:styleId="WideTable">
    <w:name w:val="Wide Table"/>
    <w:basedOn w:val="Normal"/>
    <w:rsid w:val="00462120"/>
    <w:pPr>
      <w:ind w:left="-1418"/>
    </w:pPr>
    <w:rPr>
      <w:sz w:val="2"/>
      <w:szCs w:val="2"/>
    </w:rPr>
  </w:style>
  <w:style w:type="character" w:styleId="PageNumber">
    <w:name w:val="page number"/>
    <w:basedOn w:val="DefaultParagraphFont"/>
    <w:rsid w:val="00462120"/>
  </w:style>
  <w:style w:type="paragraph" w:styleId="Quote">
    <w:name w:val="Quote"/>
    <w:basedOn w:val="Heading1"/>
    <w:link w:val="QuoteChar"/>
    <w:qFormat/>
    <w:rsid w:val="00462120"/>
    <w:rPr>
      <w:b w:val="0"/>
      <w:sz w:val="72"/>
      <w:szCs w:val="72"/>
      <w:lang w:val="en-NZ"/>
    </w:rPr>
  </w:style>
  <w:style w:type="character" w:customStyle="1" w:styleId="QuoteChar">
    <w:name w:val="Quote Char"/>
    <w:basedOn w:val="DefaultParagraphFont"/>
    <w:link w:val="Quote"/>
    <w:rsid w:val="004621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120"/>
    <w:pPr>
      <w:pageBreakBefore/>
    </w:pPr>
  </w:style>
  <w:style w:type="paragraph" w:customStyle="1" w:styleId="Border">
    <w:name w:val="Border"/>
    <w:basedOn w:val="Normal"/>
    <w:qFormat/>
    <w:rsid w:val="004621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120"/>
    <w:rPr>
      <w:b/>
      <w:bCs/>
      <w:i/>
      <w:iCs/>
      <w:color w:val="auto"/>
    </w:rPr>
  </w:style>
  <w:style w:type="paragraph" w:styleId="IntenseQuote">
    <w:name w:val="Intense Quote"/>
    <w:basedOn w:val="Normal"/>
    <w:next w:val="Normal"/>
    <w:link w:val="IntenseQuoteChar"/>
    <w:uiPriority w:val="30"/>
    <w:qFormat/>
    <w:rsid w:val="004621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1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120"/>
    <w:rPr>
      <w:smallCaps/>
      <w:color w:val="auto"/>
      <w:u w:val="single"/>
    </w:rPr>
  </w:style>
  <w:style w:type="character" w:styleId="IntenseReference">
    <w:name w:val="Intense Reference"/>
    <w:basedOn w:val="DefaultParagraphFont"/>
    <w:uiPriority w:val="32"/>
    <w:qFormat/>
    <w:rsid w:val="00462120"/>
    <w:rPr>
      <w:b/>
      <w:bCs/>
      <w:smallCaps/>
      <w:color w:val="auto"/>
      <w:spacing w:val="5"/>
      <w:u w:val="single"/>
    </w:rPr>
  </w:style>
  <w:style w:type="paragraph" w:customStyle="1" w:styleId="2ColumnHeading">
    <w:name w:val="2Column Heading"/>
    <w:basedOn w:val="BodyText"/>
    <w:qFormat/>
    <w:rsid w:val="00462120"/>
    <w:pPr>
      <w:spacing w:after="60"/>
      <w:ind w:left="-2268"/>
    </w:pPr>
    <w:rPr>
      <w:b/>
    </w:rPr>
  </w:style>
  <w:style w:type="paragraph" w:customStyle="1" w:styleId="Heading1TOC">
    <w:name w:val="Heading1 TOC"/>
    <w:basedOn w:val="Normal"/>
    <w:qFormat/>
    <w:rsid w:val="00462120"/>
    <w:pPr>
      <w:spacing w:before="240" w:after="120"/>
    </w:pPr>
    <w:rPr>
      <w:rFonts w:ascii="Times New Roman" w:hAnsi="Times New Roman"/>
      <w:b/>
      <w:sz w:val="32"/>
    </w:rPr>
  </w:style>
  <w:style w:type="paragraph" w:customStyle="1" w:styleId="Heading2TOC">
    <w:name w:val="Heading2 TOC"/>
    <w:basedOn w:val="Normal"/>
    <w:qFormat/>
    <w:rsid w:val="00462120"/>
    <w:pPr>
      <w:spacing w:before="240" w:after="60"/>
    </w:pPr>
    <w:rPr>
      <w:rFonts w:ascii="Times New Roman" w:hAnsi="Times New Roman"/>
      <w:b/>
      <w:sz w:val="28"/>
    </w:rPr>
  </w:style>
  <w:style w:type="character" w:customStyle="1" w:styleId="Underline">
    <w:name w:val="Underline"/>
    <w:basedOn w:val="DefaultParagraphFont"/>
    <w:qFormat/>
    <w:rsid w:val="00462120"/>
    <w:rPr>
      <w:u w:val="single"/>
    </w:rPr>
  </w:style>
  <w:style w:type="character" w:customStyle="1" w:styleId="BoldandItalics">
    <w:name w:val="Bold and Italics"/>
    <w:qFormat/>
    <w:rsid w:val="00462120"/>
    <w:rPr>
      <w:b/>
      <w:i/>
      <w:u w:val="none"/>
    </w:rPr>
  </w:style>
  <w:style w:type="paragraph" w:styleId="BalloonText">
    <w:name w:val="Balloon Text"/>
    <w:basedOn w:val="Normal"/>
    <w:link w:val="BalloonTextChar"/>
    <w:rsid w:val="00462120"/>
    <w:rPr>
      <w:rFonts w:ascii="Tahoma" w:hAnsi="Tahoma" w:cs="Tahoma"/>
      <w:sz w:val="16"/>
      <w:szCs w:val="16"/>
    </w:rPr>
  </w:style>
  <w:style w:type="character" w:customStyle="1" w:styleId="BalloonTextChar">
    <w:name w:val="Balloon Text Char"/>
    <w:basedOn w:val="DefaultParagraphFont"/>
    <w:link w:val="BalloonText"/>
    <w:rsid w:val="004621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1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1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120"/>
    <w:rPr>
      <w:b/>
      <w:color w:val="660033"/>
      <w:spacing w:val="0"/>
    </w:rPr>
  </w:style>
  <w:style w:type="paragraph" w:customStyle="1" w:styleId="Nameditemlist">
    <w:name w:val="Named item list"/>
    <w:basedOn w:val="BodyText"/>
    <w:qFormat/>
    <w:rsid w:val="00462120"/>
    <w:pPr>
      <w:tabs>
        <w:tab w:val="left" w:pos="2835"/>
      </w:tabs>
      <w:ind w:left="2835" w:hanging="2835"/>
    </w:pPr>
  </w:style>
  <w:style w:type="paragraph" w:customStyle="1" w:styleId="BodyTextnopadding">
    <w:name w:val="Body Text no padding"/>
    <w:basedOn w:val="BodyText"/>
    <w:qFormat/>
    <w:rsid w:val="00462120"/>
    <w:pPr>
      <w:spacing w:before="0" w:after="0"/>
    </w:pPr>
  </w:style>
  <w:style w:type="paragraph" w:customStyle="1" w:styleId="BodyTextBold">
    <w:name w:val="Body Text Bold"/>
    <w:basedOn w:val="BodyText"/>
    <w:qFormat/>
    <w:rsid w:val="00462120"/>
    <w:rPr>
      <w:b/>
    </w:rPr>
  </w:style>
  <w:style w:type="character" w:styleId="Hyperlink">
    <w:name w:val="Hyperlink"/>
    <w:basedOn w:val="DefaultParagraphFont"/>
    <w:uiPriority w:val="99"/>
    <w:unhideWhenUsed/>
    <w:rsid w:val="001B47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556</Words>
  <Characters>3643</Characters>
  <Application>Microsoft Office Word</Application>
  <DocSecurity>0</DocSecurity>
  <Lines>80</Lines>
  <Paragraphs>54</Paragraphs>
  <ScaleCrop>false</ScaleCrop>
  <Company>Author-it Software Corporation Ltd.</Company>
  <LinksUpToDate>false</LinksUpToDate>
  <CharactersWithSpaces>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TLIF2082 Perform handsignaller duties</dc:title>
  <dc:subject>Approved</dc:subject>
  <dc:creator>Industry Skills Australia</dc:creator>
  <cp:keywords>Release: 2</cp:keywords>
  <dc:description>Review Date: 12 April 2008</dc:description>
  <cp:lastModifiedBy>HSD_TPCMSd.prod</cp:lastModifiedBy>
  <cp:revision>3</cp:revision>
  <dcterms:created xsi:type="dcterms:W3CDTF">2024-07-12T07:21:00Z</dcterms:created>
  <dcterms:modified xsi:type="dcterms:W3CDTF">2024-07-12T07:21:00Z</dcterms:modified>
</cp:coreProperties>
</file>