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930" w:rsidP="00151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TLIF2081 Perform lookout duties</w:t>
      </w:r>
      <w:r>
        <w:fldChar w:fldCharType="end"/>
      </w:r>
    </w:p>
    <w:p w:rsidR="00151930" w:rsidP="00151930">
      <w:pPr>
        <w:pStyle w:val="Version"/>
        <w:sectPr w:rsidSect="00E90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146" w:rsidP="00E90146">
      <w:pPr>
        <w:pStyle w:val="SuperHeading"/>
      </w:pPr>
      <w:r w:rsidRPr="00E90146">
        <w:t>Assessment Requirements for TLIF2081 Perform lookout duties</w:t>
      </w:r>
    </w:p>
    <w:p w:rsidR="00000000" w:rsidRPr="00E90146" w:rsidP="00E90146">
      <w:pPr>
        <w:pStyle w:val="Heading1"/>
      </w:pPr>
      <w:bookmarkStart w:id="1" w:name="O_751801"/>
      <w:bookmarkEnd w:id="1"/>
      <w:r w:rsidRPr="00E90146">
        <w:t>Modification History</w:t>
      </w:r>
    </w:p>
    <w:p w:rsidR="00151930" w:rsidP="00151930">
      <w:pPr>
        <w:pStyle w:val="BodyText"/>
      </w:pPr>
      <w:r w:rsidRPr="00E90146">
        <w:t>Release 1. This is the first release of this unit of competency in the TLI Transport and Logistics Training Package.</w:t>
      </w:r>
    </w:p>
    <w:p w:rsidR="00000000" w:rsidRPr="00E90146" w:rsidP="00E90146">
      <w:pPr>
        <w:pStyle w:val="Heading1"/>
      </w:pPr>
      <w:bookmarkStart w:id="2" w:name="O_751802"/>
      <w:bookmarkEnd w:id="2"/>
      <w:r w:rsidRPr="00E90146">
        <w:t>Performance Evidence</w:t>
      </w:r>
    </w:p>
    <w:tbl>
      <w:tblPr>
        <w:tblW w:w="920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202"/>
      </w:tblGrid>
      <w:tr w:rsidTr="00E90146">
        <w:tblPrEx>
          <w:tblW w:w="92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46">
            <w:pPr>
              <w:pStyle w:val="BodyText"/>
              <w:rPr>
                <w:lang w:val="en-NZ"/>
              </w:rPr>
            </w:pPr>
            <w:r w:rsidRPr="00E90146">
              <w:t>Evidence required to demonstrate competence in this unit must b</w:t>
            </w:r>
            <w:r w:rsidRPr="00E90146">
              <w:t>e relevant to and satisfy all of the requirements of the elements and performance criteria on at least one occasion and include:</w:t>
            </w:r>
          </w:p>
        </w:tc>
      </w:tr>
      <w:tr w:rsidTr="00E90146">
        <w:tblPrEx>
          <w:tblW w:w="92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2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146" w:rsidP="00E90146">
            <w:pPr>
              <w:pStyle w:val="ListBullet"/>
            </w:pPr>
            <w:r w:rsidRPr="00E90146">
              <w:t>communicating effectively with individuals and work groups</w:t>
            </w:r>
          </w:p>
          <w:p w:rsidR="00000000" w:rsidRPr="00E90146" w:rsidP="00E90146">
            <w:pPr>
              <w:pStyle w:val="ListBullet"/>
            </w:pPr>
            <w:r w:rsidRPr="00E90146">
              <w:t xml:space="preserve">complying with worksite protection plan </w:t>
            </w:r>
          </w:p>
          <w:p w:rsidR="00000000" w:rsidRPr="00E90146" w:rsidP="00E90146">
            <w:pPr>
              <w:pStyle w:val="ListBullet"/>
            </w:pPr>
            <w:r w:rsidRPr="00E90146">
              <w:t>complying with relevant w</w:t>
            </w:r>
            <w:r w:rsidRPr="00E90146">
              <w:t>orkplace safeworking system rules and procedures</w:t>
            </w:r>
          </w:p>
          <w:p w:rsidR="00000000" w:rsidRPr="00E90146" w:rsidP="00E90146">
            <w:pPr>
              <w:pStyle w:val="ListBullet"/>
            </w:pPr>
            <w:r w:rsidRPr="00E90146">
              <w:t xml:space="preserve">identifying job hazards including unsafe and ineffective lookout positions and taking required action to minimise, control or eliminate identified hazards </w:t>
            </w:r>
          </w:p>
          <w:p w:rsidR="00000000" w:rsidRPr="00E90146" w:rsidP="00E90146">
            <w:pPr>
              <w:pStyle w:val="ListBullet"/>
            </w:pPr>
            <w:r w:rsidRPr="00E90146">
              <w:t>providing sufficient warning time for workers and e</w:t>
            </w:r>
            <w:r w:rsidRPr="00E90146">
              <w:t>quipment to move to a safe place</w:t>
            </w:r>
          </w:p>
          <w:p w:rsidR="00000000" w:rsidRPr="00E90146" w:rsidP="00E90146">
            <w:pPr>
              <w:pStyle w:val="ListBullet"/>
            </w:pPr>
            <w:r w:rsidRPr="00E90146">
              <w:t>taking up lookout position that enables effective communication of rail traffic movements</w:t>
            </w:r>
          </w:p>
          <w:p w:rsidR="00000000" w:rsidRPr="00E90146" w:rsidP="00E90146">
            <w:pPr>
              <w:pStyle w:val="ListBullet"/>
            </w:pPr>
            <w:r w:rsidRPr="00E90146">
              <w:t>using hand signals (with or without a flag or light) to communicate with rail traffic crew in accordance with workplace instructions.</w:t>
            </w:r>
            <w:r w:rsidRPr="00E90146">
              <w:t xml:space="preserve"> </w:t>
            </w:r>
          </w:p>
        </w:tc>
      </w:tr>
    </w:tbl>
    <w:p w:rsidR="00000000" w:rsidRPr="00E90146" w:rsidP="00E90146">
      <w:pPr>
        <w:pStyle w:val="BodyText"/>
      </w:pPr>
    </w:p>
    <w:p w:rsidR="00000000" w:rsidRPr="00E90146" w:rsidP="00E90146">
      <w:pPr>
        <w:pStyle w:val="AllowPageBreak"/>
      </w:pPr>
    </w:p>
    <w:p w:rsidR="00000000" w:rsidRPr="00E90146" w:rsidP="00E90146">
      <w:pPr>
        <w:pStyle w:val="Heading1"/>
      </w:pPr>
      <w:bookmarkStart w:id="3" w:name="O_751803"/>
      <w:bookmarkEnd w:id="3"/>
      <w:r w:rsidRPr="00E9014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519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146">
            <w:pPr>
              <w:pStyle w:val="BodyText"/>
              <w:rPr>
                <w:lang w:val="en-NZ"/>
              </w:rPr>
            </w:pPr>
            <w:r w:rsidRPr="00E9014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519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146" w:rsidP="00E90146">
            <w:pPr>
              <w:pStyle w:val="ListBullet"/>
            </w:pPr>
            <w:r w:rsidRPr="00E90146">
              <w:t>audible warning equipment and its use</w:t>
            </w:r>
          </w:p>
          <w:p w:rsidR="00000000" w:rsidRPr="00E90146" w:rsidP="00E90146">
            <w:pPr>
              <w:pStyle w:val="ListBullet"/>
            </w:pPr>
            <w:r w:rsidRPr="00E90146">
              <w:t>emergency management plan and workplace procedures</w:t>
            </w:r>
          </w:p>
          <w:p w:rsidR="00000000" w:rsidRPr="00E90146" w:rsidP="00E90146">
            <w:pPr>
              <w:pStyle w:val="ListBullet"/>
            </w:pPr>
            <w:r w:rsidRPr="00E90146">
              <w:t>rail terminology as defined by the applicable Rail Infrastructure Manager</w:t>
            </w:r>
          </w:p>
          <w:p w:rsidR="00000000" w:rsidRPr="00E90146" w:rsidP="00E90146">
            <w:pPr>
              <w:pStyle w:val="ListBullet"/>
            </w:pPr>
            <w:r w:rsidRPr="00E90146">
              <w:t>relevant rail danger zones and safeworking systems</w:t>
            </w:r>
          </w:p>
          <w:p w:rsidR="00000000" w:rsidRPr="00E90146" w:rsidP="00E90146">
            <w:pPr>
              <w:pStyle w:val="ListBullet"/>
            </w:pPr>
            <w:r w:rsidRPr="00E90146">
              <w:t>relevant Rail Infrastructure Manager policies, procedures, rules and protocols for identifying unsafe situations or emergencies</w:t>
            </w:r>
          </w:p>
          <w:p w:rsidR="00000000" w:rsidRPr="00E90146" w:rsidP="00E90146">
            <w:pPr>
              <w:pStyle w:val="ListBullet"/>
            </w:pPr>
            <w:r w:rsidRPr="00E90146">
              <w:t>relevant Rail Infrastructure Manager rules, procedures and protocols.</w:t>
            </w:r>
          </w:p>
        </w:tc>
      </w:tr>
    </w:tbl>
    <w:p w:rsidR="00000000" w:rsidRPr="00E90146" w:rsidP="00E90146">
      <w:pPr>
        <w:pStyle w:val="BodyText"/>
      </w:pPr>
    </w:p>
    <w:p w:rsidR="00000000" w:rsidRPr="00E90146" w:rsidP="00E90146">
      <w:pPr>
        <w:pStyle w:val="AllowPageBreak"/>
      </w:pPr>
    </w:p>
    <w:p w:rsidR="00000000" w:rsidRPr="00E90146" w:rsidP="00E90146">
      <w:pPr>
        <w:pStyle w:val="Heading1"/>
      </w:pPr>
      <w:bookmarkStart w:id="4" w:name="O_751804"/>
      <w:bookmarkEnd w:id="4"/>
      <w:r w:rsidRPr="00E90146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519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146" w:rsidP="00E90146">
            <w:pPr>
              <w:pStyle w:val="BodyText"/>
            </w:pPr>
            <w:r w:rsidRPr="00E90146">
              <w:t>As a minimum, ass</w:t>
            </w:r>
            <w:r w:rsidRPr="00E90146">
              <w:t xml:space="preserve">essors must satisfy applicable regulatory requirements, which include requirements in the </w:t>
            </w:r>
            <w:r w:rsidRPr="00E90146">
              <w:rPr>
                <w:rStyle w:val="Emphasis"/>
              </w:rPr>
              <w:t>Standards for Registered Training Organisations</w:t>
            </w:r>
            <w:r w:rsidRPr="00E90146">
              <w:t xml:space="preserve"> current at the time of assessment. </w:t>
            </w:r>
          </w:p>
          <w:p w:rsidR="00000000" w:rsidRPr="00E90146" w:rsidP="00E90146">
            <w:pPr>
              <w:pStyle w:val="BodyText"/>
            </w:pPr>
            <w:r w:rsidRPr="00E90146">
              <w:t>As a minimum, assessment must satisfy applicable regulatory requirements, which in</w:t>
            </w:r>
            <w:r w:rsidRPr="00E90146">
              <w:t xml:space="preserve">clude requirements in the </w:t>
            </w:r>
            <w:r w:rsidRPr="00E90146">
              <w:rPr>
                <w:rStyle w:val="Emphasis"/>
              </w:rPr>
              <w:t>Standards for Registered Training Organisations</w:t>
            </w:r>
            <w:r w:rsidRPr="00E90146">
              <w:t xml:space="preserve"> current at the time of assessment.</w:t>
            </w:r>
          </w:p>
          <w:p w:rsidR="00000000" w:rsidRPr="00E90146" w:rsidP="00E90146">
            <w:pPr>
              <w:pStyle w:val="BodyText"/>
            </w:pPr>
            <w:r w:rsidRPr="00E90146">
              <w:t>Assessment must occur in workplace operational situations or, where this is not available, in simulated workplace operational situations that repli</w:t>
            </w:r>
            <w:r w:rsidRPr="00E90146">
              <w:t>cate rail corridor workplace conditions.</w:t>
            </w:r>
          </w:p>
          <w:p w:rsidR="00000000" w:rsidRPr="00E90146" w:rsidP="00E90146">
            <w:pPr>
              <w:pStyle w:val="BodyText"/>
            </w:pPr>
            <w:r w:rsidRPr="00E9014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90146" w:rsidP="00E90146">
            <w:pPr>
              <w:pStyle w:val="BodyText"/>
            </w:pPr>
            <w:r w:rsidRPr="00E90146">
              <w:t>Resources for assessment include:</w:t>
            </w:r>
          </w:p>
          <w:p w:rsidR="00000000" w:rsidRPr="00E90146" w:rsidP="00E90146">
            <w:pPr>
              <w:pStyle w:val="ListBullet"/>
            </w:pPr>
            <w:r w:rsidRPr="00E90146">
              <w:t>a range of r</w:t>
            </w:r>
            <w:r w:rsidRPr="00E90146">
              <w:t>elevant protection plan exercises, case studies and/or simulations</w:t>
            </w:r>
          </w:p>
          <w:p w:rsidR="00000000" w:rsidRPr="00E90146" w:rsidP="00E90146">
            <w:pPr>
              <w:pStyle w:val="ListBullet"/>
            </w:pPr>
            <w:r w:rsidRPr="00E90146">
              <w:t>relevant and appropriate materials, tools, equipment and personal protective equipment currently used in industry</w:t>
            </w:r>
          </w:p>
          <w:p w:rsidR="00000000" w:rsidRPr="00E90146" w:rsidP="00E90146">
            <w:pPr>
              <w:pStyle w:val="ListBullet"/>
            </w:pPr>
            <w:r w:rsidRPr="00E90146">
              <w:t>applicable documentation and terminology as defined by the relevant Rail In</w:t>
            </w:r>
            <w:r w:rsidRPr="00E90146">
              <w:t>frastructure Manager safeworking system including workplace procedures, regulations, rules and codes of practice.</w:t>
            </w:r>
          </w:p>
        </w:tc>
      </w:tr>
    </w:tbl>
    <w:p w:rsidR="00000000" w:rsidRPr="00E90146" w:rsidP="00E90146">
      <w:pPr>
        <w:pStyle w:val="BodyText"/>
      </w:pPr>
    </w:p>
    <w:p w:rsidR="00000000" w:rsidRPr="00E90146" w:rsidP="00E90146">
      <w:pPr>
        <w:pStyle w:val="AllowPageBreak"/>
      </w:pPr>
    </w:p>
    <w:p w:rsidR="00000000" w:rsidRPr="00E90146" w:rsidP="00E90146">
      <w:pPr>
        <w:pStyle w:val="Heading1"/>
      </w:pPr>
      <w:bookmarkStart w:id="5" w:name="O_751807"/>
      <w:bookmarkEnd w:id="5"/>
      <w:r w:rsidRPr="00E90146">
        <w:t>Links</w:t>
      </w:r>
    </w:p>
    <w:p w:rsidR="00000000" w:rsidRPr="00E90146" w:rsidP="00151930">
      <w:pPr>
        <w:pStyle w:val="BodyText"/>
      </w:pPr>
      <w:r w:rsidRPr="00E90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264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90146" w:rsidP="00E90146"/>
    <w:sectPr w:rsidSect="00E901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46" w:rsidRPr="00151930" w:rsidP="00151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30" w:rsidP="00E90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1930" w:rsidP="00E90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1930" w:rsidP="00E90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146" w:rsidRPr="00151930" w:rsidP="001519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930" w:rsidRPr="002D2AF8" w:rsidP="00E90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TLIF2081 Perform lookout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151930" w:rsidP="00E90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0C5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8A64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146"/>
  </w:style>
  <w:style w:type="character" w:customStyle="1" w:styleId="Heading1Char">
    <w:name w:val="Heading 1 Char"/>
    <w:basedOn w:val="DefaultParagraphFont"/>
    <w:link w:val="Heading1"/>
    <w:rsid w:val="00E90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14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90146"/>
    <w:rPr>
      <w:i/>
    </w:rPr>
  </w:style>
  <w:style w:type="paragraph" w:customStyle="1" w:styleId="SuperHeading">
    <w:name w:val="SuperHeading"/>
    <w:basedOn w:val="Normal"/>
    <w:rsid w:val="00E90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0146"/>
    <w:rPr>
      <w:b/>
      <w:spacing w:val="0"/>
    </w:rPr>
  </w:style>
  <w:style w:type="paragraph" w:customStyle="1" w:styleId="SuperTitle">
    <w:name w:val="SuperTitle"/>
    <w:basedOn w:val="Title"/>
    <w:rsid w:val="00E90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1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1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146"/>
  </w:style>
  <w:style w:type="paragraph" w:styleId="TableofFigures">
    <w:name w:val="table of figures"/>
    <w:basedOn w:val="Normal"/>
    <w:next w:val="Normal"/>
    <w:semiHidden/>
    <w:rsid w:val="00E90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1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146"/>
    <w:rPr>
      <w:rFonts w:ascii="Wingdings" w:hAnsi="Wingdings"/>
    </w:rPr>
  </w:style>
  <w:style w:type="paragraph" w:customStyle="1" w:styleId="TableHeading">
    <w:name w:val="Table Heading"/>
    <w:basedOn w:val="HeadingBase"/>
    <w:rsid w:val="00E90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146"/>
    <w:rPr>
      <w:color w:val="0033CC"/>
      <w:u w:val="none"/>
    </w:rPr>
  </w:style>
  <w:style w:type="paragraph" w:customStyle="1" w:styleId="BodyTextRight">
    <w:name w:val="Body Text Right"/>
    <w:basedOn w:val="BodyText"/>
    <w:rsid w:val="00E90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1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146"/>
    <w:rPr>
      <w:sz w:val="32"/>
    </w:rPr>
  </w:style>
  <w:style w:type="paragraph" w:customStyle="1" w:styleId="HeadingProcedure">
    <w:name w:val="Heading Procedure"/>
    <w:basedOn w:val="HeadingBase"/>
    <w:next w:val="Normal"/>
    <w:rsid w:val="00E90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146"/>
    <w:pPr>
      <w:spacing w:before="60" w:after="60"/>
    </w:pPr>
  </w:style>
  <w:style w:type="paragraph" w:styleId="ListContinue">
    <w:name w:val="List Continue"/>
    <w:basedOn w:val="List"/>
    <w:rsid w:val="00E90146"/>
    <w:pPr>
      <w:ind w:firstLine="0"/>
    </w:pPr>
  </w:style>
  <w:style w:type="paragraph" w:customStyle="1" w:styleId="ListNote">
    <w:name w:val="List Note"/>
    <w:basedOn w:val="List"/>
    <w:rsid w:val="00E90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146"/>
    <w:rPr>
      <w:rFonts w:ascii="Courier New" w:hAnsi="Courier New"/>
    </w:rPr>
  </w:style>
  <w:style w:type="paragraph" w:customStyle="1" w:styleId="NoteBullet">
    <w:name w:val="Note Bullet"/>
    <w:basedOn w:val="Note"/>
    <w:rsid w:val="00E90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1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146"/>
    <w:rPr>
      <w:b/>
      <w:smallCaps/>
    </w:rPr>
  </w:style>
  <w:style w:type="paragraph" w:customStyle="1" w:styleId="TableListNumber">
    <w:name w:val="Table List Number"/>
    <w:basedOn w:val="ListNumber"/>
    <w:rsid w:val="00E90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146"/>
    <w:pPr>
      <w:numPr>
        <w:numId w:val="8"/>
      </w:numPr>
    </w:pPr>
  </w:style>
  <w:style w:type="paragraph" w:customStyle="1" w:styleId="ListAlpha2">
    <w:name w:val="List Alpha 2"/>
    <w:basedOn w:val="List2"/>
    <w:rsid w:val="00E90146"/>
    <w:pPr>
      <w:numPr>
        <w:numId w:val="7"/>
      </w:numPr>
    </w:pPr>
  </w:style>
  <w:style w:type="paragraph" w:styleId="List2">
    <w:name w:val="List 2"/>
    <w:basedOn w:val="BodyText"/>
    <w:rsid w:val="00E90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1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1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146"/>
    <w:pPr>
      <w:numPr>
        <w:numId w:val="3"/>
      </w:numPr>
    </w:pPr>
  </w:style>
  <w:style w:type="paragraph" w:styleId="ListContinue2">
    <w:name w:val="List Continue 2"/>
    <w:basedOn w:val="List2"/>
    <w:rsid w:val="00E90146"/>
    <w:pPr>
      <w:ind w:firstLine="0"/>
    </w:pPr>
  </w:style>
  <w:style w:type="paragraph" w:styleId="ListContinue3">
    <w:name w:val="List Continue 3"/>
    <w:basedOn w:val="List3"/>
    <w:rsid w:val="00E90146"/>
    <w:pPr>
      <w:ind w:left="1021" w:firstLine="0"/>
    </w:pPr>
  </w:style>
  <w:style w:type="paragraph" w:styleId="ListContinue4">
    <w:name w:val="List Continue 4"/>
    <w:basedOn w:val="List4"/>
    <w:rsid w:val="00E90146"/>
    <w:pPr>
      <w:ind w:firstLine="0"/>
    </w:pPr>
  </w:style>
  <w:style w:type="paragraph" w:styleId="ListContinue5">
    <w:name w:val="List Continue 5"/>
    <w:basedOn w:val="List5"/>
    <w:rsid w:val="00E90146"/>
    <w:pPr>
      <w:ind w:firstLine="0"/>
    </w:pPr>
  </w:style>
  <w:style w:type="paragraph" w:styleId="ListNumber3">
    <w:name w:val="List Number 3"/>
    <w:basedOn w:val="List3"/>
    <w:rsid w:val="00E90146"/>
    <w:pPr>
      <w:numPr>
        <w:numId w:val="4"/>
      </w:numPr>
    </w:pPr>
  </w:style>
  <w:style w:type="paragraph" w:styleId="ListNumber4">
    <w:name w:val="List Number 4"/>
    <w:basedOn w:val="List4"/>
    <w:rsid w:val="00E90146"/>
    <w:pPr>
      <w:numPr>
        <w:numId w:val="5"/>
      </w:numPr>
    </w:pPr>
  </w:style>
  <w:style w:type="paragraph" w:styleId="ListNumber5">
    <w:name w:val="List Number 5"/>
    <w:basedOn w:val="List5"/>
    <w:rsid w:val="00E90146"/>
    <w:pPr>
      <w:numPr>
        <w:numId w:val="6"/>
      </w:numPr>
    </w:pPr>
  </w:style>
  <w:style w:type="paragraph" w:styleId="BlockText">
    <w:name w:val="Block Text"/>
    <w:basedOn w:val="Normal"/>
    <w:rsid w:val="00E90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146"/>
    <w:rPr>
      <w:sz w:val="16"/>
      <w:vertAlign w:val="superscript"/>
    </w:rPr>
  </w:style>
  <w:style w:type="character" w:customStyle="1" w:styleId="Symbols">
    <w:name w:val="Symbols"/>
    <w:basedOn w:val="DefaultParagraphFont"/>
    <w:rsid w:val="00E90146"/>
    <w:rPr>
      <w:rFonts w:ascii="Symbol" w:hAnsi="Symbol"/>
    </w:rPr>
  </w:style>
  <w:style w:type="character" w:customStyle="1" w:styleId="MenuOptions">
    <w:name w:val="Menu Options"/>
    <w:basedOn w:val="DefaultParagraphFont"/>
    <w:rsid w:val="00E90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146"/>
    <w:rPr>
      <w:b/>
    </w:rPr>
  </w:style>
  <w:style w:type="character" w:customStyle="1" w:styleId="Underlined">
    <w:name w:val="Underlined"/>
    <w:basedOn w:val="DefaultParagraphFont"/>
    <w:rsid w:val="00E90146"/>
    <w:rPr>
      <w:u w:val="single"/>
    </w:rPr>
  </w:style>
  <w:style w:type="paragraph" w:customStyle="1" w:styleId="TableBodyTextRight">
    <w:name w:val="Table Body Text Right"/>
    <w:basedOn w:val="TableBodyText"/>
    <w:rsid w:val="00E90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146"/>
    <w:rPr>
      <w:sz w:val="18"/>
    </w:rPr>
  </w:style>
  <w:style w:type="paragraph" w:customStyle="1" w:styleId="BodySmallRight">
    <w:name w:val="Body Small Right"/>
    <w:basedOn w:val="BodyTextRight"/>
    <w:rsid w:val="00E90146"/>
    <w:rPr>
      <w:sz w:val="18"/>
      <w:szCs w:val="18"/>
    </w:rPr>
  </w:style>
  <w:style w:type="paragraph" w:customStyle="1" w:styleId="MarginEdition">
    <w:name w:val="Margin Edition"/>
    <w:basedOn w:val="MarginNote"/>
    <w:rsid w:val="00E90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146"/>
    <w:rPr>
      <w:sz w:val="2"/>
      <w:szCs w:val="2"/>
    </w:rPr>
  </w:style>
  <w:style w:type="character" w:customStyle="1" w:styleId="Small">
    <w:name w:val="Small"/>
    <w:basedOn w:val="DefaultParagraphFont"/>
    <w:rsid w:val="00E90146"/>
    <w:rPr>
      <w:sz w:val="16"/>
    </w:rPr>
  </w:style>
  <w:style w:type="paragraph" w:customStyle="1" w:styleId="WideTable">
    <w:name w:val="Wide Table"/>
    <w:basedOn w:val="Normal"/>
    <w:rsid w:val="00E90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146"/>
  </w:style>
  <w:style w:type="paragraph" w:styleId="Quote">
    <w:name w:val="Quote"/>
    <w:basedOn w:val="Heading1"/>
    <w:link w:val="QuoteChar"/>
    <w:qFormat/>
    <w:rsid w:val="00E90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146"/>
    <w:pPr>
      <w:pageBreakBefore/>
    </w:pPr>
  </w:style>
  <w:style w:type="paragraph" w:customStyle="1" w:styleId="Border">
    <w:name w:val="Border"/>
    <w:basedOn w:val="Normal"/>
    <w:qFormat/>
    <w:rsid w:val="00E90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146"/>
    <w:rPr>
      <w:u w:val="single"/>
    </w:rPr>
  </w:style>
  <w:style w:type="character" w:customStyle="1" w:styleId="BoldandItalics">
    <w:name w:val="Bold and Italics"/>
    <w:qFormat/>
    <w:rsid w:val="00E90146"/>
    <w:rPr>
      <w:b/>
      <w:i/>
      <w:u w:val="none"/>
    </w:rPr>
  </w:style>
  <w:style w:type="paragraph" w:styleId="BalloonText">
    <w:name w:val="Balloon Text"/>
    <w:basedOn w:val="Normal"/>
    <w:link w:val="BalloonTextChar"/>
    <w:rsid w:val="00E90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146"/>
    <w:pPr>
      <w:spacing w:before="0" w:after="0"/>
    </w:pPr>
  </w:style>
  <w:style w:type="paragraph" w:customStyle="1" w:styleId="BodyTextBold">
    <w:name w:val="Body Text Bold"/>
    <w:basedOn w:val="BodyText"/>
    <w:qFormat/>
    <w:rsid w:val="00E90146"/>
    <w:rPr>
      <w:b/>
    </w:rPr>
  </w:style>
  <w:style w:type="character" w:styleId="Hyperlink">
    <w:name w:val="Hyperlink"/>
    <w:basedOn w:val="DefaultParagraphFont"/>
    <w:uiPriority w:val="99"/>
    <w:unhideWhenUsed/>
    <w:rsid w:val="001519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2815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TLIF2081 Perform lookout duties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2021-11-22T01:04:00Z</dcterms:created>
  <dcterms:modified xsi:type="dcterms:W3CDTF">2021-11-22T01:04:00Z</dcterms:modified>
</cp:coreProperties>
</file>