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76B" w:rsidP="00103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TLIF2080 Safely access the rail corridor</w:t>
      </w:r>
      <w:r>
        <w:fldChar w:fldCharType="end"/>
      </w:r>
    </w:p>
    <w:p w:rsidR="0010376B" w:rsidP="0010376B">
      <w:pPr>
        <w:pStyle w:val="Version"/>
        <w:sectPr w:rsidSect="00756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D23" w:rsidP="00756D23">
      <w:pPr>
        <w:pStyle w:val="SuperHeading"/>
      </w:pPr>
      <w:r w:rsidRPr="00756D23">
        <w:t>TLIF2080 Safely access the rail corridor</w:t>
      </w:r>
    </w:p>
    <w:p w:rsidR="00000000" w:rsidRPr="00756D23" w:rsidP="00756D23">
      <w:pPr>
        <w:pStyle w:val="Heading1"/>
      </w:pPr>
      <w:bookmarkStart w:id="1" w:name="O_751766"/>
      <w:bookmarkEnd w:id="1"/>
      <w:r w:rsidRPr="00756D23">
        <w:t>Modification History</w:t>
      </w:r>
    </w:p>
    <w:p w:rsidR="0010376B" w:rsidP="0010376B">
      <w:pPr>
        <w:pStyle w:val="BodyText"/>
      </w:pPr>
      <w:r w:rsidRPr="00756D23">
        <w:t>Release 1. This is the first release of this unit of competency in the TLI Transport and Logistics Training Package.</w:t>
      </w:r>
    </w:p>
    <w:p w:rsidR="00000000" w:rsidRPr="00756D23" w:rsidP="00756D23">
      <w:pPr>
        <w:pStyle w:val="Heading1"/>
      </w:pPr>
      <w:bookmarkStart w:id="2" w:name="O_751767"/>
      <w:bookmarkEnd w:id="2"/>
      <w:r w:rsidRPr="00756D2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23" w:rsidP="00756D23">
            <w:pPr>
              <w:pStyle w:val="BodyText"/>
            </w:pPr>
            <w:r w:rsidRPr="00756D23">
              <w:t xml:space="preserve">This unit involves the skills and knowledge required to enter the rail corridor. </w:t>
            </w:r>
          </w:p>
          <w:p w:rsidR="00000000" w:rsidRPr="00756D23" w:rsidP="00756D23">
            <w:pPr>
              <w:pStyle w:val="BodyText"/>
            </w:pPr>
            <w:r w:rsidRPr="00756D23">
              <w:t>It inc</w:t>
            </w:r>
            <w:r w:rsidRPr="00756D23">
              <w:t>ludes taking appropriate safety precautions to:</w:t>
            </w:r>
          </w:p>
          <w:p w:rsidR="00000000" w:rsidRPr="00756D23" w:rsidP="00756D23">
            <w:pPr>
              <w:pStyle w:val="ListBullet2"/>
            </w:pPr>
            <w:r w:rsidRPr="00756D23">
              <w:t>access the danger zone</w:t>
            </w:r>
          </w:p>
          <w:p w:rsidR="00000000" w:rsidRPr="00756D23" w:rsidP="00756D23">
            <w:pPr>
              <w:pStyle w:val="ListBullet2"/>
            </w:pPr>
            <w:r w:rsidRPr="00756D23">
              <w:t xml:space="preserve">access the rail corridor </w:t>
            </w:r>
          </w:p>
          <w:p w:rsidR="00000000" w:rsidRPr="00756D23" w:rsidP="00756D23">
            <w:pPr>
              <w:pStyle w:val="ListBullet2"/>
            </w:pPr>
            <w:r w:rsidRPr="00756D23">
              <w:t>respond appropriately in an emergency.</w:t>
            </w:r>
          </w:p>
          <w:p w:rsidR="00000000" w:rsidRPr="00756D23" w:rsidP="00756D23">
            <w:pPr>
              <w:pStyle w:val="BodyText"/>
            </w:pPr>
            <w:r w:rsidRPr="00756D23">
              <w:t>People achieving competence in this unit will need to fulfil the applicable state/territory legislated rail safety requ</w:t>
            </w:r>
            <w:r w:rsidRPr="00756D23">
              <w:t>irements and to comply with relevant codes of practice, rules and/or guidelines.</w:t>
            </w:r>
          </w:p>
          <w:p w:rsidR="00000000" w:rsidRPr="00756D23" w:rsidP="00756D23">
            <w:pPr>
              <w:pStyle w:val="BodyText"/>
            </w:pPr>
            <w:r w:rsidRPr="00756D23">
              <w:t>This unit involves the application of Rail Infrastructure Manager rules, procedures and protocols for rail safety.</w:t>
            </w:r>
          </w:p>
          <w:p w:rsidR="00000000" w:rsidRPr="00756D23" w:rsidP="00756D23">
            <w:pPr>
              <w:pStyle w:val="BodyText"/>
            </w:pPr>
            <w:r w:rsidRPr="00756D23">
              <w:t>This unit applies to all people accessing the rail corridor.</w:t>
            </w:r>
          </w:p>
          <w:p w:rsidR="00000000" w:rsidRPr="00756D23" w:rsidP="00756D23">
            <w:pPr>
              <w:pStyle w:val="BodyText"/>
            </w:pPr>
            <w:r w:rsidRPr="00756D23">
              <w:t>No licensing, legislative or certification requirements apply to this unit at the time of publication.</w:t>
            </w:r>
          </w:p>
        </w:tc>
      </w:tr>
    </w:tbl>
    <w:p w:rsidR="0010376B" w:rsidP="00756D23">
      <w:pPr>
        <w:pStyle w:val="BodyText"/>
      </w:pPr>
    </w:p>
    <w:p w:rsidR="0010376B" w:rsidP="00756D23">
      <w:pPr>
        <w:pStyle w:val="BodyText"/>
      </w:pPr>
    </w:p>
    <w:p w:rsidR="00000000" w:rsidRPr="00756D23" w:rsidP="00756D23">
      <w:pPr>
        <w:pStyle w:val="Heading1"/>
      </w:pPr>
      <w:bookmarkStart w:id="3" w:name="O_751768"/>
      <w:bookmarkEnd w:id="3"/>
      <w:r w:rsidRPr="00756D23">
        <w:t>Pre-requisite Unit</w:t>
      </w:r>
    </w:p>
    <w:p w:rsidR="0010376B" w:rsidP="0010376B">
      <w:pPr>
        <w:pStyle w:val="BodyText"/>
      </w:pPr>
      <w:r w:rsidRPr="00756D23">
        <w:t>Not applicable.</w:t>
      </w:r>
    </w:p>
    <w:p w:rsidR="00000000" w:rsidRPr="00756D23" w:rsidP="00756D23">
      <w:pPr>
        <w:pStyle w:val="Heading1"/>
      </w:pPr>
      <w:bookmarkStart w:id="4" w:name="O_751769"/>
      <w:bookmarkEnd w:id="4"/>
      <w:r w:rsidRPr="00756D23">
        <w:t>Competency Field</w:t>
      </w:r>
    </w:p>
    <w:p w:rsidR="0010376B" w:rsidP="0010376B">
      <w:pPr>
        <w:pStyle w:val="BodyText"/>
      </w:pPr>
      <w:r w:rsidRPr="00756D23">
        <w:t>F – Safety Management</w:t>
      </w:r>
    </w:p>
    <w:p w:rsidR="00000000" w:rsidRPr="00756D23" w:rsidP="00756D23">
      <w:pPr>
        <w:pStyle w:val="Heading1"/>
      </w:pPr>
      <w:bookmarkStart w:id="5" w:name="O_751770"/>
      <w:bookmarkEnd w:id="5"/>
      <w:r w:rsidRPr="00756D23">
        <w:t>Unit Sector</w:t>
      </w:r>
    </w:p>
    <w:p w:rsidR="00000000" w:rsidRPr="00756D23" w:rsidP="0010376B">
      <w:pPr>
        <w:pStyle w:val="BodyText"/>
      </w:pPr>
      <w:r w:rsidRPr="00756D23">
        <w:t>Not applicable.</w:t>
      </w:r>
    </w:p>
    <w:p w:rsidR="00000000" w:rsidRPr="00756D23" w:rsidP="00756D23">
      <w:pPr>
        <w:pStyle w:val="Heading1"/>
      </w:pPr>
      <w:bookmarkStart w:id="6" w:name="O_751771"/>
      <w:bookmarkEnd w:id="6"/>
      <w:r w:rsidRPr="00756D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 xml:space="preserve">Elements describe the </w:t>
            </w:r>
            <w:r w:rsidRPr="00756D23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 xml:space="preserve">Performance criteria describe the performance needed to demonstrate achievement of the </w:t>
            </w:r>
            <w:r w:rsidRPr="00756D23">
              <w:t>element.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23" w:rsidP="00756D23">
            <w:pPr>
              <w:pStyle w:val="BodyText"/>
            </w:pPr>
            <w:r w:rsidRPr="00756D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rPr>
                <w:rStyle w:val="SpecialBold"/>
              </w:rPr>
              <w:t>Take appropriate safety precautions to access the rail corridor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Authority to enter the rail corridor is obtained from Protection Officer/Possession Protection Officer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Appropriate personal protective equipment (PPE) is worn conforming to Rail Inf</w:t>
            </w:r>
            <w:r w:rsidRPr="00756D23">
              <w:t>rastructure Manager requirements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Hazards are identified, risks are assessed and control measures are implemented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Rail corridor is entered and a visual assessment is maintained to monitor and respond appropriately to potential risks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23" w:rsidP="00756D23">
            <w:pPr>
              <w:pStyle w:val="BodyText"/>
            </w:pPr>
            <w:r w:rsidRPr="00756D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rPr>
                <w:rStyle w:val="SpecialBold"/>
              </w:rPr>
              <w:t>Take appropriate safety precautions to access the danger zone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Direction of approaching trains and maximum speed is recognised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Safe place is identified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Types of warning provided are recognised and confirmed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Changed local conditions are identified, impact on safety is determined and safety precautions are modified as required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Communications with other personnel are maintained in accordance with workplace procedures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Unsafe situations and/or emergencies are identified and appropriate action is taken in accordance with workplace procedures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23" w:rsidP="00756D23">
            <w:pPr>
              <w:pStyle w:val="BodyText"/>
            </w:pPr>
            <w:r w:rsidRPr="00756D2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rPr>
                <w:rStyle w:val="SpecialBold"/>
              </w:rPr>
              <w:t xml:space="preserve">Take appropriate action in an emergency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 xml:space="preserve">Emergencies and potential emergencies are identified 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Range of appropriate responses for specific emergencies are outlined</w:t>
            </w:r>
          </w:p>
        </w:tc>
      </w:tr>
      <w:tr w:rsidTr="00103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23">
            <w:pPr>
              <w:pStyle w:val="BodyText"/>
              <w:rPr>
                <w:lang w:val="en-NZ"/>
              </w:rPr>
            </w:pPr>
            <w:r w:rsidRPr="00756D2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23" w:rsidP="00756D23">
            <w:pPr>
              <w:pStyle w:val="BodyText"/>
            </w:pPr>
            <w:r w:rsidRPr="00756D23">
              <w:t>‘Emergency’ or ‘danger’ response signal is given as required</w:t>
            </w:r>
          </w:p>
        </w:tc>
      </w:tr>
    </w:tbl>
    <w:p w:rsidR="0010376B" w:rsidP="00756D23">
      <w:pPr>
        <w:pStyle w:val="BodyText"/>
      </w:pPr>
    </w:p>
    <w:p w:rsidR="0010376B" w:rsidP="00756D23">
      <w:pPr>
        <w:pStyle w:val="BodyText"/>
      </w:pPr>
    </w:p>
    <w:p w:rsidR="00000000" w:rsidRPr="00756D23" w:rsidP="00756D23">
      <w:pPr>
        <w:pStyle w:val="Heading1"/>
      </w:pPr>
      <w:bookmarkStart w:id="7" w:name="O_751772"/>
      <w:bookmarkEnd w:id="7"/>
      <w:r w:rsidRPr="00756D23">
        <w:t>Foundation Skills</w:t>
      </w:r>
    </w:p>
    <w:p w:rsidR="00000000" w:rsidRPr="00756D23" w:rsidP="0010376B">
      <w:pPr>
        <w:pStyle w:val="BodyText"/>
      </w:pPr>
      <w:r w:rsidRPr="00756D23">
        <w:t>Foundation skills essential to performance are explicit in the performance criteria of this unit of competency.</w:t>
      </w:r>
    </w:p>
    <w:p w:rsidR="00000000" w:rsidRPr="00756D23" w:rsidP="00756D23">
      <w:pPr>
        <w:pStyle w:val="Heading1"/>
      </w:pPr>
      <w:bookmarkStart w:id="8" w:name="O_751773"/>
      <w:bookmarkEnd w:id="8"/>
      <w:r w:rsidRPr="00756D23">
        <w:t>Range of Conditions</w:t>
      </w:r>
    </w:p>
    <w:p w:rsidR="00000000" w:rsidRPr="00756D23" w:rsidP="0010376B">
      <w:pPr>
        <w:pStyle w:val="BodyText"/>
      </w:pPr>
      <w:r w:rsidRPr="00756D23">
        <w:t>Range is restricted to essential operating conditions and any other variables essential to the work environ</w:t>
      </w:r>
      <w:r w:rsidRPr="00756D23">
        <w:t>ment.</w:t>
      </w:r>
    </w:p>
    <w:p w:rsidR="00000000" w:rsidRPr="00756D23" w:rsidP="0010376B">
      <w:pPr>
        <w:pStyle w:val="BodyText"/>
      </w:pPr>
      <w:r w:rsidRPr="00756D23">
        <w:t>Non-essential conditions can be found in the Companion Volume Implementation guide.</w:t>
      </w:r>
    </w:p>
    <w:p w:rsidR="00000000" w:rsidRPr="00756D23" w:rsidP="00756D23">
      <w:pPr>
        <w:pStyle w:val="Heading1"/>
      </w:pPr>
      <w:bookmarkStart w:id="9" w:name="O_751774"/>
      <w:bookmarkEnd w:id="9"/>
      <w:r w:rsidRPr="00756D23">
        <w:t>Unit Mapping Information</w:t>
      </w:r>
    </w:p>
    <w:p w:rsidR="00000000" w:rsidRPr="00756D23" w:rsidP="0010376B">
      <w:pPr>
        <w:pStyle w:val="BodyText"/>
      </w:pPr>
      <w:r w:rsidRPr="00756D23">
        <w:t>This unit replaces and is equivalent to TLIF2080C Safely access the rail corridor.</w:t>
      </w:r>
    </w:p>
    <w:p w:rsidR="00000000" w:rsidRPr="00756D23" w:rsidP="00756D23">
      <w:pPr>
        <w:pStyle w:val="Heading1"/>
      </w:pPr>
      <w:bookmarkStart w:id="10" w:name="O_751781"/>
      <w:bookmarkEnd w:id="10"/>
      <w:r w:rsidRPr="00756D23">
        <w:t>Links</w:t>
      </w:r>
    </w:p>
    <w:p w:rsidR="00000000" w:rsidRPr="00756D23" w:rsidP="0010376B">
      <w:pPr>
        <w:pStyle w:val="BodyText"/>
      </w:pPr>
      <w:r w:rsidRPr="00756D23">
        <w:t xml:space="preserve">Companion Volume </w:t>
      </w:r>
      <w:r w:rsidRPr="00756D23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4B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6D23" w:rsidP="00756D23"/>
    <w:sectPr w:rsidSect="00756D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23" w:rsidRPr="0010376B" w:rsidP="00103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6B" w:rsidP="00756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76B" w:rsidP="00756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376B" w:rsidP="00756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D23" w:rsidRPr="0010376B" w:rsidP="00103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6B" w:rsidRPr="002D2AF8" w:rsidP="00756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0376B" w:rsidP="00756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65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4C2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D23"/>
  </w:style>
  <w:style w:type="character" w:customStyle="1" w:styleId="Heading1Char">
    <w:name w:val="Heading 1 Char"/>
    <w:basedOn w:val="DefaultParagraphFont"/>
    <w:link w:val="Heading1"/>
    <w:rsid w:val="00756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D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6D23"/>
    <w:rPr>
      <w:b/>
      <w:spacing w:val="0"/>
    </w:rPr>
  </w:style>
  <w:style w:type="paragraph" w:styleId="ListBullet2">
    <w:name w:val="List Bullet 2"/>
    <w:basedOn w:val="List2"/>
    <w:rsid w:val="00756D23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D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D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6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D23"/>
    <w:rPr>
      <w:i/>
    </w:rPr>
  </w:style>
  <w:style w:type="paragraph" w:styleId="Caption">
    <w:name w:val="caption"/>
    <w:basedOn w:val="BodyText"/>
    <w:next w:val="Normal"/>
    <w:qFormat/>
    <w:rsid w:val="00756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D23"/>
  </w:style>
  <w:style w:type="paragraph" w:styleId="TableofFigures">
    <w:name w:val="table of figures"/>
    <w:basedOn w:val="Normal"/>
    <w:next w:val="Normal"/>
    <w:semiHidden/>
    <w:rsid w:val="00756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D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D23"/>
    <w:rPr>
      <w:rFonts w:ascii="Wingdings" w:hAnsi="Wingdings"/>
    </w:rPr>
  </w:style>
  <w:style w:type="paragraph" w:customStyle="1" w:styleId="TableHeading">
    <w:name w:val="Table Heading"/>
    <w:basedOn w:val="HeadingBase"/>
    <w:rsid w:val="00756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D23"/>
    <w:rPr>
      <w:color w:val="0033CC"/>
      <w:u w:val="none"/>
    </w:rPr>
  </w:style>
  <w:style w:type="paragraph" w:customStyle="1" w:styleId="BodyTextRight">
    <w:name w:val="Body Text Right"/>
    <w:basedOn w:val="BodyText"/>
    <w:rsid w:val="00756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D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D23"/>
    <w:rPr>
      <w:sz w:val="32"/>
    </w:rPr>
  </w:style>
  <w:style w:type="paragraph" w:customStyle="1" w:styleId="HeadingProcedure">
    <w:name w:val="Heading Procedure"/>
    <w:basedOn w:val="HeadingBase"/>
    <w:next w:val="Normal"/>
    <w:rsid w:val="00756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D23"/>
    <w:pPr>
      <w:spacing w:before="60" w:after="60"/>
    </w:pPr>
  </w:style>
  <w:style w:type="paragraph" w:styleId="ListContinue">
    <w:name w:val="List Continue"/>
    <w:basedOn w:val="List"/>
    <w:rsid w:val="00756D23"/>
    <w:pPr>
      <w:ind w:firstLine="0"/>
    </w:pPr>
  </w:style>
  <w:style w:type="paragraph" w:customStyle="1" w:styleId="ListNote">
    <w:name w:val="List Note"/>
    <w:basedOn w:val="List"/>
    <w:rsid w:val="00756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D23"/>
    <w:rPr>
      <w:rFonts w:ascii="Courier New" w:hAnsi="Courier New"/>
    </w:rPr>
  </w:style>
  <w:style w:type="paragraph" w:customStyle="1" w:styleId="NoteBullet">
    <w:name w:val="Note Bullet"/>
    <w:basedOn w:val="Note"/>
    <w:rsid w:val="00756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D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D23"/>
    <w:rPr>
      <w:b/>
      <w:smallCaps/>
    </w:rPr>
  </w:style>
  <w:style w:type="paragraph" w:customStyle="1" w:styleId="TableListNumber">
    <w:name w:val="Table List Number"/>
    <w:basedOn w:val="ListNumber"/>
    <w:rsid w:val="00756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D23"/>
    <w:pPr>
      <w:numPr>
        <w:numId w:val="8"/>
      </w:numPr>
    </w:pPr>
  </w:style>
  <w:style w:type="paragraph" w:customStyle="1" w:styleId="ListAlpha2">
    <w:name w:val="List Alpha 2"/>
    <w:basedOn w:val="List2"/>
    <w:rsid w:val="00756D23"/>
    <w:pPr>
      <w:numPr>
        <w:numId w:val="7"/>
      </w:numPr>
    </w:pPr>
  </w:style>
  <w:style w:type="paragraph" w:styleId="List2">
    <w:name w:val="List 2"/>
    <w:basedOn w:val="BodyText"/>
    <w:rsid w:val="00756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D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D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D23"/>
    <w:pPr>
      <w:numPr>
        <w:numId w:val="3"/>
      </w:numPr>
    </w:pPr>
  </w:style>
  <w:style w:type="paragraph" w:styleId="ListContinue2">
    <w:name w:val="List Continue 2"/>
    <w:basedOn w:val="List2"/>
    <w:rsid w:val="00756D23"/>
    <w:pPr>
      <w:ind w:firstLine="0"/>
    </w:pPr>
  </w:style>
  <w:style w:type="paragraph" w:styleId="ListContinue3">
    <w:name w:val="List Continue 3"/>
    <w:basedOn w:val="List3"/>
    <w:rsid w:val="00756D23"/>
    <w:pPr>
      <w:ind w:left="1021" w:firstLine="0"/>
    </w:pPr>
  </w:style>
  <w:style w:type="paragraph" w:styleId="ListContinue4">
    <w:name w:val="List Continue 4"/>
    <w:basedOn w:val="List4"/>
    <w:rsid w:val="00756D23"/>
    <w:pPr>
      <w:ind w:firstLine="0"/>
    </w:pPr>
  </w:style>
  <w:style w:type="paragraph" w:styleId="ListContinue5">
    <w:name w:val="List Continue 5"/>
    <w:basedOn w:val="List5"/>
    <w:rsid w:val="00756D23"/>
    <w:pPr>
      <w:ind w:firstLine="0"/>
    </w:pPr>
  </w:style>
  <w:style w:type="paragraph" w:styleId="ListNumber3">
    <w:name w:val="List Number 3"/>
    <w:basedOn w:val="List3"/>
    <w:rsid w:val="00756D23"/>
    <w:pPr>
      <w:numPr>
        <w:numId w:val="4"/>
      </w:numPr>
    </w:pPr>
  </w:style>
  <w:style w:type="paragraph" w:styleId="ListNumber4">
    <w:name w:val="List Number 4"/>
    <w:basedOn w:val="List4"/>
    <w:rsid w:val="00756D23"/>
    <w:pPr>
      <w:numPr>
        <w:numId w:val="5"/>
      </w:numPr>
    </w:pPr>
  </w:style>
  <w:style w:type="paragraph" w:styleId="ListNumber5">
    <w:name w:val="List Number 5"/>
    <w:basedOn w:val="List5"/>
    <w:rsid w:val="00756D23"/>
    <w:pPr>
      <w:numPr>
        <w:numId w:val="6"/>
      </w:numPr>
    </w:pPr>
  </w:style>
  <w:style w:type="paragraph" w:styleId="BlockText">
    <w:name w:val="Block Text"/>
    <w:basedOn w:val="Normal"/>
    <w:rsid w:val="00756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D23"/>
    <w:rPr>
      <w:sz w:val="16"/>
      <w:vertAlign w:val="superscript"/>
    </w:rPr>
  </w:style>
  <w:style w:type="character" w:customStyle="1" w:styleId="Symbols">
    <w:name w:val="Symbols"/>
    <w:basedOn w:val="DefaultParagraphFont"/>
    <w:rsid w:val="00756D23"/>
    <w:rPr>
      <w:rFonts w:ascii="Symbol" w:hAnsi="Symbol"/>
    </w:rPr>
  </w:style>
  <w:style w:type="character" w:customStyle="1" w:styleId="MenuOptions">
    <w:name w:val="Menu Options"/>
    <w:basedOn w:val="DefaultParagraphFont"/>
    <w:rsid w:val="00756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D23"/>
    <w:rPr>
      <w:b/>
    </w:rPr>
  </w:style>
  <w:style w:type="character" w:customStyle="1" w:styleId="Underlined">
    <w:name w:val="Underlined"/>
    <w:basedOn w:val="DefaultParagraphFont"/>
    <w:rsid w:val="00756D23"/>
    <w:rPr>
      <w:u w:val="single"/>
    </w:rPr>
  </w:style>
  <w:style w:type="paragraph" w:customStyle="1" w:styleId="TableBodyTextRight">
    <w:name w:val="Table Body Text Right"/>
    <w:basedOn w:val="TableBodyText"/>
    <w:rsid w:val="00756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D23"/>
    <w:rPr>
      <w:sz w:val="18"/>
    </w:rPr>
  </w:style>
  <w:style w:type="paragraph" w:customStyle="1" w:styleId="BodySmallRight">
    <w:name w:val="Body Small Right"/>
    <w:basedOn w:val="BodyTextRight"/>
    <w:rsid w:val="00756D23"/>
    <w:rPr>
      <w:sz w:val="18"/>
      <w:szCs w:val="18"/>
    </w:rPr>
  </w:style>
  <w:style w:type="paragraph" w:customStyle="1" w:styleId="MarginEdition">
    <w:name w:val="Margin Edition"/>
    <w:basedOn w:val="MarginNote"/>
    <w:rsid w:val="00756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D23"/>
    <w:rPr>
      <w:sz w:val="2"/>
      <w:szCs w:val="2"/>
    </w:rPr>
  </w:style>
  <w:style w:type="character" w:customStyle="1" w:styleId="Small">
    <w:name w:val="Small"/>
    <w:basedOn w:val="DefaultParagraphFont"/>
    <w:rsid w:val="00756D23"/>
    <w:rPr>
      <w:sz w:val="16"/>
    </w:rPr>
  </w:style>
  <w:style w:type="paragraph" w:customStyle="1" w:styleId="WideTable">
    <w:name w:val="Wide Table"/>
    <w:basedOn w:val="Normal"/>
    <w:rsid w:val="00756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D23"/>
  </w:style>
  <w:style w:type="paragraph" w:styleId="Quote">
    <w:name w:val="Quote"/>
    <w:basedOn w:val="Heading1"/>
    <w:link w:val="QuoteChar"/>
    <w:qFormat/>
    <w:rsid w:val="00756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D23"/>
    <w:pPr>
      <w:pageBreakBefore/>
    </w:pPr>
  </w:style>
  <w:style w:type="paragraph" w:customStyle="1" w:styleId="Border">
    <w:name w:val="Border"/>
    <w:basedOn w:val="Normal"/>
    <w:qFormat/>
    <w:rsid w:val="00756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D23"/>
    <w:rPr>
      <w:u w:val="single"/>
    </w:rPr>
  </w:style>
  <w:style w:type="character" w:customStyle="1" w:styleId="BoldandItalics">
    <w:name w:val="Bold and Italics"/>
    <w:qFormat/>
    <w:rsid w:val="00756D23"/>
    <w:rPr>
      <w:b/>
      <w:i/>
      <w:u w:val="none"/>
    </w:rPr>
  </w:style>
  <w:style w:type="paragraph" w:styleId="BalloonText">
    <w:name w:val="Balloon Text"/>
    <w:basedOn w:val="Normal"/>
    <w:link w:val="BalloonTextChar"/>
    <w:rsid w:val="00756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D23"/>
    <w:pPr>
      <w:spacing w:before="0" w:after="0"/>
    </w:pPr>
  </w:style>
  <w:style w:type="paragraph" w:customStyle="1" w:styleId="BodyTextBold">
    <w:name w:val="Body Text Bold"/>
    <w:basedOn w:val="BodyText"/>
    <w:qFormat/>
    <w:rsid w:val="00756D23"/>
    <w:rPr>
      <w:b/>
    </w:rPr>
  </w:style>
  <w:style w:type="character" w:styleId="Hyperlink">
    <w:name w:val="Hyperlink"/>
    <w:basedOn w:val="DefaultParagraphFont"/>
    <w:uiPriority w:val="99"/>
    <w:unhideWhenUsed/>
    <w:rsid w:val="00103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2877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TLIF2080 Safely access the rail corridor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2020-10-27T05:30:00Z</dcterms:created>
  <dcterms:modified xsi:type="dcterms:W3CDTF">2020-10-27T05:30:00Z</dcterms:modified>
</cp:coreProperties>
</file>