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3431" w:rsidP="00E83431">
      <w:pPr>
        <w:pStyle w:val="Title"/>
      </w:pPr>
      <w:r>
        <w:fldChar w:fldCharType="begin"/>
      </w:r>
      <w:r>
        <w:instrText xml:space="preserve"> TITLE   \* MERGEFORMAT </w:instrText>
      </w:r>
      <w:r>
        <w:fldChar w:fldCharType="separate"/>
      </w:r>
      <w:r>
        <w:t>Assessment Requirements for TLIF2072 Comply with safety and security procedures</w:t>
      </w:r>
      <w:r>
        <w:fldChar w:fldCharType="end"/>
      </w:r>
    </w:p>
    <w:p w:rsidR="00E83431" w:rsidP="00E83431">
      <w:pPr>
        <w:pStyle w:val="Version"/>
        <w:sectPr w:rsidSect="00093B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3B8C" w:rsidP="00093B8C">
      <w:pPr>
        <w:pStyle w:val="SuperHeading"/>
      </w:pPr>
      <w:r w:rsidRPr="00093B8C">
        <w:t>Assessment Requirements for TLIF2072 Comply with safety and security procedures</w:t>
      </w:r>
    </w:p>
    <w:p w:rsidR="00000000" w:rsidRPr="00093B8C" w:rsidP="00093B8C">
      <w:pPr>
        <w:pStyle w:val="Heading1"/>
      </w:pPr>
      <w:bookmarkStart w:id="1" w:name="O_844701"/>
      <w:bookmarkEnd w:id="1"/>
      <w:r w:rsidRPr="00093B8C">
        <w:t>Modification History</w:t>
      </w:r>
    </w:p>
    <w:p w:rsidR="00E83431" w:rsidP="00E83431">
      <w:pPr>
        <w:pStyle w:val="BodyText"/>
      </w:pPr>
      <w:r w:rsidRPr="00093B8C">
        <w:t>Release 1. This is the first release of this unit of competency in the TLI Transport and Logistics Training Package.</w:t>
      </w:r>
    </w:p>
    <w:p w:rsidR="00000000" w:rsidRPr="00093B8C" w:rsidP="00093B8C">
      <w:pPr>
        <w:pStyle w:val="Heading1"/>
      </w:pPr>
      <w:bookmarkStart w:id="2" w:name="O_844702"/>
      <w:bookmarkEnd w:id="2"/>
      <w:r w:rsidRPr="00093B8C">
        <w:t>Performance Evidence</w:t>
      </w:r>
    </w:p>
    <w:tbl>
      <w:tblPr>
        <w:tblW w:w="9498" w:type="dxa"/>
        <w:tblLayout w:type="fixed"/>
        <w:tblCellMar>
          <w:left w:w="62" w:type="dxa"/>
          <w:right w:w="62" w:type="dxa"/>
        </w:tblCellMar>
        <w:tblLook w:val="0000"/>
      </w:tblPr>
      <w:tblGrid>
        <w:gridCol w:w="9498"/>
      </w:tblGrid>
      <w:tr w:rsidTr="00093B8C">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093B8C">
            <w:pPr>
              <w:pStyle w:val="BodyText"/>
              <w:rPr>
                <w:lang w:val="en-NZ"/>
              </w:rPr>
            </w:pPr>
            <w:r w:rsidRPr="00093B8C">
              <w:t>Evidence required to demonstrate competence in this unit must be relevant to and satisfy all of the requirements of the elements and performance criteria on at least one occasion and include:</w:t>
            </w:r>
          </w:p>
        </w:tc>
      </w:tr>
      <w:tr w:rsidTr="00093B8C">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093B8C" w:rsidP="00093B8C">
            <w:pPr>
              <w:pStyle w:val="ListBullet"/>
            </w:pPr>
            <w:r w:rsidRPr="00093B8C">
              <w:t>applying information about accident and e</w:t>
            </w:r>
            <w:r w:rsidRPr="00093B8C">
              <w:t>mergency policies and procedures and duty of care responsibilities</w:t>
            </w:r>
          </w:p>
          <w:p w:rsidR="00000000" w:rsidRPr="00093B8C" w:rsidP="00093B8C">
            <w:pPr>
              <w:pStyle w:val="ListBullet"/>
            </w:pPr>
            <w:r w:rsidRPr="00093B8C">
              <w:t>applying precautions and required action to minimise, control or eliminate identified hazards</w:t>
            </w:r>
          </w:p>
          <w:p w:rsidR="00000000" w:rsidRPr="00093B8C" w:rsidP="00093B8C">
            <w:pPr>
              <w:pStyle w:val="ListBullet"/>
            </w:pPr>
            <w:r w:rsidRPr="00093B8C">
              <w:t>applying relevant legislation and workplace procedures</w:t>
            </w:r>
          </w:p>
          <w:p w:rsidR="00000000" w:rsidRPr="00093B8C" w:rsidP="00093B8C">
            <w:pPr>
              <w:pStyle w:val="ListBullet"/>
            </w:pPr>
            <w:r w:rsidRPr="00093B8C">
              <w:t xml:space="preserve">applying safe work practices </w:t>
            </w:r>
          </w:p>
          <w:p w:rsidR="00000000" w:rsidRPr="00093B8C" w:rsidP="00093B8C">
            <w:pPr>
              <w:pStyle w:val="ListBullet"/>
            </w:pPr>
            <w:r w:rsidRPr="00093B8C">
              <w:t>communicat</w:t>
            </w:r>
            <w:r w:rsidRPr="00093B8C">
              <w:t xml:space="preserve">ing effectively with others </w:t>
            </w:r>
          </w:p>
          <w:p w:rsidR="00000000" w:rsidRPr="00093B8C" w:rsidP="00093B8C">
            <w:pPr>
              <w:pStyle w:val="ListBullet"/>
            </w:pPr>
            <w:r w:rsidRPr="00093B8C">
              <w:t xml:space="preserve">completing relevant documentation </w:t>
            </w:r>
          </w:p>
          <w:p w:rsidR="00000000" w:rsidRPr="00093B8C" w:rsidP="00093B8C">
            <w:pPr>
              <w:pStyle w:val="ListBullet"/>
            </w:pPr>
            <w:r w:rsidRPr="00093B8C">
              <w:t>completing work health and safety (WHS)/occupational health and safety (OHS), and accident and emergency records/reports as required</w:t>
            </w:r>
          </w:p>
          <w:p w:rsidR="00000000" w:rsidRPr="00093B8C" w:rsidP="00093B8C">
            <w:pPr>
              <w:pStyle w:val="ListBullet"/>
            </w:pPr>
            <w:r w:rsidRPr="00093B8C">
              <w:t>diffusing threats of physical violence</w:t>
            </w:r>
          </w:p>
          <w:p w:rsidR="00000000" w:rsidRPr="00093B8C" w:rsidP="00093B8C">
            <w:pPr>
              <w:pStyle w:val="ListBullet"/>
            </w:pPr>
            <w:r w:rsidRPr="00093B8C">
              <w:t>following correct fatigue management precautions and procedures</w:t>
            </w:r>
          </w:p>
          <w:p w:rsidR="00000000" w:rsidRPr="00093B8C" w:rsidP="00093B8C">
            <w:pPr>
              <w:pStyle w:val="ListBullet"/>
            </w:pPr>
            <w:r w:rsidRPr="00093B8C">
              <w:t>following established procedures for WHS/OHS, security, hazard identification and risk controls</w:t>
            </w:r>
          </w:p>
          <w:p w:rsidR="00000000" w:rsidRPr="00093B8C" w:rsidP="00093B8C">
            <w:pPr>
              <w:pStyle w:val="ListBullet"/>
            </w:pPr>
            <w:r w:rsidRPr="00093B8C">
              <w:t>identifying difficult customer or road user situations and applying conflict resolution or avoid</w:t>
            </w:r>
            <w:r w:rsidRPr="00093B8C">
              <w:t>ance behaviour</w:t>
            </w:r>
          </w:p>
          <w:p w:rsidR="00000000" w:rsidRPr="00093B8C" w:rsidP="00093B8C">
            <w:pPr>
              <w:pStyle w:val="ListBullet"/>
            </w:pPr>
            <w:r w:rsidRPr="00093B8C">
              <w:t xml:space="preserve">implementing contingency plans </w:t>
            </w:r>
          </w:p>
          <w:p w:rsidR="00000000" w:rsidRPr="00093B8C" w:rsidP="00093B8C">
            <w:pPr>
              <w:pStyle w:val="ListBullet"/>
            </w:pPr>
            <w:r w:rsidRPr="00093B8C">
              <w:t>modifying activities depending on operational contingencies, risk situations and environments</w:t>
            </w:r>
          </w:p>
          <w:p w:rsidR="00000000" w:rsidRPr="00093B8C" w:rsidP="00093B8C">
            <w:pPr>
              <w:pStyle w:val="ListBullet"/>
            </w:pPr>
            <w:r w:rsidRPr="00093B8C">
              <w:t>monitoring passenger and road user behaviour</w:t>
            </w:r>
          </w:p>
          <w:p w:rsidR="00000000" w:rsidRPr="00093B8C" w:rsidP="00093B8C">
            <w:pPr>
              <w:pStyle w:val="ListBullet"/>
            </w:pPr>
            <w:r w:rsidRPr="00093B8C">
              <w:t>reporting and/or rectifying identified problems, faults or malfunction</w:t>
            </w:r>
            <w:r w:rsidRPr="00093B8C">
              <w:t>s promptly, in accordance with regulatory requirements and workplace procedures</w:t>
            </w:r>
          </w:p>
          <w:p w:rsidR="00000000" w:rsidRPr="00093B8C" w:rsidP="00093B8C">
            <w:pPr>
              <w:pStyle w:val="ListBullet"/>
            </w:pPr>
            <w:r w:rsidRPr="00093B8C">
              <w:t>seeking assistance, as required, from external emergency support services in accordance with established procedures</w:t>
            </w:r>
          </w:p>
          <w:p w:rsidR="00000000" w:rsidRPr="00093B8C" w:rsidP="00093B8C">
            <w:pPr>
              <w:pStyle w:val="ListBullet"/>
            </w:pPr>
            <w:r w:rsidRPr="00093B8C">
              <w:t>selecting and appropriately applying technology, information</w:t>
            </w:r>
            <w:r w:rsidRPr="00093B8C">
              <w:t xml:space="preserve"> systems and procedures to complete workplace tasks.</w:t>
            </w:r>
          </w:p>
        </w:tc>
      </w:tr>
    </w:tbl>
    <w:p w:rsidR="00E83431" w:rsidP="00093B8C">
      <w:pPr>
        <w:pStyle w:val="BodyText"/>
      </w:pPr>
    </w:p>
    <w:p w:rsidR="00E83431" w:rsidP="00093B8C">
      <w:pPr>
        <w:pStyle w:val="BodyText"/>
      </w:pPr>
    </w:p>
    <w:p w:rsidR="00000000" w:rsidRPr="00093B8C" w:rsidP="00093B8C">
      <w:pPr>
        <w:pStyle w:val="Heading1"/>
      </w:pPr>
      <w:bookmarkStart w:id="3" w:name="O_844703"/>
      <w:bookmarkEnd w:id="3"/>
      <w:r w:rsidRPr="00093B8C">
        <w:t>Knowledge Evidence</w:t>
      </w:r>
    </w:p>
    <w:tbl>
      <w:tblPr>
        <w:tblW w:w="9498" w:type="dxa"/>
        <w:tblLayout w:type="fixed"/>
        <w:tblCellMar>
          <w:left w:w="62" w:type="dxa"/>
          <w:right w:w="62" w:type="dxa"/>
        </w:tblCellMar>
        <w:tblLook w:val="0000"/>
      </w:tblPr>
      <w:tblGrid>
        <w:gridCol w:w="9498"/>
      </w:tblGrid>
      <w:tr w:rsidTr="00093B8C">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093B8C">
            <w:pPr>
              <w:pStyle w:val="BodyText"/>
              <w:rPr>
                <w:lang w:val="en-NZ"/>
              </w:rPr>
            </w:pPr>
            <w:r w:rsidRPr="00093B8C">
              <w:t>Evidence required to demonstrate competence in this unit must be relevant to and satisfy all of the requirements of the elements and performance criteria and includ</w:t>
            </w:r>
            <w:r w:rsidRPr="00093B8C">
              <w:t>e knowledge of:</w:t>
            </w:r>
          </w:p>
        </w:tc>
      </w:tr>
      <w:tr w:rsidTr="00093B8C">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093B8C" w:rsidP="00093B8C">
            <w:pPr>
              <w:pStyle w:val="ListBullet"/>
            </w:pPr>
            <w:r w:rsidRPr="00093B8C">
              <w:t>appropriate reporting procedures including emergency, fire and accident procedures</w:t>
            </w:r>
          </w:p>
          <w:p w:rsidR="00000000" w:rsidRPr="00093B8C" w:rsidP="00093B8C">
            <w:pPr>
              <w:pStyle w:val="ListBullet"/>
            </w:pPr>
            <w:r w:rsidRPr="00093B8C">
              <w:t>codes and systems for breaches of security</w:t>
            </w:r>
          </w:p>
          <w:p w:rsidR="00000000" w:rsidRPr="00093B8C" w:rsidP="00093B8C">
            <w:pPr>
              <w:pStyle w:val="ListBullet"/>
            </w:pPr>
            <w:r w:rsidRPr="00093B8C">
              <w:t>cultural sensitivities that may lead to angry responses</w:t>
            </w:r>
          </w:p>
          <w:p w:rsidR="00000000" w:rsidRPr="00093B8C" w:rsidP="00093B8C">
            <w:pPr>
              <w:pStyle w:val="ListBullet"/>
            </w:pPr>
            <w:r w:rsidRPr="00093B8C">
              <w:t>culturally appropriate responses to potential problematic situations</w:t>
            </w:r>
          </w:p>
          <w:p w:rsidR="00000000" w:rsidRPr="00093B8C" w:rsidP="00093B8C">
            <w:pPr>
              <w:pStyle w:val="ListBullet"/>
            </w:pPr>
            <w:r w:rsidRPr="00093B8C">
              <w:t>emergency response procedures</w:t>
            </w:r>
          </w:p>
          <w:p w:rsidR="00000000" w:rsidRPr="00093B8C" w:rsidP="00093B8C">
            <w:pPr>
              <w:pStyle w:val="ListBullet"/>
            </w:pPr>
            <w:r w:rsidRPr="00093B8C">
              <w:t>fatigue management techniques, causes and effects of fatigue on drivers and how fatigue contributes to workplace accidents</w:t>
            </w:r>
          </w:p>
          <w:p w:rsidR="00000000" w:rsidRPr="00093B8C" w:rsidP="00093B8C">
            <w:pPr>
              <w:pStyle w:val="ListBullet"/>
            </w:pPr>
            <w:r w:rsidRPr="00093B8C">
              <w:t xml:space="preserve">lifestyles that promote effective </w:t>
            </w:r>
            <w:r w:rsidRPr="00093B8C">
              <w:t>long-term fatigue management</w:t>
            </w:r>
          </w:p>
          <w:p w:rsidR="00000000" w:rsidRPr="00093B8C" w:rsidP="00093B8C">
            <w:pPr>
              <w:pStyle w:val="ListBullet"/>
            </w:pPr>
            <w:r w:rsidRPr="00093B8C">
              <w:t>location and use of safety alarms, emergency shut</w:t>
            </w:r>
            <w:r w:rsidRPr="00093B8C">
              <w:noBreakHyphen/>
              <w:t>off systems, and emergency communications systems</w:t>
            </w:r>
          </w:p>
          <w:p w:rsidR="00000000" w:rsidRPr="00093B8C" w:rsidP="00093B8C">
            <w:pPr>
              <w:pStyle w:val="ListBullet"/>
            </w:pPr>
            <w:r w:rsidRPr="00093B8C">
              <w:t>manual lifting and manual assisted lifting</w:t>
            </w:r>
          </w:p>
          <w:p w:rsidR="00000000" w:rsidRPr="00093B8C" w:rsidP="00093B8C">
            <w:pPr>
              <w:pStyle w:val="ListBullet"/>
            </w:pPr>
            <w:r w:rsidRPr="00093B8C">
              <w:t>potentially difficult situations, such as poorly lit pick-up areas, fare evasion, in</w:t>
            </w:r>
            <w:r w:rsidRPr="00093B8C">
              <w:t>toxication, over crowding</w:t>
            </w:r>
          </w:p>
          <w:p w:rsidR="00000000" w:rsidRPr="00093B8C" w:rsidP="00093B8C">
            <w:pPr>
              <w:pStyle w:val="ListBullet"/>
            </w:pPr>
            <w:r w:rsidRPr="00093B8C">
              <w:t>procedures and protocols for safety and security procedures</w:t>
            </w:r>
          </w:p>
          <w:p w:rsidR="00000000" w:rsidRPr="00093B8C" w:rsidP="00093B8C">
            <w:pPr>
              <w:pStyle w:val="ListBullet"/>
            </w:pPr>
            <w:r w:rsidRPr="00093B8C">
              <w:t>recognising risks and hazards created by fatigue and ways of managing them</w:t>
            </w:r>
          </w:p>
          <w:p w:rsidR="00000000" w:rsidRPr="00093B8C" w:rsidP="00093B8C">
            <w:pPr>
              <w:pStyle w:val="ListBullet"/>
            </w:pPr>
            <w:r w:rsidRPr="00093B8C">
              <w:t>relevant codes of practice and legislative requirements</w:t>
            </w:r>
          </w:p>
          <w:p w:rsidR="00000000" w:rsidRPr="00093B8C" w:rsidP="00093B8C">
            <w:pPr>
              <w:pStyle w:val="ListBullet"/>
            </w:pPr>
            <w:r w:rsidRPr="00093B8C">
              <w:t>relevant WHS/OHS procedures and guideli</w:t>
            </w:r>
            <w:r w:rsidRPr="00093B8C">
              <w:t>nes</w:t>
            </w:r>
          </w:p>
          <w:p w:rsidR="00000000" w:rsidRPr="00093B8C" w:rsidP="00093B8C">
            <w:pPr>
              <w:pStyle w:val="ListBullet"/>
            </w:pPr>
            <w:r w:rsidRPr="00093B8C">
              <w:t>safe work practices relevant to individual work roles</w:t>
            </w:r>
          </w:p>
          <w:p w:rsidR="00000000" w:rsidRPr="00093B8C" w:rsidP="00093B8C">
            <w:pPr>
              <w:pStyle w:val="ListBullet"/>
            </w:pPr>
            <w:r w:rsidRPr="00093B8C">
              <w:t>sources of information and documentation for complying with safety and security procedures</w:t>
            </w:r>
          </w:p>
          <w:p w:rsidR="00000000" w:rsidRPr="00093B8C" w:rsidP="00093B8C">
            <w:pPr>
              <w:pStyle w:val="ListBullet"/>
            </w:pPr>
            <w:r w:rsidRPr="00093B8C">
              <w:t>typical problems that can occur when complying with safety and security procedures and related appropriate action that can be taken to prevent or solve these problems.</w:t>
            </w:r>
          </w:p>
        </w:tc>
      </w:tr>
    </w:tbl>
    <w:p w:rsidR="00E83431" w:rsidP="00093B8C">
      <w:pPr>
        <w:pStyle w:val="BodyText"/>
      </w:pPr>
    </w:p>
    <w:p w:rsidR="00E83431" w:rsidP="00093B8C">
      <w:pPr>
        <w:pStyle w:val="BodyText"/>
      </w:pPr>
    </w:p>
    <w:p w:rsidR="00000000" w:rsidRPr="00093B8C" w:rsidP="00093B8C">
      <w:pPr>
        <w:pStyle w:val="Heading1"/>
      </w:pPr>
      <w:bookmarkStart w:id="4" w:name="O_844704"/>
      <w:bookmarkEnd w:id="4"/>
      <w:r w:rsidRPr="00093B8C">
        <w:t>Assessment Conditions</w:t>
      </w:r>
    </w:p>
    <w:tbl>
      <w:tblPr>
        <w:tblW w:w="9498" w:type="dxa"/>
        <w:tblLayout w:type="fixed"/>
        <w:tblCellMar>
          <w:left w:w="62" w:type="dxa"/>
          <w:right w:w="62" w:type="dxa"/>
        </w:tblCellMar>
        <w:tblLook w:val="0000"/>
      </w:tblPr>
      <w:tblGrid>
        <w:gridCol w:w="9498"/>
      </w:tblGrid>
      <w:tr w:rsidTr="00093B8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93B8C" w:rsidP="00093B8C">
            <w:pPr>
              <w:pStyle w:val="BodyText"/>
            </w:pPr>
            <w:r w:rsidRPr="00093B8C">
              <w:t>As a minimum, assessors must satisfy applicabl</w:t>
            </w:r>
            <w:r w:rsidRPr="00093B8C">
              <w:t xml:space="preserve">e regulatory requirements, which include requirements in the </w:t>
            </w:r>
            <w:r w:rsidRPr="00093B8C">
              <w:rPr>
                <w:rStyle w:val="Emphasis"/>
              </w:rPr>
              <w:t>Standards for Registered Training Organisations</w:t>
            </w:r>
            <w:r w:rsidRPr="00093B8C">
              <w:t xml:space="preserve"> current at the time of assessment. </w:t>
            </w:r>
          </w:p>
          <w:p w:rsidR="00000000" w:rsidRPr="00093B8C" w:rsidP="00093B8C">
            <w:pPr>
              <w:pStyle w:val="BodyText"/>
            </w:pPr>
            <w:r w:rsidRPr="00093B8C">
              <w:t xml:space="preserve">As a minimum, assessment must satisfy applicable regulatory requirements, which include requirements in the </w:t>
            </w:r>
            <w:r w:rsidRPr="00093B8C">
              <w:rPr>
                <w:rStyle w:val="Emphasis"/>
              </w:rPr>
              <w:t>Sta</w:t>
            </w:r>
            <w:r w:rsidRPr="00093B8C">
              <w:rPr>
                <w:rStyle w:val="Emphasis"/>
              </w:rPr>
              <w:t>ndards for Registered Training Organisations</w:t>
            </w:r>
            <w:r w:rsidRPr="00093B8C">
              <w:t xml:space="preserve"> current at the time of assessment.</w:t>
            </w:r>
          </w:p>
          <w:p w:rsidR="00000000" w:rsidRPr="00093B8C" w:rsidP="00093B8C">
            <w:pPr>
              <w:pStyle w:val="BodyText"/>
            </w:pPr>
            <w:r w:rsidRPr="00093B8C">
              <w:t>Assessment must occur in workplace operational situations where it is appropriate to do so; where this is not appropriate, assessment must occur in simulated workplace operatio</w:t>
            </w:r>
            <w:r w:rsidRPr="00093B8C">
              <w:t xml:space="preserve">nal situations that replicate workplace conditions. </w:t>
            </w:r>
          </w:p>
          <w:p w:rsidR="00000000" w:rsidRPr="00093B8C" w:rsidP="00093B8C">
            <w:pPr>
              <w:pStyle w:val="BodyText"/>
            </w:pPr>
            <w:r w:rsidRPr="00093B8C">
              <w:t>Assessment processes and techniques must be appropriate to the language, literacy and numeracy requirements of the work being performed and the needs of the candidate.</w:t>
            </w:r>
          </w:p>
          <w:p w:rsidR="00000000" w:rsidRPr="00093B8C" w:rsidP="00093B8C">
            <w:pPr>
              <w:pStyle w:val="BodyText"/>
            </w:pPr>
            <w:r w:rsidRPr="00093B8C">
              <w:t>Assessment of duress alarm and secu</w:t>
            </w:r>
            <w:r w:rsidRPr="00093B8C">
              <w:t>rity cameras is to be conducted on actual equipment used in the taxi industry.</w:t>
            </w:r>
          </w:p>
          <w:p w:rsidR="00000000" w:rsidRPr="00093B8C" w:rsidP="00093B8C">
            <w:pPr>
              <w:pStyle w:val="BodyText"/>
            </w:pPr>
            <w:r w:rsidRPr="00093B8C">
              <w:t>Resources for assessment include:</w:t>
            </w:r>
          </w:p>
          <w:p w:rsidR="00000000" w:rsidRPr="00093B8C" w:rsidP="00093B8C">
            <w:pPr>
              <w:pStyle w:val="ListBullet"/>
            </w:pPr>
            <w:r w:rsidRPr="00093B8C">
              <w:t>a range of relevant exercises, case studies and/or simulations</w:t>
            </w:r>
          </w:p>
          <w:p w:rsidR="00000000" w:rsidRPr="00093B8C" w:rsidP="00093B8C">
            <w:pPr>
              <w:pStyle w:val="ListBullet"/>
            </w:pPr>
            <w:r w:rsidRPr="00093B8C">
              <w:t xml:space="preserve">applicable documentation including workplace procedures, regulations, codes of </w:t>
            </w:r>
            <w:r w:rsidRPr="00093B8C">
              <w:t xml:space="preserve">practice and operation manuals </w:t>
            </w:r>
          </w:p>
          <w:p w:rsidR="00000000" w:rsidRPr="00093B8C" w:rsidP="00093B8C">
            <w:pPr>
              <w:pStyle w:val="ListBullet"/>
            </w:pPr>
            <w:r w:rsidRPr="00093B8C">
              <w:t>relevant materials, tools, equipment and personal protective equipment currently used in industry including:</w:t>
            </w:r>
          </w:p>
          <w:p w:rsidR="00000000" w:rsidRPr="00093B8C" w:rsidP="00093B8C">
            <w:pPr>
              <w:pStyle w:val="ListBullet2"/>
            </w:pPr>
            <w:r w:rsidRPr="00093B8C">
              <w:t>taxi security/communication equipment</w:t>
            </w:r>
          </w:p>
          <w:p w:rsidR="00000000" w:rsidRPr="00093B8C" w:rsidP="00093B8C">
            <w:pPr>
              <w:pStyle w:val="ListBullet2"/>
            </w:pPr>
            <w:r w:rsidRPr="00093B8C">
              <w:t>duress alarm.</w:t>
            </w:r>
          </w:p>
        </w:tc>
      </w:tr>
    </w:tbl>
    <w:p w:rsidR="00000000" w:rsidRPr="00093B8C" w:rsidP="00093B8C">
      <w:pPr>
        <w:pStyle w:val="BodyText"/>
      </w:pPr>
    </w:p>
    <w:p w:rsidR="00000000" w:rsidRPr="00093B8C" w:rsidP="00093B8C">
      <w:pPr>
        <w:pStyle w:val="AllowPageBreak"/>
      </w:pPr>
    </w:p>
    <w:p w:rsidR="00000000" w:rsidRPr="00093B8C" w:rsidP="00093B8C">
      <w:pPr>
        <w:pStyle w:val="Heading1"/>
      </w:pPr>
      <w:bookmarkStart w:id="5" w:name="O_844707"/>
      <w:bookmarkEnd w:id="5"/>
      <w:r w:rsidRPr="00093B8C">
        <w:t>Links</w:t>
      </w:r>
    </w:p>
    <w:p w:rsidR="00000000" w:rsidRPr="00093B8C" w:rsidP="00E83431">
      <w:pPr>
        <w:pStyle w:val="BodyText"/>
      </w:pPr>
      <w:r w:rsidRPr="00093B8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060D7">
        <w:rPr>
          <w:rStyle w:val="Hyperlink"/>
        </w:rPr>
        <w:t>https://vetnet.gov.au/Pages/TrainingDocs.aspx?q=df441c6e-213d-43e3-874c-0b3f7036d851</w:t>
      </w:r>
      <w:r>
        <w:fldChar w:fldCharType="end"/>
      </w:r>
    </w:p>
    <w:p w:rsidR="00000000" w:rsidRPr="00093B8C" w:rsidP="00093B8C"/>
    <w:sectPr w:rsidSect="00093B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B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B8C" w:rsidRPr="00E83431" w:rsidP="00E834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B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431" w:rsidP="00093B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3431" w:rsidP="00093B8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83431" w:rsidP="00093B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B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4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3B8C" w:rsidRPr="00E83431" w:rsidP="00E834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B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431" w:rsidRPr="002D2AF8" w:rsidP="00093B8C">
    <w:pPr>
      <w:pStyle w:val="Header"/>
      <w:framePr w:wrap="around"/>
    </w:pPr>
    <w:r>
      <w:fldChar w:fldCharType="begin"/>
    </w:r>
    <w:r>
      <w:instrText xml:space="preserve"> TITLE   \* MERGEFORMAT </w:instrText>
    </w:r>
    <w:r>
      <w:fldChar w:fldCharType="separate"/>
    </w:r>
    <w:r>
      <w:t>Assessment Requirements for TLIF2072 Comply with safety and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E83431" w:rsidP="00093B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94D7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E84B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0E11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B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3B8C"/>
    <w:pPr>
      <w:spacing w:before="360" w:after="60"/>
      <w:outlineLvl w:val="0"/>
    </w:pPr>
    <w:rPr>
      <w:sz w:val="32"/>
    </w:rPr>
  </w:style>
  <w:style w:type="paragraph" w:styleId="Heading2">
    <w:name w:val="heading 2"/>
    <w:basedOn w:val="HeadingBase"/>
    <w:next w:val="BodyText"/>
    <w:link w:val="Heading2Char"/>
    <w:qFormat/>
    <w:rsid w:val="00093B8C"/>
    <w:pPr>
      <w:keepLines/>
      <w:spacing w:before="240" w:after="120"/>
      <w:outlineLvl w:val="1"/>
    </w:pPr>
    <w:rPr>
      <w:sz w:val="28"/>
      <w:szCs w:val="40"/>
    </w:rPr>
  </w:style>
  <w:style w:type="paragraph" w:styleId="Heading3">
    <w:name w:val="heading 3"/>
    <w:basedOn w:val="HeadingBase"/>
    <w:next w:val="BodyText"/>
    <w:link w:val="Heading3Char"/>
    <w:qFormat/>
    <w:rsid w:val="00093B8C"/>
    <w:pPr>
      <w:spacing w:before="180" w:after="120"/>
      <w:outlineLvl w:val="2"/>
    </w:pPr>
    <w:rPr>
      <w:spacing w:val="-10"/>
      <w:kern w:val="32"/>
    </w:rPr>
  </w:style>
  <w:style w:type="paragraph" w:styleId="Heading4">
    <w:name w:val="heading 4"/>
    <w:basedOn w:val="HeadingBase"/>
    <w:next w:val="BodyText"/>
    <w:link w:val="Heading4Char"/>
    <w:qFormat/>
    <w:rsid w:val="00093B8C"/>
    <w:pPr>
      <w:spacing w:before="160" w:after="120"/>
      <w:outlineLvl w:val="3"/>
    </w:pPr>
    <w:rPr>
      <w:sz w:val="22"/>
    </w:rPr>
  </w:style>
  <w:style w:type="paragraph" w:styleId="Heading5">
    <w:name w:val="heading 5"/>
    <w:basedOn w:val="HeadingBase"/>
    <w:next w:val="Normal"/>
    <w:link w:val="Heading5Char"/>
    <w:qFormat/>
    <w:rsid w:val="00093B8C"/>
    <w:pPr>
      <w:spacing w:before="80"/>
      <w:outlineLvl w:val="4"/>
    </w:pPr>
    <w:rPr>
      <w:color w:val="918585"/>
      <w:sz w:val="20"/>
    </w:rPr>
  </w:style>
  <w:style w:type="paragraph" w:styleId="Heading6">
    <w:name w:val="heading 6"/>
    <w:basedOn w:val="HeadingBase"/>
    <w:next w:val="Normal"/>
    <w:link w:val="Heading6Char"/>
    <w:qFormat/>
    <w:rsid w:val="00093B8C"/>
    <w:pPr>
      <w:spacing w:before="60"/>
      <w:outlineLvl w:val="5"/>
    </w:pPr>
    <w:rPr>
      <w:color w:val="918585"/>
      <w:sz w:val="20"/>
    </w:rPr>
  </w:style>
  <w:style w:type="paragraph" w:styleId="Heading7">
    <w:name w:val="heading 7"/>
    <w:basedOn w:val="Normal"/>
    <w:next w:val="Normal"/>
    <w:link w:val="Heading7Char"/>
    <w:qFormat/>
    <w:rsid w:val="00093B8C"/>
    <w:pPr>
      <w:ind w:left="720"/>
      <w:outlineLvl w:val="6"/>
    </w:pPr>
    <w:rPr>
      <w:i/>
    </w:rPr>
  </w:style>
  <w:style w:type="paragraph" w:styleId="Heading8">
    <w:name w:val="heading 8"/>
    <w:basedOn w:val="Normal"/>
    <w:next w:val="Normal"/>
    <w:link w:val="Heading8Char"/>
    <w:qFormat/>
    <w:rsid w:val="00093B8C"/>
    <w:pPr>
      <w:ind w:left="720"/>
      <w:outlineLvl w:val="7"/>
    </w:pPr>
    <w:rPr>
      <w:i/>
    </w:rPr>
  </w:style>
  <w:style w:type="paragraph" w:styleId="Heading9">
    <w:name w:val="heading 9"/>
    <w:basedOn w:val="Normal"/>
    <w:next w:val="Normal"/>
    <w:link w:val="Heading9Char"/>
    <w:qFormat/>
    <w:rsid w:val="00093B8C"/>
    <w:pPr>
      <w:ind w:left="720"/>
      <w:outlineLvl w:val="8"/>
    </w:pPr>
    <w:rPr>
      <w:i/>
    </w:rPr>
  </w:style>
  <w:style w:type="character" w:default="1" w:styleId="DefaultParagraphFont">
    <w:name w:val="Default Paragraph Font"/>
    <w:uiPriority w:val="1"/>
    <w:unhideWhenUsed/>
    <w:rsid w:val="00093B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3B8C"/>
  </w:style>
  <w:style w:type="character" w:customStyle="1" w:styleId="Heading1Char">
    <w:name w:val="Heading 1 Char"/>
    <w:basedOn w:val="DefaultParagraphFont"/>
    <w:link w:val="Heading1"/>
    <w:rsid w:val="00093B8C"/>
    <w:rPr>
      <w:rFonts w:ascii="Times New Roman" w:eastAsia="Times New Roman" w:hAnsi="Times New Roman" w:cs="Times New Roman"/>
      <w:b/>
      <w:sz w:val="32"/>
      <w:szCs w:val="20"/>
      <w:lang w:eastAsia="en-US"/>
    </w:rPr>
  </w:style>
  <w:style w:type="paragraph" w:styleId="BodyText">
    <w:name w:val="Body Text"/>
    <w:basedOn w:val="Normal"/>
    <w:link w:val="BodyTextChar"/>
    <w:rsid w:val="00093B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3B8C"/>
    <w:rPr>
      <w:rFonts w:ascii="Times New Roman" w:eastAsia="Times New Roman" w:hAnsi="Times New Roman" w:cs="Times New Roman"/>
      <w:sz w:val="24"/>
      <w:lang w:eastAsia="en-US"/>
    </w:rPr>
  </w:style>
  <w:style w:type="paragraph" w:styleId="ListBullet">
    <w:name w:val="List Bullet"/>
    <w:basedOn w:val="List"/>
    <w:rsid w:val="00093B8C"/>
    <w:pPr>
      <w:numPr>
        <w:numId w:val="12"/>
      </w:numPr>
      <w:tabs>
        <w:tab w:val="clear" w:pos="340"/>
      </w:tabs>
      <w:spacing w:before="40" w:after="40"/>
    </w:pPr>
  </w:style>
  <w:style w:type="paragraph" w:styleId="ListBullet2">
    <w:name w:val="List Bullet 2"/>
    <w:basedOn w:val="List2"/>
    <w:rsid w:val="00093B8C"/>
    <w:pPr>
      <w:numPr>
        <w:numId w:val="13"/>
      </w:numPr>
      <w:tabs>
        <w:tab w:val="clear" w:pos="680"/>
      </w:tabs>
    </w:pPr>
  </w:style>
  <w:style w:type="character" w:styleId="Emphasis">
    <w:name w:val="Emphasis"/>
    <w:basedOn w:val="DefaultParagraphFont"/>
    <w:qFormat/>
    <w:rsid w:val="00093B8C"/>
    <w:rPr>
      <w:i/>
    </w:rPr>
  </w:style>
  <w:style w:type="paragraph" w:customStyle="1" w:styleId="SuperHeading">
    <w:name w:val="SuperHeading"/>
    <w:basedOn w:val="Normal"/>
    <w:rsid w:val="00093B8C"/>
    <w:pPr>
      <w:spacing w:before="240" w:after="120"/>
      <w:outlineLvl w:val="0"/>
    </w:pPr>
    <w:rPr>
      <w:rFonts w:ascii="Times New Roman" w:hAnsi="Times New Roman"/>
      <w:b/>
      <w:sz w:val="32"/>
    </w:rPr>
  </w:style>
  <w:style w:type="paragraph" w:customStyle="1" w:styleId="AllowPageBreak">
    <w:name w:val="AllowPageBreak"/>
    <w:rsid w:val="00093B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3B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3B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3B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3B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3B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3B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3B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3B8C"/>
    <w:rPr>
      <w:rFonts w:ascii="Courier New" w:eastAsia="Times New Roman" w:hAnsi="Courier New" w:cs="Times New Roman"/>
      <w:i/>
      <w:szCs w:val="20"/>
      <w:lang w:eastAsia="en-US"/>
    </w:rPr>
  </w:style>
  <w:style w:type="paragraph" w:customStyle="1" w:styleId="HeadingBase">
    <w:name w:val="Heading Base"/>
    <w:rsid w:val="00093B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3B8C"/>
    <w:pPr>
      <w:tabs>
        <w:tab w:val="right" w:leader="dot" w:pos="9072"/>
      </w:tabs>
      <w:ind w:left="567"/>
    </w:pPr>
    <w:rPr>
      <w:szCs w:val="22"/>
    </w:rPr>
  </w:style>
  <w:style w:type="paragraph" w:customStyle="1" w:styleId="TOCBase">
    <w:name w:val="TOC Base"/>
    <w:rsid w:val="00093B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3B8C"/>
    <w:pPr>
      <w:tabs>
        <w:tab w:val="right" w:leader="dot" w:pos="9072"/>
      </w:tabs>
      <w:spacing w:before="40" w:after="40"/>
      <w:ind w:left="284"/>
    </w:pPr>
    <w:rPr>
      <w:rFonts w:ascii="Times New Roman" w:hAnsi="Times New Roman"/>
    </w:rPr>
  </w:style>
  <w:style w:type="paragraph" w:styleId="TOC1">
    <w:name w:val="toc 1"/>
    <w:basedOn w:val="TOCBase"/>
    <w:next w:val="Normal"/>
    <w:rsid w:val="00093B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3B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3B8C"/>
    <w:rPr>
      <w:rFonts w:ascii="Times New Roman" w:eastAsia="Times New Roman" w:hAnsi="Times New Roman" w:cs="Times New Roman"/>
      <w:sz w:val="16"/>
      <w:lang w:eastAsia="en-US"/>
    </w:rPr>
  </w:style>
  <w:style w:type="paragraph" w:styleId="Title">
    <w:name w:val="Title"/>
    <w:basedOn w:val="HeadingBase"/>
    <w:link w:val="TitleChar"/>
    <w:qFormat/>
    <w:rsid w:val="00093B8C"/>
    <w:pPr>
      <w:spacing w:before="5040"/>
      <w:jc w:val="center"/>
    </w:pPr>
    <w:rPr>
      <w:sz w:val="48"/>
      <w:szCs w:val="72"/>
      <w:lang w:val="en-US"/>
    </w:rPr>
  </w:style>
  <w:style w:type="character" w:customStyle="1" w:styleId="TitleChar">
    <w:name w:val="Title Char"/>
    <w:basedOn w:val="DefaultParagraphFont"/>
    <w:link w:val="Title"/>
    <w:rsid w:val="00093B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3B8C"/>
    <w:pPr>
      <w:tabs>
        <w:tab w:val="left" w:pos="3600"/>
        <w:tab w:val="left" w:pos="3958"/>
      </w:tabs>
    </w:pPr>
  </w:style>
  <w:style w:type="paragraph" w:styleId="List">
    <w:name w:val="List"/>
    <w:basedOn w:val="BodyText"/>
    <w:next w:val="BodyText"/>
    <w:rsid w:val="00093B8C"/>
    <w:pPr>
      <w:tabs>
        <w:tab w:val="left" w:pos="340"/>
      </w:tabs>
      <w:spacing w:before="60" w:after="60"/>
      <w:ind w:left="340" w:hanging="340"/>
    </w:pPr>
  </w:style>
  <w:style w:type="paragraph" w:customStyle="1" w:styleId="Note">
    <w:name w:val="Note"/>
    <w:basedOn w:val="BodyText"/>
    <w:rsid w:val="00093B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3B8C"/>
    <w:rPr>
      <w:b/>
      <w:spacing w:val="0"/>
    </w:rPr>
  </w:style>
  <w:style w:type="paragraph" w:customStyle="1" w:styleId="SuperTitle">
    <w:name w:val="SuperTitle"/>
    <w:basedOn w:val="Title"/>
    <w:rsid w:val="00093B8C"/>
    <w:pPr>
      <w:framePr w:wrap="auto" w:hAnchor="text" w:y="6049"/>
    </w:pPr>
    <w:rPr>
      <w:color w:val="000000"/>
      <w:sz w:val="40"/>
    </w:rPr>
  </w:style>
  <w:style w:type="paragraph" w:customStyle="1" w:styleId="TOCTitle">
    <w:name w:val="TOCTitle"/>
    <w:basedOn w:val="Heading1"/>
    <w:rsid w:val="00093B8C"/>
    <w:pPr>
      <w:spacing w:after="240"/>
      <w:jc w:val="center"/>
      <w:outlineLvl w:val="9"/>
    </w:pPr>
    <w:rPr>
      <w:caps/>
    </w:rPr>
  </w:style>
  <w:style w:type="paragraph" w:customStyle="1" w:styleId="Version">
    <w:name w:val="Version"/>
    <w:rsid w:val="00093B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3B8C"/>
    <w:pPr>
      <w:keepNext w:val="0"/>
      <w:tabs>
        <w:tab w:val="right" w:pos="4176"/>
      </w:tabs>
      <w:ind w:left="198" w:hanging="198"/>
    </w:pPr>
    <w:rPr>
      <w:rFonts w:ascii="Garamond" w:hAnsi="Garamond"/>
    </w:rPr>
  </w:style>
  <w:style w:type="paragraph" w:styleId="IndexHeading">
    <w:name w:val="index heading"/>
    <w:basedOn w:val="Normal"/>
    <w:next w:val="Index1"/>
    <w:semiHidden/>
    <w:rsid w:val="00093B8C"/>
    <w:pPr>
      <w:spacing w:before="120" w:after="120"/>
    </w:pPr>
    <w:rPr>
      <w:rFonts w:ascii="Arial" w:hAnsi="Arial"/>
      <w:b/>
      <w:color w:val="918585"/>
      <w:sz w:val="24"/>
    </w:rPr>
  </w:style>
  <w:style w:type="paragraph" w:styleId="Header">
    <w:name w:val="header"/>
    <w:basedOn w:val="Normal"/>
    <w:link w:val="HeaderChar"/>
    <w:rsid w:val="00093B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3B8C"/>
    <w:rPr>
      <w:rFonts w:ascii="Times New Roman" w:eastAsia="Times New Roman" w:hAnsi="Times New Roman" w:cs="Times New Roman"/>
      <w:sz w:val="16"/>
      <w:szCs w:val="20"/>
      <w:lang w:val="en-GB" w:eastAsia="en-US"/>
    </w:rPr>
  </w:style>
  <w:style w:type="paragraph" w:customStyle="1" w:styleId="Chapter">
    <w:name w:val="Chapter"/>
    <w:basedOn w:val="Normal"/>
    <w:rsid w:val="00093B8C"/>
    <w:pPr>
      <w:spacing w:before="240"/>
    </w:pPr>
    <w:rPr>
      <w:rFonts w:ascii="Times New Roman" w:hAnsi="Times New Roman"/>
      <w:smallCaps/>
      <w:spacing w:val="80"/>
      <w:sz w:val="28"/>
    </w:rPr>
  </w:style>
  <w:style w:type="paragraph" w:customStyle="1" w:styleId="InChapter">
    <w:name w:val="InChapter"/>
    <w:basedOn w:val="Heading3"/>
    <w:rsid w:val="00093B8C"/>
    <w:pPr>
      <w:spacing w:after="240"/>
      <w:outlineLvl w:val="9"/>
    </w:pPr>
    <w:rPr>
      <w:noProof/>
    </w:rPr>
  </w:style>
  <w:style w:type="paragraph" w:styleId="Index2">
    <w:name w:val="index 2"/>
    <w:basedOn w:val="Normal"/>
    <w:next w:val="Normal"/>
    <w:semiHidden/>
    <w:rsid w:val="00093B8C"/>
    <w:pPr>
      <w:tabs>
        <w:tab w:val="right" w:pos="4176"/>
      </w:tabs>
      <w:ind w:left="568" w:hanging="284"/>
    </w:pPr>
    <w:rPr>
      <w:rFonts w:ascii="Garamond" w:hAnsi="Garamond"/>
    </w:rPr>
  </w:style>
  <w:style w:type="paragraph" w:customStyle="1" w:styleId="Byline">
    <w:name w:val="Byline"/>
    <w:rsid w:val="00093B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3B8C"/>
    <w:pPr>
      <w:tabs>
        <w:tab w:val="clear" w:pos="3600"/>
        <w:tab w:val="clear" w:pos="3958"/>
      </w:tabs>
      <w:jc w:val="right"/>
    </w:pPr>
  </w:style>
  <w:style w:type="paragraph" w:styleId="Caption">
    <w:name w:val="caption"/>
    <w:basedOn w:val="BodyText"/>
    <w:next w:val="Normal"/>
    <w:qFormat/>
    <w:rsid w:val="00093B8C"/>
    <w:pPr>
      <w:framePr w:w="2268" w:hSpace="181" w:vSpace="181" w:wrap="around" w:vAnchor="text" w:hAnchor="page" w:x="1135" w:y="285" w:anchorLock="1"/>
    </w:pPr>
    <w:rPr>
      <w:i/>
    </w:rPr>
  </w:style>
  <w:style w:type="paragraph" w:customStyle="1" w:styleId="MiniTOCTitle">
    <w:name w:val="MiniTOCTitle"/>
    <w:basedOn w:val="Heading4"/>
    <w:rsid w:val="00093B8C"/>
    <w:pPr>
      <w:spacing w:before="240"/>
      <w:outlineLvl w:val="9"/>
    </w:pPr>
    <w:rPr>
      <w:noProof/>
      <w:sz w:val="24"/>
    </w:rPr>
  </w:style>
  <w:style w:type="paragraph" w:customStyle="1" w:styleId="MiniTOCItem">
    <w:name w:val="MiniTOCItem"/>
    <w:basedOn w:val="ListBullet"/>
    <w:rsid w:val="00093B8C"/>
    <w:pPr>
      <w:numPr>
        <w:numId w:val="0"/>
      </w:numPr>
      <w:tabs>
        <w:tab w:val="right" w:leader="dot" w:pos="6521"/>
      </w:tabs>
      <w:spacing w:before="0" w:after="0"/>
    </w:pPr>
  </w:style>
  <w:style w:type="paragraph" w:customStyle="1" w:styleId="TOFTitle">
    <w:name w:val="TOFTitle"/>
    <w:basedOn w:val="TOCTitle"/>
    <w:rsid w:val="00093B8C"/>
  </w:style>
  <w:style w:type="paragraph" w:styleId="TableofFigures">
    <w:name w:val="table of figures"/>
    <w:basedOn w:val="Normal"/>
    <w:next w:val="Normal"/>
    <w:semiHidden/>
    <w:rsid w:val="00093B8C"/>
    <w:pPr>
      <w:tabs>
        <w:tab w:val="right" w:leader="dot" w:pos="9072"/>
      </w:tabs>
      <w:ind w:left="970" w:hanging="403"/>
    </w:pPr>
    <w:rPr>
      <w:rFonts w:ascii="Times New Roman" w:hAnsi="Times New Roman"/>
      <w:b/>
    </w:rPr>
  </w:style>
  <w:style w:type="paragraph" w:styleId="ListNumber">
    <w:name w:val="List Number"/>
    <w:basedOn w:val="List"/>
    <w:rsid w:val="00093B8C"/>
    <w:pPr>
      <w:numPr>
        <w:numId w:val="15"/>
      </w:numPr>
      <w:tabs>
        <w:tab w:val="clear" w:pos="340"/>
      </w:tabs>
    </w:pPr>
  </w:style>
  <w:style w:type="character" w:customStyle="1" w:styleId="WingdingSymbols">
    <w:name w:val="Wingding Symbols"/>
    <w:rsid w:val="00093B8C"/>
    <w:rPr>
      <w:rFonts w:ascii="Wingdings" w:hAnsi="Wingdings"/>
    </w:rPr>
  </w:style>
  <w:style w:type="paragraph" w:customStyle="1" w:styleId="TableHeading">
    <w:name w:val="Table Heading"/>
    <w:basedOn w:val="HeadingBase"/>
    <w:rsid w:val="00093B8C"/>
    <w:pPr>
      <w:keepLines/>
      <w:pBdr>
        <w:bottom w:val="single" w:sz="6" w:space="1" w:color="918585"/>
      </w:pBdr>
      <w:spacing w:before="240"/>
    </w:pPr>
  </w:style>
  <w:style w:type="character" w:customStyle="1" w:styleId="HotSpot">
    <w:name w:val="HotSpot"/>
    <w:rsid w:val="00093B8C"/>
    <w:rPr>
      <w:color w:val="0033CC"/>
      <w:u w:val="none"/>
    </w:rPr>
  </w:style>
  <w:style w:type="paragraph" w:customStyle="1" w:styleId="BodyTextRight">
    <w:name w:val="Body Text Right"/>
    <w:basedOn w:val="BodyText"/>
    <w:rsid w:val="00093B8C"/>
    <w:pPr>
      <w:spacing w:before="0" w:after="0"/>
      <w:jc w:val="right"/>
    </w:pPr>
  </w:style>
  <w:style w:type="paragraph" w:styleId="Index3">
    <w:name w:val="index 3"/>
    <w:basedOn w:val="ListNumber2"/>
    <w:next w:val="Normal"/>
    <w:semiHidden/>
    <w:rsid w:val="00093B8C"/>
    <w:pPr>
      <w:numPr>
        <w:numId w:val="0"/>
      </w:numPr>
      <w:tabs>
        <w:tab w:val="right" w:leader="dot" w:pos="4176"/>
      </w:tabs>
    </w:pPr>
  </w:style>
  <w:style w:type="paragraph" w:styleId="ListNumber2">
    <w:name w:val="List Number 2"/>
    <w:basedOn w:val="List2"/>
    <w:rsid w:val="00093B8C"/>
    <w:pPr>
      <w:numPr>
        <w:numId w:val="10"/>
      </w:numPr>
      <w:tabs>
        <w:tab w:val="clear" w:pos="1060"/>
      </w:tabs>
    </w:pPr>
  </w:style>
  <w:style w:type="paragraph" w:customStyle="1" w:styleId="MarginNote">
    <w:name w:val="Margin Note"/>
    <w:basedOn w:val="BodyText"/>
    <w:rsid w:val="00093B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3B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3B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3B8C"/>
    <w:rPr>
      <w:sz w:val="32"/>
    </w:rPr>
  </w:style>
  <w:style w:type="paragraph" w:customStyle="1" w:styleId="HeadingProcedure">
    <w:name w:val="Heading Procedure"/>
    <w:basedOn w:val="HeadingBase"/>
    <w:next w:val="Normal"/>
    <w:rsid w:val="00093B8C"/>
    <w:pPr>
      <w:tabs>
        <w:tab w:val="left" w:pos="0"/>
      </w:tabs>
      <w:spacing w:before="120" w:after="60"/>
    </w:pPr>
    <w:rPr>
      <w:i/>
      <w:color w:val="918585"/>
      <w:sz w:val="22"/>
    </w:rPr>
  </w:style>
  <w:style w:type="paragraph" w:customStyle="1" w:styleId="TableBodyText">
    <w:name w:val="Table Body Text"/>
    <w:basedOn w:val="BodyText"/>
    <w:rsid w:val="00093B8C"/>
    <w:pPr>
      <w:spacing w:before="60" w:after="60"/>
    </w:pPr>
  </w:style>
  <w:style w:type="paragraph" w:styleId="ListContinue">
    <w:name w:val="List Continue"/>
    <w:basedOn w:val="List"/>
    <w:rsid w:val="00093B8C"/>
    <w:pPr>
      <w:ind w:firstLine="0"/>
    </w:pPr>
  </w:style>
  <w:style w:type="paragraph" w:customStyle="1" w:styleId="ListNote">
    <w:name w:val="List Note"/>
    <w:basedOn w:val="List"/>
    <w:rsid w:val="00093B8C"/>
    <w:pPr>
      <w:pBdr>
        <w:top w:val="single" w:sz="6" w:space="2" w:color="918585"/>
        <w:bottom w:val="single" w:sz="6" w:space="2" w:color="918585"/>
      </w:pBdr>
      <w:tabs>
        <w:tab w:val="left" w:pos="1021"/>
      </w:tabs>
      <w:ind w:firstLine="0"/>
    </w:pPr>
  </w:style>
  <w:style w:type="paragraph" w:customStyle="1" w:styleId="Warning">
    <w:name w:val="Warning"/>
    <w:basedOn w:val="BodyText"/>
    <w:rsid w:val="00093B8C"/>
    <w:pPr>
      <w:shd w:val="clear" w:color="auto" w:fill="D9D9D9"/>
      <w:tabs>
        <w:tab w:val="left" w:pos="992"/>
      </w:tabs>
      <w:ind w:left="119" w:right="119"/>
    </w:pPr>
    <w:rPr>
      <w:sz w:val="20"/>
    </w:rPr>
  </w:style>
  <w:style w:type="paragraph" w:customStyle="1" w:styleId="MarginIcons">
    <w:name w:val="Margin Icons"/>
    <w:basedOn w:val="BodyText"/>
    <w:rsid w:val="00093B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3B8C"/>
    <w:rPr>
      <w:rFonts w:ascii="Courier New" w:hAnsi="Courier New"/>
    </w:rPr>
  </w:style>
  <w:style w:type="paragraph" w:customStyle="1" w:styleId="NoteBullet">
    <w:name w:val="Note Bullet"/>
    <w:basedOn w:val="Note"/>
    <w:rsid w:val="00093B8C"/>
    <w:pPr>
      <w:tabs>
        <w:tab w:val="clear" w:pos="680"/>
      </w:tabs>
      <w:spacing w:before="60" w:after="60"/>
    </w:pPr>
  </w:style>
  <w:style w:type="paragraph" w:customStyle="1" w:styleId="SubHeading2">
    <w:name w:val="SubHeading2"/>
    <w:basedOn w:val="HeadingBase"/>
    <w:rsid w:val="00093B8C"/>
    <w:pPr>
      <w:spacing w:before="240" w:after="60"/>
    </w:pPr>
    <w:rPr>
      <w:sz w:val="20"/>
    </w:rPr>
  </w:style>
  <w:style w:type="paragraph" w:customStyle="1" w:styleId="SubHeading1">
    <w:name w:val="SubHeading1"/>
    <w:basedOn w:val="HeadingBase"/>
    <w:rsid w:val="00093B8C"/>
    <w:pPr>
      <w:spacing w:before="240" w:after="60"/>
    </w:pPr>
    <w:rPr>
      <w:color w:val="918585"/>
      <w:sz w:val="22"/>
    </w:rPr>
  </w:style>
  <w:style w:type="paragraph" w:customStyle="1" w:styleId="SideHeading">
    <w:name w:val="Side Heading"/>
    <w:basedOn w:val="HeadingBase"/>
    <w:rsid w:val="00093B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3B8C"/>
    <w:pPr>
      <w:tabs>
        <w:tab w:val="num" w:pos="360"/>
      </w:tabs>
    </w:pPr>
  </w:style>
  <w:style w:type="paragraph" w:styleId="PlainText">
    <w:name w:val="Plain Text"/>
    <w:basedOn w:val="Normal"/>
    <w:link w:val="PlainTextChar"/>
    <w:rsid w:val="00093B8C"/>
    <w:rPr>
      <w:sz w:val="20"/>
    </w:rPr>
  </w:style>
  <w:style w:type="character" w:customStyle="1" w:styleId="PlainTextChar">
    <w:name w:val="Plain Text Char"/>
    <w:basedOn w:val="DefaultParagraphFont"/>
    <w:link w:val="PlainText"/>
    <w:rsid w:val="00093B8C"/>
    <w:rPr>
      <w:rFonts w:ascii="Courier New" w:eastAsia="Times New Roman" w:hAnsi="Courier New" w:cs="Times New Roman"/>
      <w:sz w:val="20"/>
      <w:szCs w:val="20"/>
      <w:lang w:eastAsia="en-US"/>
    </w:rPr>
  </w:style>
  <w:style w:type="character" w:customStyle="1" w:styleId="MenuOption">
    <w:name w:val="Menu Option"/>
    <w:basedOn w:val="DefaultParagraphFont"/>
    <w:rsid w:val="00093B8C"/>
    <w:rPr>
      <w:b/>
      <w:smallCaps/>
    </w:rPr>
  </w:style>
  <w:style w:type="paragraph" w:customStyle="1" w:styleId="TableListNumber">
    <w:name w:val="Table List Number"/>
    <w:basedOn w:val="ListNumber"/>
    <w:rsid w:val="00093B8C"/>
    <w:pPr>
      <w:numPr>
        <w:numId w:val="0"/>
      </w:numPr>
    </w:pPr>
  </w:style>
  <w:style w:type="paragraph" w:styleId="TOC4">
    <w:name w:val="toc 4"/>
    <w:basedOn w:val="TOCBase"/>
    <w:next w:val="Normal"/>
    <w:semiHidden/>
    <w:rsid w:val="00093B8C"/>
    <w:pPr>
      <w:tabs>
        <w:tab w:val="right" w:leader="dot" w:pos="9071"/>
      </w:tabs>
      <w:ind w:left="1701"/>
    </w:pPr>
  </w:style>
  <w:style w:type="paragraph" w:customStyle="1" w:styleId="ListAlpha">
    <w:name w:val="List Alpha"/>
    <w:basedOn w:val="List"/>
    <w:rsid w:val="00093B8C"/>
    <w:pPr>
      <w:numPr>
        <w:numId w:val="9"/>
      </w:numPr>
    </w:pPr>
  </w:style>
  <w:style w:type="paragraph" w:customStyle="1" w:styleId="ListAlpha2">
    <w:name w:val="List Alpha 2"/>
    <w:basedOn w:val="List2"/>
    <w:rsid w:val="00093B8C"/>
    <w:pPr>
      <w:numPr>
        <w:numId w:val="8"/>
      </w:numPr>
    </w:pPr>
  </w:style>
  <w:style w:type="paragraph" w:styleId="List2">
    <w:name w:val="List 2"/>
    <w:basedOn w:val="BodyText"/>
    <w:rsid w:val="00093B8C"/>
    <w:pPr>
      <w:tabs>
        <w:tab w:val="left" w:pos="680"/>
      </w:tabs>
      <w:spacing w:before="60" w:after="60"/>
      <w:ind w:left="680" w:hanging="340"/>
    </w:pPr>
  </w:style>
  <w:style w:type="paragraph" w:styleId="List3">
    <w:name w:val="List 3"/>
    <w:basedOn w:val="BodyText"/>
    <w:rsid w:val="00093B8C"/>
    <w:pPr>
      <w:tabs>
        <w:tab w:val="left" w:pos="1021"/>
      </w:tabs>
      <w:spacing w:before="60" w:after="60"/>
      <w:ind w:left="1020" w:hanging="340"/>
    </w:pPr>
  </w:style>
  <w:style w:type="paragraph" w:styleId="List4">
    <w:name w:val="List 4"/>
    <w:basedOn w:val="BodyText"/>
    <w:rsid w:val="00093B8C"/>
    <w:pPr>
      <w:tabs>
        <w:tab w:val="left" w:pos="1361"/>
      </w:tabs>
      <w:spacing w:before="60" w:after="60"/>
      <w:ind w:left="1361" w:hanging="340"/>
    </w:pPr>
  </w:style>
  <w:style w:type="paragraph" w:styleId="List5">
    <w:name w:val="List 5"/>
    <w:basedOn w:val="BodyText"/>
    <w:rsid w:val="00093B8C"/>
    <w:pPr>
      <w:tabs>
        <w:tab w:val="left" w:pos="1701"/>
      </w:tabs>
      <w:spacing w:before="60" w:after="60"/>
      <w:ind w:left="1701" w:hanging="340"/>
    </w:pPr>
  </w:style>
  <w:style w:type="paragraph" w:styleId="ListBullet3">
    <w:name w:val="List Bullet 3"/>
    <w:basedOn w:val="List3"/>
    <w:rsid w:val="00093B8C"/>
    <w:pPr>
      <w:numPr>
        <w:numId w:val="14"/>
      </w:numPr>
      <w:tabs>
        <w:tab w:val="clear" w:pos="1021"/>
      </w:tabs>
      <w:ind w:left="1037" w:hanging="357"/>
    </w:pPr>
  </w:style>
  <w:style w:type="paragraph" w:styleId="ListBullet4">
    <w:name w:val="List Bullet 4"/>
    <w:basedOn w:val="List4"/>
    <w:rsid w:val="00093B8C"/>
    <w:pPr>
      <w:numPr>
        <w:numId w:val="3"/>
      </w:numPr>
      <w:tabs>
        <w:tab w:val="clear" w:pos="1361"/>
      </w:tabs>
    </w:pPr>
  </w:style>
  <w:style w:type="paragraph" w:styleId="ListBullet5">
    <w:name w:val="List Bullet 5"/>
    <w:basedOn w:val="List5"/>
    <w:rsid w:val="00093B8C"/>
    <w:pPr>
      <w:numPr>
        <w:numId w:val="4"/>
      </w:numPr>
    </w:pPr>
  </w:style>
  <w:style w:type="paragraph" w:styleId="ListContinue2">
    <w:name w:val="List Continue 2"/>
    <w:basedOn w:val="List2"/>
    <w:rsid w:val="00093B8C"/>
    <w:pPr>
      <w:ind w:firstLine="0"/>
    </w:pPr>
  </w:style>
  <w:style w:type="paragraph" w:styleId="ListContinue3">
    <w:name w:val="List Continue 3"/>
    <w:basedOn w:val="List3"/>
    <w:rsid w:val="00093B8C"/>
    <w:pPr>
      <w:ind w:left="1021" w:firstLine="0"/>
    </w:pPr>
  </w:style>
  <w:style w:type="paragraph" w:styleId="ListContinue4">
    <w:name w:val="List Continue 4"/>
    <w:basedOn w:val="List4"/>
    <w:rsid w:val="00093B8C"/>
    <w:pPr>
      <w:ind w:firstLine="0"/>
    </w:pPr>
  </w:style>
  <w:style w:type="paragraph" w:styleId="ListContinue5">
    <w:name w:val="List Continue 5"/>
    <w:basedOn w:val="List5"/>
    <w:rsid w:val="00093B8C"/>
    <w:pPr>
      <w:ind w:firstLine="0"/>
    </w:pPr>
  </w:style>
  <w:style w:type="paragraph" w:styleId="ListNumber3">
    <w:name w:val="List Number 3"/>
    <w:basedOn w:val="List3"/>
    <w:rsid w:val="00093B8C"/>
    <w:pPr>
      <w:numPr>
        <w:numId w:val="5"/>
      </w:numPr>
    </w:pPr>
  </w:style>
  <w:style w:type="paragraph" w:styleId="ListNumber4">
    <w:name w:val="List Number 4"/>
    <w:basedOn w:val="List4"/>
    <w:rsid w:val="00093B8C"/>
    <w:pPr>
      <w:numPr>
        <w:numId w:val="6"/>
      </w:numPr>
    </w:pPr>
  </w:style>
  <w:style w:type="paragraph" w:styleId="ListNumber5">
    <w:name w:val="List Number 5"/>
    <w:basedOn w:val="List5"/>
    <w:rsid w:val="00093B8C"/>
    <w:pPr>
      <w:numPr>
        <w:numId w:val="7"/>
      </w:numPr>
    </w:pPr>
  </w:style>
  <w:style w:type="paragraph" w:styleId="BlockText">
    <w:name w:val="Block Text"/>
    <w:basedOn w:val="Normal"/>
    <w:rsid w:val="00093B8C"/>
    <w:pPr>
      <w:spacing w:after="120"/>
      <w:ind w:left="1440" w:right="1440"/>
    </w:pPr>
  </w:style>
  <w:style w:type="character" w:customStyle="1" w:styleId="Subscript">
    <w:name w:val="Subscript"/>
    <w:basedOn w:val="DefaultParagraphFont"/>
    <w:rsid w:val="00093B8C"/>
    <w:rPr>
      <w:sz w:val="16"/>
      <w:vertAlign w:val="subscript"/>
    </w:rPr>
  </w:style>
  <w:style w:type="character" w:customStyle="1" w:styleId="Superscript">
    <w:name w:val="Superscript"/>
    <w:basedOn w:val="DefaultParagraphFont"/>
    <w:rsid w:val="00093B8C"/>
    <w:rPr>
      <w:sz w:val="16"/>
      <w:vertAlign w:val="superscript"/>
    </w:rPr>
  </w:style>
  <w:style w:type="character" w:customStyle="1" w:styleId="Symbols">
    <w:name w:val="Symbols"/>
    <w:basedOn w:val="DefaultParagraphFont"/>
    <w:rsid w:val="00093B8C"/>
    <w:rPr>
      <w:rFonts w:ascii="Symbol" w:hAnsi="Symbol"/>
    </w:rPr>
  </w:style>
  <w:style w:type="character" w:customStyle="1" w:styleId="MenuOptions">
    <w:name w:val="Menu Options"/>
    <w:basedOn w:val="DefaultParagraphFont"/>
    <w:rsid w:val="00093B8C"/>
    <w:rPr>
      <w:rFonts w:ascii="Arial Narrow" w:hAnsi="Arial Narrow"/>
      <w:smallCaps/>
    </w:rPr>
  </w:style>
  <w:style w:type="character" w:customStyle="1" w:styleId="Buttons">
    <w:name w:val="Buttons"/>
    <w:basedOn w:val="DefaultParagraphFont"/>
    <w:rsid w:val="00093B8C"/>
    <w:rPr>
      <w:b/>
    </w:rPr>
  </w:style>
  <w:style w:type="character" w:customStyle="1" w:styleId="Underlined">
    <w:name w:val="Underlined"/>
    <w:basedOn w:val="DefaultParagraphFont"/>
    <w:rsid w:val="00093B8C"/>
    <w:rPr>
      <w:u w:val="single"/>
    </w:rPr>
  </w:style>
  <w:style w:type="paragraph" w:customStyle="1" w:styleId="TableBodyTextRight">
    <w:name w:val="Table Body Text Right"/>
    <w:basedOn w:val="TableBodyText"/>
    <w:rsid w:val="00093B8C"/>
    <w:pPr>
      <w:widowControl w:val="0"/>
      <w:autoSpaceDE w:val="0"/>
      <w:autoSpaceDN w:val="0"/>
      <w:adjustRightInd w:val="0"/>
      <w:jc w:val="right"/>
    </w:pPr>
    <w:rPr>
      <w:rFonts w:cs="Arial"/>
      <w:szCs w:val="18"/>
    </w:rPr>
  </w:style>
  <w:style w:type="paragraph" w:customStyle="1" w:styleId="CopyrightText">
    <w:name w:val="Copyright Text"/>
    <w:basedOn w:val="BodyText"/>
    <w:rsid w:val="00093B8C"/>
    <w:rPr>
      <w:sz w:val="18"/>
    </w:rPr>
  </w:style>
  <w:style w:type="paragraph" w:customStyle="1" w:styleId="BodySmallRight">
    <w:name w:val="Body Small Right"/>
    <w:basedOn w:val="BodyTextRight"/>
    <w:rsid w:val="00093B8C"/>
    <w:rPr>
      <w:sz w:val="18"/>
      <w:szCs w:val="18"/>
    </w:rPr>
  </w:style>
  <w:style w:type="paragraph" w:customStyle="1" w:styleId="MarginEdition">
    <w:name w:val="Margin Edition"/>
    <w:basedOn w:val="MarginNote"/>
    <w:rsid w:val="00093B8C"/>
    <w:pPr>
      <w:spacing w:before="0" w:after="0"/>
    </w:pPr>
    <w:rPr>
      <w:rFonts w:ascii="Times New Roman" w:hAnsi="Times New Roman"/>
      <w:color w:val="999999"/>
    </w:rPr>
  </w:style>
  <w:style w:type="paragraph" w:customStyle="1" w:styleId="Spacer">
    <w:name w:val="Spacer"/>
    <w:basedOn w:val="Normal"/>
    <w:rsid w:val="00093B8C"/>
    <w:rPr>
      <w:sz w:val="2"/>
      <w:szCs w:val="2"/>
    </w:rPr>
  </w:style>
  <w:style w:type="character" w:customStyle="1" w:styleId="Small">
    <w:name w:val="Small"/>
    <w:basedOn w:val="DefaultParagraphFont"/>
    <w:rsid w:val="00093B8C"/>
    <w:rPr>
      <w:sz w:val="16"/>
    </w:rPr>
  </w:style>
  <w:style w:type="paragraph" w:customStyle="1" w:styleId="WideTable">
    <w:name w:val="Wide Table"/>
    <w:basedOn w:val="Normal"/>
    <w:rsid w:val="00093B8C"/>
    <w:pPr>
      <w:ind w:left="-1418"/>
    </w:pPr>
    <w:rPr>
      <w:sz w:val="2"/>
      <w:szCs w:val="2"/>
    </w:rPr>
  </w:style>
  <w:style w:type="character" w:styleId="PageNumber">
    <w:name w:val="page number"/>
    <w:basedOn w:val="DefaultParagraphFont"/>
    <w:rsid w:val="00093B8C"/>
  </w:style>
  <w:style w:type="paragraph" w:styleId="Quote">
    <w:name w:val="Quote"/>
    <w:basedOn w:val="Heading1"/>
    <w:link w:val="QuoteChar"/>
    <w:qFormat/>
    <w:rsid w:val="00093B8C"/>
    <w:rPr>
      <w:b w:val="0"/>
      <w:sz w:val="72"/>
      <w:szCs w:val="72"/>
      <w:lang w:val="en-NZ"/>
    </w:rPr>
  </w:style>
  <w:style w:type="character" w:customStyle="1" w:styleId="QuoteChar">
    <w:name w:val="Quote Char"/>
    <w:basedOn w:val="DefaultParagraphFont"/>
    <w:link w:val="Quote"/>
    <w:rsid w:val="00093B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3B8C"/>
    <w:pPr>
      <w:pageBreakBefore/>
    </w:pPr>
  </w:style>
  <w:style w:type="paragraph" w:customStyle="1" w:styleId="Border">
    <w:name w:val="Border"/>
    <w:basedOn w:val="Normal"/>
    <w:qFormat/>
    <w:rsid w:val="00093B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3B8C"/>
    <w:rPr>
      <w:b/>
      <w:bCs/>
      <w:i/>
      <w:iCs/>
      <w:color w:val="auto"/>
    </w:rPr>
  </w:style>
  <w:style w:type="paragraph" w:styleId="IntenseQuote">
    <w:name w:val="Intense Quote"/>
    <w:basedOn w:val="Normal"/>
    <w:next w:val="Normal"/>
    <w:link w:val="IntenseQuoteChar"/>
    <w:uiPriority w:val="30"/>
    <w:qFormat/>
    <w:rsid w:val="00093B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3B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3B8C"/>
    <w:rPr>
      <w:smallCaps/>
      <w:color w:val="auto"/>
      <w:u w:val="single"/>
    </w:rPr>
  </w:style>
  <w:style w:type="character" w:styleId="IntenseReference">
    <w:name w:val="Intense Reference"/>
    <w:basedOn w:val="DefaultParagraphFont"/>
    <w:uiPriority w:val="32"/>
    <w:qFormat/>
    <w:rsid w:val="00093B8C"/>
    <w:rPr>
      <w:b/>
      <w:bCs/>
      <w:smallCaps/>
      <w:color w:val="auto"/>
      <w:spacing w:val="5"/>
      <w:u w:val="single"/>
    </w:rPr>
  </w:style>
  <w:style w:type="paragraph" w:customStyle="1" w:styleId="2ColumnHeading">
    <w:name w:val="2Column Heading"/>
    <w:basedOn w:val="BodyText"/>
    <w:qFormat/>
    <w:rsid w:val="00093B8C"/>
    <w:pPr>
      <w:spacing w:after="60"/>
      <w:ind w:left="-2268"/>
    </w:pPr>
    <w:rPr>
      <w:b/>
    </w:rPr>
  </w:style>
  <w:style w:type="paragraph" w:customStyle="1" w:styleId="Heading1TOC">
    <w:name w:val="Heading1 TOC"/>
    <w:basedOn w:val="Normal"/>
    <w:qFormat/>
    <w:rsid w:val="00093B8C"/>
    <w:pPr>
      <w:spacing w:before="240" w:after="120"/>
    </w:pPr>
    <w:rPr>
      <w:rFonts w:ascii="Times New Roman" w:hAnsi="Times New Roman"/>
      <w:b/>
      <w:sz w:val="32"/>
    </w:rPr>
  </w:style>
  <w:style w:type="paragraph" w:customStyle="1" w:styleId="Heading2TOC">
    <w:name w:val="Heading2 TOC"/>
    <w:basedOn w:val="Normal"/>
    <w:qFormat/>
    <w:rsid w:val="00093B8C"/>
    <w:pPr>
      <w:spacing w:before="240" w:after="60"/>
    </w:pPr>
    <w:rPr>
      <w:rFonts w:ascii="Times New Roman" w:hAnsi="Times New Roman"/>
      <w:b/>
      <w:sz w:val="28"/>
    </w:rPr>
  </w:style>
  <w:style w:type="character" w:customStyle="1" w:styleId="Underline">
    <w:name w:val="Underline"/>
    <w:basedOn w:val="DefaultParagraphFont"/>
    <w:qFormat/>
    <w:rsid w:val="00093B8C"/>
    <w:rPr>
      <w:u w:val="single"/>
    </w:rPr>
  </w:style>
  <w:style w:type="character" w:customStyle="1" w:styleId="BoldandItalics">
    <w:name w:val="Bold and Italics"/>
    <w:qFormat/>
    <w:rsid w:val="00093B8C"/>
    <w:rPr>
      <w:b/>
      <w:i/>
      <w:u w:val="none"/>
    </w:rPr>
  </w:style>
  <w:style w:type="paragraph" w:styleId="BalloonText">
    <w:name w:val="Balloon Text"/>
    <w:basedOn w:val="Normal"/>
    <w:link w:val="BalloonTextChar"/>
    <w:rsid w:val="00093B8C"/>
    <w:rPr>
      <w:rFonts w:ascii="Tahoma" w:hAnsi="Tahoma" w:cs="Tahoma"/>
      <w:sz w:val="16"/>
      <w:szCs w:val="16"/>
    </w:rPr>
  </w:style>
  <w:style w:type="character" w:customStyle="1" w:styleId="BalloonTextChar">
    <w:name w:val="Balloon Text Char"/>
    <w:basedOn w:val="DefaultParagraphFont"/>
    <w:link w:val="BalloonText"/>
    <w:rsid w:val="00093B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3B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3B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3B8C"/>
    <w:rPr>
      <w:b/>
      <w:color w:val="660033"/>
      <w:spacing w:val="0"/>
    </w:rPr>
  </w:style>
  <w:style w:type="paragraph" w:customStyle="1" w:styleId="Nameditemlist">
    <w:name w:val="Named item list"/>
    <w:basedOn w:val="BodyText"/>
    <w:qFormat/>
    <w:rsid w:val="00093B8C"/>
    <w:pPr>
      <w:tabs>
        <w:tab w:val="left" w:pos="2835"/>
      </w:tabs>
      <w:ind w:left="2835" w:hanging="2835"/>
    </w:pPr>
  </w:style>
  <w:style w:type="paragraph" w:customStyle="1" w:styleId="BodyTextnopadding">
    <w:name w:val="Body Text no padding"/>
    <w:basedOn w:val="BodyText"/>
    <w:qFormat/>
    <w:rsid w:val="00093B8C"/>
    <w:pPr>
      <w:spacing w:before="0" w:after="0"/>
    </w:pPr>
  </w:style>
  <w:style w:type="paragraph" w:customStyle="1" w:styleId="BodyTextBold">
    <w:name w:val="Body Text Bold"/>
    <w:basedOn w:val="BodyText"/>
    <w:qFormat/>
    <w:rsid w:val="00093B8C"/>
    <w:rPr>
      <w:b/>
    </w:rPr>
  </w:style>
  <w:style w:type="character" w:styleId="Hyperlink">
    <w:name w:val="Hyperlink"/>
    <w:basedOn w:val="DefaultParagraphFont"/>
    <w:uiPriority w:val="99"/>
    <w:unhideWhenUsed/>
    <w:rsid w:val="00E834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636</Words>
  <Characters>4324</Characters>
  <Application>Microsoft Office Word</Application>
  <DocSecurity>0</DocSecurity>
  <Lines>96</Lines>
  <Paragraphs>67</Paragraphs>
  <ScaleCrop>false</ScaleCrop>
  <Company>Author-it Software Corporation Ltd.</Company>
  <LinksUpToDate>false</LinksUpToDate>
  <CharactersWithSpaces>4893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TLIF2072 Comply with safety and security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2021-04-12T02:13:00Z</dcterms:created>
  <dcterms:modified xsi:type="dcterms:W3CDTF">2021-04-12T02:13:00Z</dcterms:modified>
</cp:coreProperties>
</file>