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E9D" w:rsidP="009D2E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TLIF2068 Work at height in the stevedoring industry</w:t>
      </w:r>
      <w:r>
        <w:fldChar w:fldCharType="end"/>
      </w:r>
    </w:p>
    <w:p w:rsidR="009D2E9D" w:rsidP="009D2E9D">
      <w:pPr>
        <w:pStyle w:val="Version"/>
        <w:sectPr w:rsidSect="001C5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59A" w:rsidP="001C559A">
      <w:pPr>
        <w:pStyle w:val="SuperHeading"/>
      </w:pPr>
      <w:r w:rsidRPr="001C559A">
        <w:t>TLIF2068 Work at height in the stevedoring industry</w:t>
      </w:r>
    </w:p>
    <w:p w:rsidR="00000000" w:rsidRPr="001C559A" w:rsidP="001C559A">
      <w:pPr>
        <w:pStyle w:val="Heading1"/>
      </w:pPr>
      <w:bookmarkStart w:id="1" w:name="O_814965"/>
      <w:bookmarkEnd w:id="1"/>
      <w:r w:rsidRPr="001C559A">
        <w:t>Modification History</w:t>
      </w:r>
    </w:p>
    <w:p w:rsidR="009D2E9D" w:rsidP="009D2E9D">
      <w:pPr>
        <w:pStyle w:val="BodyText"/>
      </w:pPr>
      <w:r w:rsidRPr="001C559A">
        <w:t>Release 1. This is the first release of this unit of competency in the TLI Transport and Logistics Training Package.</w:t>
      </w:r>
    </w:p>
    <w:p w:rsidR="00000000" w:rsidRPr="001C559A" w:rsidP="001C559A">
      <w:pPr>
        <w:pStyle w:val="Heading1"/>
      </w:pPr>
      <w:bookmarkStart w:id="2" w:name="O_814966"/>
      <w:bookmarkEnd w:id="2"/>
      <w:r w:rsidRPr="001C559A">
        <w:t>Application</w:t>
      </w:r>
    </w:p>
    <w:p w:rsidR="00000000" w:rsidRPr="001C559A" w:rsidP="009D2E9D">
      <w:pPr>
        <w:pStyle w:val="BodyText"/>
      </w:pPr>
      <w:r w:rsidRPr="001C559A">
        <w:t>This unit covers the skills and knowledge required to work at height in the stev</w:t>
      </w:r>
      <w:r w:rsidRPr="001C559A">
        <w:t xml:space="preserve">edoring industry under the relevant regulatory requirements; it includes using site safe work instructions and procedures for working at height. </w:t>
      </w:r>
    </w:p>
    <w:p w:rsidR="00000000" w:rsidRPr="001C559A" w:rsidP="009D2E9D">
      <w:pPr>
        <w:pStyle w:val="BodyText"/>
      </w:pPr>
      <w:r w:rsidRPr="001C559A">
        <w:t>Working at height in a stevedoring environment involves the application of workplace safe work instructions, p</w:t>
      </w:r>
      <w:r w:rsidRPr="001C559A">
        <w:t>rocedures and regulatory requirements as part of work activities. It also includes an understanding of the risk management procedures for working at height.</w:t>
      </w:r>
    </w:p>
    <w:p w:rsidR="00000000" w:rsidRPr="001C559A" w:rsidP="009D2E9D">
      <w:pPr>
        <w:pStyle w:val="BodyText"/>
      </w:pPr>
      <w:r w:rsidRPr="001C559A">
        <w:t>Working at height tasks are performed by a minimum two-person team under some supervision.</w:t>
      </w:r>
    </w:p>
    <w:p w:rsidR="009D2E9D" w:rsidP="009D2E9D">
      <w:pPr>
        <w:pStyle w:val="BodyText"/>
      </w:pPr>
      <w:r w:rsidRPr="001C559A">
        <w:t>No licen</w:t>
      </w:r>
      <w:r w:rsidRPr="001C559A">
        <w:t>sing, legislative or certification requirements apply to this unit at the time of publication.</w:t>
      </w:r>
    </w:p>
    <w:p w:rsidR="00000000" w:rsidRPr="001C559A" w:rsidP="001C559A">
      <w:pPr>
        <w:pStyle w:val="Heading1"/>
      </w:pPr>
      <w:bookmarkStart w:id="3" w:name="O_814967"/>
      <w:bookmarkEnd w:id="3"/>
      <w:r w:rsidRPr="001C559A">
        <w:t>Pre-requisite Unit</w:t>
      </w:r>
    </w:p>
    <w:p w:rsidR="009D2E9D" w:rsidP="009D2E9D">
      <w:pPr>
        <w:pStyle w:val="BodyText"/>
      </w:pPr>
      <w:r w:rsidRPr="001C559A">
        <w:t>Not applicable.</w:t>
      </w:r>
    </w:p>
    <w:p w:rsidR="00000000" w:rsidRPr="001C559A" w:rsidP="001C559A">
      <w:pPr>
        <w:pStyle w:val="Heading1"/>
      </w:pPr>
      <w:bookmarkStart w:id="4" w:name="O_814968"/>
      <w:bookmarkEnd w:id="4"/>
      <w:r w:rsidRPr="001C559A">
        <w:t>Competency Field</w:t>
      </w:r>
    </w:p>
    <w:p w:rsidR="009D2E9D" w:rsidP="009D2E9D">
      <w:pPr>
        <w:pStyle w:val="BodyText"/>
      </w:pPr>
      <w:r w:rsidRPr="001C559A">
        <w:t>F – Safety Management</w:t>
      </w:r>
    </w:p>
    <w:p w:rsidR="00000000" w:rsidRPr="001C559A" w:rsidP="001C559A">
      <w:pPr>
        <w:pStyle w:val="Heading1"/>
      </w:pPr>
      <w:bookmarkStart w:id="5" w:name="O_814969"/>
      <w:bookmarkEnd w:id="5"/>
      <w:r w:rsidRPr="001C559A">
        <w:t>Unit Sector</w:t>
      </w:r>
    </w:p>
    <w:p w:rsidR="009D2E9D" w:rsidP="009D2E9D">
      <w:pPr>
        <w:pStyle w:val="BodyText"/>
      </w:pPr>
      <w:r w:rsidRPr="001C559A">
        <w:t>Not applicable.</w:t>
      </w:r>
    </w:p>
    <w:p w:rsidR="00000000" w:rsidRPr="001C559A" w:rsidP="001C559A">
      <w:pPr>
        <w:pStyle w:val="Heading1"/>
      </w:pPr>
      <w:bookmarkStart w:id="6" w:name="O_814970"/>
      <w:bookmarkEnd w:id="6"/>
      <w:r w:rsidRPr="001C55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9A" w:rsidP="001C559A">
            <w:pPr>
              <w:pStyle w:val="BodyText"/>
            </w:pPr>
            <w:r w:rsidRPr="001C559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rPr>
                <w:rStyle w:val="SpecialBold"/>
              </w:rPr>
              <w:t>PERFORMANCE CRITERIA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Performance criteria describe the performance needed to demonstrate achievement of the element.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9A" w:rsidP="001C559A">
            <w:pPr>
              <w:pStyle w:val="BodyText"/>
            </w:pPr>
            <w:r w:rsidRPr="001C559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rPr>
                <w:rStyle w:val="SpecialBold"/>
              </w:rPr>
              <w:t>Apply working at height regulations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Standards and regulations relevant to working at height are accessed, interpreted and applied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Relevant safe work instructions, procedures and risk assessment policies and procedures are accessed, interpreted and applied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Hazards are identified, risks are assessed and control measures are implemented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9A" w:rsidP="001C559A">
            <w:pPr>
              <w:pStyle w:val="BodyText"/>
            </w:pPr>
            <w:r w:rsidRPr="001C559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rPr>
                <w:rStyle w:val="SpecialBold"/>
              </w:rPr>
              <w:t>Select and inspect equipment for working</w:t>
            </w:r>
            <w:r w:rsidRPr="001C559A">
              <w:rPr>
                <w:rStyle w:val="SpecialBold"/>
              </w:rPr>
              <w:t xml:space="preserve"> at height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Appropriate working at height equipment required for the stevedoring industry is identified and selected in accordance with regulatory requirements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Working at height equipment is inspected in accordance with regulatory requirements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Malfunctioning or damaged equipment is recorded and reported to relevant personnel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9A" w:rsidP="001C559A">
            <w:pPr>
              <w:pStyle w:val="BodyText"/>
            </w:pPr>
            <w:r w:rsidRPr="001C559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rPr>
                <w:rStyle w:val="SpecialBold"/>
              </w:rPr>
              <w:t>Use working at height equipmen</w:t>
            </w:r>
            <w:r w:rsidRPr="001C559A">
              <w:rPr>
                <w:rStyle w:val="SpecialBold"/>
              </w:rPr>
              <w:t>t in the stevedoring industry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Working at height safety requirements are interpreted and implemented, and required action is taken to ensure a safe work area in accordance with regulatory requirements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Correct wor</w:t>
            </w:r>
            <w:r w:rsidRPr="001C559A">
              <w:t xml:space="preserve">king at height manual handling techniques are interpreted and used 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Appropriate action is taken to ensure compliance with working at height site safe work instructions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Working at height equipment is used in accordance with regulatory requirements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Working at height equipment is used from a workcage in accordance with regulatory requirements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Anchorage points are identified and used in accordance with regulatory requirements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Working at height emergency procedures are interpreted and implemented as required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Working at height rescue kit is inspected and appropriate action is taken to rectify or replace defective components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Working at height rescue kit is used in accordance with regulatory requirements and standard operating procedures</w:t>
            </w:r>
          </w:p>
        </w:tc>
      </w:tr>
      <w:tr w:rsidTr="009D2E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59A">
            <w:pPr>
              <w:pStyle w:val="BodyText"/>
              <w:rPr>
                <w:lang w:val="en-NZ"/>
              </w:rPr>
            </w:pPr>
            <w:r w:rsidRPr="001C559A"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59A" w:rsidP="001C559A">
            <w:pPr>
              <w:pStyle w:val="BodyText"/>
            </w:pPr>
            <w:r w:rsidRPr="001C559A">
              <w:t>Working at</w:t>
            </w:r>
            <w:r w:rsidRPr="001C559A">
              <w:t xml:space="preserve"> height procedures are followed during a rescue operation</w:t>
            </w:r>
          </w:p>
        </w:tc>
      </w:tr>
    </w:tbl>
    <w:p w:rsidR="009D2E9D" w:rsidP="001C559A">
      <w:pPr>
        <w:pStyle w:val="BodyText"/>
      </w:pPr>
    </w:p>
    <w:p w:rsidR="009D2E9D" w:rsidP="001C559A">
      <w:pPr>
        <w:pStyle w:val="BodyText"/>
      </w:pPr>
    </w:p>
    <w:p w:rsidR="00000000" w:rsidRPr="001C559A" w:rsidP="001C559A">
      <w:pPr>
        <w:pStyle w:val="Heading1"/>
      </w:pPr>
      <w:bookmarkStart w:id="7" w:name="O_814971"/>
      <w:bookmarkEnd w:id="7"/>
      <w:r w:rsidRPr="001C559A">
        <w:t>Foundation Skills</w:t>
      </w:r>
    </w:p>
    <w:p w:rsidR="009D2E9D" w:rsidP="009D2E9D">
      <w:pPr>
        <w:pStyle w:val="BodyText"/>
      </w:pPr>
      <w:r w:rsidRPr="001C559A">
        <w:t>Foundation skills essential to performance are explicit in the performance criteria of this unit of competency.</w:t>
      </w:r>
    </w:p>
    <w:p w:rsidR="00000000" w:rsidRPr="001C559A" w:rsidP="001C559A">
      <w:pPr>
        <w:pStyle w:val="Heading1"/>
      </w:pPr>
      <w:bookmarkStart w:id="8" w:name="O_814972"/>
      <w:bookmarkEnd w:id="8"/>
      <w:r w:rsidRPr="001C559A">
        <w:t>Range of Conditions</w:t>
      </w:r>
    </w:p>
    <w:p w:rsidR="00000000" w:rsidRPr="001C559A" w:rsidP="009D2E9D">
      <w:pPr>
        <w:pStyle w:val="BodyText"/>
      </w:pPr>
      <w:r w:rsidRPr="001C559A">
        <w:t>Range is restricted to essential operating conditions and any other variables essential to the work environment.</w:t>
      </w:r>
    </w:p>
    <w:p w:rsidR="009D2E9D" w:rsidP="009D2E9D">
      <w:pPr>
        <w:pStyle w:val="BodyText"/>
      </w:pPr>
      <w:r w:rsidRPr="001C559A">
        <w:t>Non-essential conditions can be found in the Companion Volume Implementation Guide.</w:t>
      </w:r>
    </w:p>
    <w:p w:rsidR="00000000" w:rsidRPr="001C559A" w:rsidP="001C559A">
      <w:pPr>
        <w:pStyle w:val="Heading1"/>
      </w:pPr>
      <w:bookmarkStart w:id="9" w:name="O_814973"/>
      <w:bookmarkEnd w:id="9"/>
      <w:r w:rsidRPr="001C559A">
        <w:t>Unit Mapping Information</w:t>
      </w:r>
    </w:p>
    <w:p w:rsidR="009D2E9D" w:rsidP="009D2E9D">
      <w:pPr>
        <w:pStyle w:val="BodyText"/>
      </w:pPr>
      <w:r w:rsidRPr="001C559A">
        <w:t>This unit replac</w:t>
      </w:r>
      <w:r w:rsidRPr="001C559A">
        <w:t>es and is equivalent to TLIF2068A Work at height in the stevedoring industry.</w:t>
      </w:r>
    </w:p>
    <w:p w:rsidR="00000000" w:rsidRPr="001C559A" w:rsidP="001C559A">
      <w:pPr>
        <w:pStyle w:val="Heading1"/>
      </w:pPr>
      <w:bookmarkStart w:id="10" w:name="O_814980"/>
      <w:bookmarkEnd w:id="10"/>
      <w:r w:rsidRPr="001C559A">
        <w:t>Links</w:t>
      </w:r>
    </w:p>
    <w:p w:rsidR="00000000" w:rsidRPr="001C559A" w:rsidP="009D2E9D">
      <w:pPr>
        <w:pStyle w:val="BodyText"/>
      </w:pPr>
      <w:r w:rsidRPr="001C559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B239E2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1C559A" w:rsidP="001C559A"/>
    <w:sectPr w:rsidSect="001C55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9A" w:rsidRPr="009D2E9D" w:rsidP="009D2E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9D" w:rsidP="001C5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E9D" w:rsidP="001C5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2E9D" w:rsidP="001C5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59A" w:rsidRPr="009D2E9D" w:rsidP="009D2E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E9D" w:rsidRPr="002D2AF8" w:rsidP="001C5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TLIF2068 Work at height in the stevedoring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9D2E9D" w:rsidP="001C5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59A"/>
  </w:style>
  <w:style w:type="character" w:customStyle="1" w:styleId="Heading1Char">
    <w:name w:val="Heading 1 Char"/>
    <w:basedOn w:val="DefaultParagraphFont"/>
    <w:link w:val="Heading1"/>
    <w:rsid w:val="001C5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5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559A"/>
    <w:rPr>
      <w:b/>
      <w:spacing w:val="0"/>
    </w:rPr>
  </w:style>
  <w:style w:type="paragraph" w:customStyle="1" w:styleId="SuperHeading">
    <w:name w:val="SuperHeading"/>
    <w:basedOn w:val="Normal"/>
    <w:rsid w:val="001C5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5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5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5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5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5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59A"/>
    <w:rPr>
      <w:i/>
    </w:rPr>
  </w:style>
  <w:style w:type="paragraph" w:styleId="Caption">
    <w:name w:val="caption"/>
    <w:basedOn w:val="BodyText"/>
    <w:next w:val="Normal"/>
    <w:qFormat/>
    <w:rsid w:val="001C5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59A"/>
  </w:style>
  <w:style w:type="paragraph" w:styleId="TableofFigures">
    <w:name w:val="table of figures"/>
    <w:basedOn w:val="Normal"/>
    <w:next w:val="Normal"/>
    <w:semiHidden/>
    <w:rsid w:val="001C5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5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559A"/>
    <w:rPr>
      <w:rFonts w:ascii="Wingdings" w:hAnsi="Wingdings"/>
    </w:rPr>
  </w:style>
  <w:style w:type="paragraph" w:customStyle="1" w:styleId="TableHeading">
    <w:name w:val="Table Heading"/>
    <w:basedOn w:val="HeadingBase"/>
    <w:rsid w:val="001C5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59A"/>
    <w:rPr>
      <w:color w:val="0033CC"/>
      <w:u w:val="none"/>
    </w:rPr>
  </w:style>
  <w:style w:type="paragraph" w:customStyle="1" w:styleId="BodyTextRight">
    <w:name w:val="Body Text Right"/>
    <w:basedOn w:val="BodyText"/>
    <w:rsid w:val="001C5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5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59A"/>
    <w:rPr>
      <w:sz w:val="32"/>
    </w:rPr>
  </w:style>
  <w:style w:type="paragraph" w:customStyle="1" w:styleId="HeadingProcedure">
    <w:name w:val="Heading Procedure"/>
    <w:basedOn w:val="HeadingBase"/>
    <w:next w:val="Normal"/>
    <w:rsid w:val="001C5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59A"/>
    <w:pPr>
      <w:spacing w:before="60" w:after="60"/>
    </w:pPr>
  </w:style>
  <w:style w:type="paragraph" w:styleId="ListContinue">
    <w:name w:val="List Continue"/>
    <w:basedOn w:val="List"/>
    <w:rsid w:val="001C559A"/>
    <w:pPr>
      <w:ind w:firstLine="0"/>
    </w:pPr>
  </w:style>
  <w:style w:type="paragraph" w:customStyle="1" w:styleId="ListNote">
    <w:name w:val="List Note"/>
    <w:basedOn w:val="List"/>
    <w:rsid w:val="001C5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59A"/>
    <w:rPr>
      <w:rFonts w:ascii="Courier New" w:hAnsi="Courier New"/>
    </w:rPr>
  </w:style>
  <w:style w:type="paragraph" w:customStyle="1" w:styleId="NoteBullet">
    <w:name w:val="Note Bullet"/>
    <w:basedOn w:val="Note"/>
    <w:rsid w:val="001C5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5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5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59A"/>
    <w:rPr>
      <w:b/>
      <w:smallCaps/>
    </w:rPr>
  </w:style>
  <w:style w:type="paragraph" w:customStyle="1" w:styleId="TableListNumber">
    <w:name w:val="Table List Number"/>
    <w:basedOn w:val="ListNumber"/>
    <w:rsid w:val="001C5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59A"/>
    <w:pPr>
      <w:numPr>
        <w:numId w:val="7"/>
      </w:numPr>
    </w:pPr>
  </w:style>
  <w:style w:type="paragraph" w:customStyle="1" w:styleId="ListAlpha2">
    <w:name w:val="List Alpha 2"/>
    <w:basedOn w:val="List2"/>
    <w:rsid w:val="001C559A"/>
    <w:pPr>
      <w:numPr>
        <w:numId w:val="6"/>
      </w:numPr>
    </w:pPr>
  </w:style>
  <w:style w:type="paragraph" w:styleId="List2">
    <w:name w:val="List 2"/>
    <w:basedOn w:val="BodyText"/>
    <w:rsid w:val="001C5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5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5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559A"/>
    <w:pPr>
      <w:numPr>
        <w:numId w:val="2"/>
      </w:numPr>
    </w:pPr>
  </w:style>
  <w:style w:type="paragraph" w:styleId="ListContinue2">
    <w:name w:val="List Continue 2"/>
    <w:basedOn w:val="List2"/>
    <w:rsid w:val="001C559A"/>
    <w:pPr>
      <w:ind w:firstLine="0"/>
    </w:pPr>
  </w:style>
  <w:style w:type="paragraph" w:styleId="ListContinue3">
    <w:name w:val="List Continue 3"/>
    <w:basedOn w:val="List3"/>
    <w:rsid w:val="001C559A"/>
    <w:pPr>
      <w:ind w:left="1021" w:firstLine="0"/>
    </w:pPr>
  </w:style>
  <w:style w:type="paragraph" w:styleId="ListContinue4">
    <w:name w:val="List Continue 4"/>
    <w:basedOn w:val="List4"/>
    <w:rsid w:val="001C559A"/>
    <w:pPr>
      <w:ind w:firstLine="0"/>
    </w:pPr>
  </w:style>
  <w:style w:type="paragraph" w:styleId="ListContinue5">
    <w:name w:val="List Continue 5"/>
    <w:basedOn w:val="List5"/>
    <w:rsid w:val="001C559A"/>
    <w:pPr>
      <w:ind w:firstLine="0"/>
    </w:pPr>
  </w:style>
  <w:style w:type="paragraph" w:styleId="ListNumber3">
    <w:name w:val="List Number 3"/>
    <w:basedOn w:val="List3"/>
    <w:rsid w:val="001C559A"/>
    <w:pPr>
      <w:numPr>
        <w:numId w:val="3"/>
      </w:numPr>
    </w:pPr>
  </w:style>
  <w:style w:type="paragraph" w:styleId="ListNumber4">
    <w:name w:val="List Number 4"/>
    <w:basedOn w:val="List4"/>
    <w:rsid w:val="001C559A"/>
    <w:pPr>
      <w:numPr>
        <w:numId w:val="4"/>
      </w:numPr>
    </w:pPr>
  </w:style>
  <w:style w:type="paragraph" w:styleId="ListNumber5">
    <w:name w:val="List Number 5"/>
    <w:basedOn w:val="List5"/>
    <w:rsid w:val="001C559A"/>
    <w:pPr>
      <w:numPr>
        <w:numId w:val="5"/>
      </w:numPr>
    </w:pPr>
  </w:style>
  <w:style w:type="paragraph" w:styleId="BlockText">
    <w:name w:val="Block Text"/>
    <w:basedOn w:val="Normal"/>
    <w:rsid w:val="001C5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59A"/>
    <w:rPr>
      <w:sz w:val="16"/>
      <w:vertAlign w:val="superscript"/>
    </w:rPr>
  </w:style>
  <w:style w:type="character" w:customStyle="1" w:styleId="Symbols">
    <w:name w:val="Symbols"/>
    <w:basedOn w:val="DefaultParagraphFont"/>
    <w:rsid w:val="001C559A"/>
    <w:rPr>
      <w:rFonts w:ascii="Symbol" w:hAnsi="Symbol"/>
    </w:rPr>
  </w:style>
  <w:style w:type="character" w:customStyle="1" w:styleId="MenuOptions">
    <w:name w:val="Menu Options"/>
    <w:basedOn w:val="DefaultParagraphFont"/>
    <w:rsid w:val="001C5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59A"/>
    <w:rPr>
      <w:b/>
    </w:rPr>
  </w:style>
  <w:style w:type="character" w:customStyle="1" w:styleId="Underlined">
    <w:name w:val="Underlined"/>
    <w:basedOn w:val="DefaultParagraphFont"/>
    <w:rsid w:val="001C559A"/>
    <w:rPr>
      <w:u w:val="single"/>
    </w:rPr>
  </w:style>
  <w:style w:type="paragraph" w:customStyle="1" w:styleId="TableBodyTextRight">
    <w:name w:val="Table Body Text Right"/>
    <w:basedOn w:val="TableBodyText"/>
    <w:rsid w:val="001C5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59A"/>
    <w:rPr>
      <w:sz w:val="18"/>
    </w:rPr>
  </w:style>
  <w:style w:type="paragraph" w:customStyle="1" w:styleId="BodySmallRight">
    <w:name w:val="Body Small Right"/>
    <w:basedOn w:val="BodyTextRight"/>
    <w:rsid w:val="001C559A"/>
    <w:rPr>
      <w:sz w:val="18"/>
      <w:szCs w:val="18"/>
    </w:rPr>
  </w:style>
  <w:style w:type="paragraph" w:customStyle="1" w:styleId="MarginEdition">
    <w:name w:val="Margin Edition"/>
    <w:basedOn w:val="MarginNote"/>
    <w:rsid w:val="001C5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59A"/>
    <w:rPr>
      <w:sz w:val="2"/>
      <w:szCs w:val="2"/>
    </w:rPr>
  </w:style>
  <w:style w:type="character" w:customStyle="1" w:styleId="Small">
    <w:name w:val="Small"/>
    <w:basedOn w:val="DefaultParagraphFont"/>
    <w:rsid w:val="001C559A"/>
    <w:rPr>
      <w:sz w:val="16"/>
    </w:rPr>
  </w:style>
  <w:style w:type="paragraph" w:customStyle="1" w:styleId="WideTable">
    <w:name w:val="Wide Table"/>
    <w:basedOn w:val="Normal"/>
    <w:rsid w:val="001C5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59A"/>
  </w:style>
  <w:style w:type="paragraph" w:styleId="Quote">
    <w:name w:val="Quote"/>
    <w:basedOn w:val="Heading1"/>
    <w:link w:val="QuoteChar"/>
    <w:qFormat/>
    <w:rsid w:val="001C5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59A"/>
    <w:pPr>
      <w:pageBreakBefore/>
    </w:pPr>
  </w:style>
  <w:style w:type="paragraph" w:customStyle="1" w:styleId="Border">
    <w:name w:val="Border"/>
    <w:basedOn w:val="Normal"/>
    <w:qFormat/>
    <w:rsid w:val="001C5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59A"/>
    <w:rPr>
      <w:u w:val="single"/>
    </w:rPr>
  </w:style>
  <w:style w:type="character" w:customStyle="1" w:styleId="BoldandItalics">
    <w:name w:val="Bold and Italics"/>
    <w:qFormat/>
    <w:rsid w:val="001C559A"/>
    <w:rPr>
      <w:b/>
      <w:i/>
      <w:u w:val="none"/>
    </w:rPr>
  </w:style>
  <w:style w:type="paragraph" w:styleId="BalloonText">
    <w:name w:val="Balloon Text"/>
    <w:basedOn w:val="Normal"/>
    <w:link w:val="BalloonTextChar"/>
    <w:rsid w:val="001C5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59A"/>
    <w:pPr>
      <w:spacing w:before="0" w:after="0"/>
    </w:pPr>
  </w:style>
  <w:style w:type="paragraph" w:customStyle="1" w:styleId="BodyTextBold">
    <w:name w:val="Body Text Bold"/>
    <w:basedOn w:val="BodyText"/>
    <w:qFormat/>
    <w:rsid w:val="001C559A"/>
    <w:rPr>
      <w:b/>
    </w:rPr>
  </w:style>
  <w:style w:type="character" w:styleId="Hyperlink">
    <w:name w:val="Hyperlink"/>
    <w:basedOn w:val="DefaultParagraphFont"/>
    <w:uiPriority w:val="99"/>
    <w:unhideWhenUsed/>
    <w:rsid w:val="009D2E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3604</Characters>
  <Application>Microsoft Office Word</Application>
  <DocSecurity>0</DocSecurity>
  <Lines>150</Lines>
  <Paragraphs>82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TLIF2068 Work at height in the stevedoring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2019-09-27T01:58:00Z</dcterms:created>
  <dcterms:modified xsi:type="dcterms:W3CDTF">2019-09-27T01:58:00Z</dcterms:modified>
</cp:coreProperties>
</file>