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C71" w:rsidP="00A52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TLIF2068 Work at height in the stevedoring industry</w:t>
      </w:r>
      <w:r>
        <w:fldChar w:fldCharType="end"/>
      </w:r>
    </w:p>
    <w:p w:rsidR="00A52C71" w:rsidP="00A52C71">
      <w:pPr>
        <w:pStyle w:val="Version"/>
        <w:sectPr w:rsidSect="00D84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763" w:rsidP="00D84763">
      <w:pPr>
        <w:pStyle w:val="SuperHeading"/>
      </w:pPr>
      <w:r w:rsidRPr="00D84763">
        <w:t>TLIF2068 Work at height in the stevedoring industry</w:t>
      </w:r>
    </w:p>
    <w:p w:rsidR="00000000" w:rsidRPr="00D84763" w:rsidP="00D84763">
      <w:pPr>
        <w:pStyle w:val="Heading1"/>
      </w:pPr>
      <w:bookmarkStart w:id="1" w:name="O_814965"/>
      <w:bookmarkEnd w:id="1"/>
      <w:r w:rsidRPr="00D84763">
        <w:t>Modification History</w:t>
      </w:r>
    </w:p>
    <w:p w:rsidR="00A52C71" w:rsidP="00A52C71">
      <w:pPr>
        <w:pStyle w:val="BodyText"/>
      </w:pPr>
      <w:r w:rsidRPr="00D84763">
        <w:t>Release 1. This is the first release of this unit of competency in the TLI Transport and Logistics Training Package.</w:t>
      </w:r>
    </w:p>
    <w:p w:rsidR="00000000" w:rsidRPr="00D84763" w:rsidP="00D84763">
      <w:pPr>
        <w:pStyle w:val="Heading1"/>
      </w:pPr>
      <w:bookmarkStart w:id="2" w:name="O_814966"/>
      <w:bookmarkEnd w:id="2"/>
      <w:r w:rsidRPr="00D84763">
        <w:t>Application</w:t>
      </w:r>
    </w:p>
    <w:p w:rsidR="00000000" w:rsidRPr="00D84763" w:rsidP="00A52C71">
      <w:pPr>
        <w:pStyle w:val="BodyText"/>
      </w:pPr>
      <w:r w:rsidRPr="00D84763">
        <w:t>This unit covers the skills and knowledge required to work at height in the stev</w:t>
      </w:r>
      <w:r w:rsidRPr="00D84763">
        <w:t xml:space="preserve">edoring industry under the relevant regulatory requirements; it includes using site safe work instructions and procedures for working at height. </w:t>
      </w:r>
    </w:p>
    <w:p w:rsidR="00000000" w:rsidRPr="00D84763" w:rsidP="00A52C71">
      <w:pPr>
        <w:pStyle w:val="BodyText"/>
      </w:pPr>
      <w:r w:rsidRPr="00D84763">
        <w:t>Working at height in a stevedoring environment involves the application of workplace safe work instructions, p</w:t>
      </w:r>
      <w:r w:rsidRPr="00D84763">
        <w:t>rocedures and regulatory requirements as part of work activities. It also includes an understanding of the risk management procedures for working at height.</w:t>
      </w:r>
    </w:p>
    <w:p w:rsidR="00000000" w:rsidRPr="00D84763" w:rsidP="00A52C71">
      <w:pPr>
        <w:pStyle w:val="BodyText"/>
      </w:pPr>
      <w:r w:rsidRPr="00D84763">
        <w:t>Working at height tasks are performed by a minimum two-person team under some supervision.</w:t>
      </w:r>
    </w:p>
    <w:p w:rsidR="00A52C71" w:rsidP="00A52C71">
      <w:pPr>
        <w:pStyle w:val="BodyText"/>
      </w:pPr>
      <w:r w:rsidRPr="00D84763">
        <w:t>No licen</w:t>
      </w:r>
      <w:r w:rsidRPr="00D84763">
        <w:t>sing, legislative or certification requirements apply to this unit at the time of publication.</w:t>
      </w:r>
    </w:p>
    <w:p w:rsidR="00000000" w:rsidRPr="00D84763" w:rsidP="00D84763">
      <w:pPr>
        <w:pStyle w:val="Heading1"/>
      </w:pPr>
      <w:bookmarkStart w:id="3" w:name="O_814967"/>
      <w:bookmarkEnd w:id="3"/>
      <w:r w:rsidRPr="00D84763">
        <w:t>Pre-requisite Unit</w:t>
      </w:r>
    </w:p>
    <w:p w:rsidR="00A52C71" w:rsidP="00A52C71">
      <w:pPr>
        <w:pStyle w:val="BodyText"/>
      </w:pPr>
      <w:r w:rsidRPr="00D84763">
        <w:t>Not applicable.</w:t>
      </w:r>
    </w:p>
    <w:p w:rsidR="00000000" w:rsidRPr="00D84763" w:rsidP="00D84763">
      <w:pPr>
        <w:pStyle w:val="Heading1"/>
      </w:pPr>
      <w:bookmarkStart w:id="4" w:name="O_814968"/>
      <w:bookmarkEnd w:id="4"/>
      <w:r w:rsidRPr="00D84763">
        <w:t>Competency Field</w:t>
      </w:r>
    </w:p>
    <w:p w:rsidR="00A52C71" w:rsidP="00A52C71">
      <w:pPr>
        <w:pStyle w:val="BodyText"/>
      </w:pPr>
      <w:r w:rsidRPr="00D84763">
        <w:t>F – Safety Management</w:t>
      </w:r>
    </w:p>
    <w:p w:rsidR="00000000" w:rsidRPr="00D84763" w:rsidP="00D84763">
      <w:pPr>
        <w:pStyle w:val="Heading1"/>
      </w:pPr>
      <w:bookmarkStart w:id="5" w:name="O_814969"/>
      <w:bookmarkEnd w:id="5"/>
      <w:r w:rsidRPr="00D84763">
        <w:t>Unit Sector</w:t>
      </w:r>
    </w:p>
    <w:p w:rsidR="00A52C71" w:rsidP="00A52C71">
      <w:pPr>
        <w:pStyle w:val="BodyText"/>
      </w:pPr>
      <w:r w:rsidRPr="00D84763">
        <w:t>Not applicable.</w:t>
      </w:r>
    </w:p>
    <w:p w:rsidR="00000000" w:rsidRPr="00D84763" w:rsidP="00D84763">
      <w:pPr>
        <w:pStyle w:val="Heading1"/>
      </w:pPr>
      <w:bookmarkStart w:id="6" w:name="O_814970"/>
      <w:bookmarkEnd w:id="6"/>
      <w:r w:rsidRPr="00D847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763" w:rsidP="00D84763">
            <w:pPr>
              <w:pStyle w:val="BodyText"/>
            </w:pPr>
            <w:r w:rsidRPr="00D8476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rPr>
                <w:rStyle w:val="SpecialBold"/>
              </w:rPr>
              <w:t>PERFORMANCE CRITERIA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Performance criteria describe the performance needed to demonstrate achievement of the element.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763" w:rsidP="00D84763">
            <w:pPr>
              <w:pStyle w:val="BodyText"/>
            </w:pPr>
            <w:r w:rsidRPr="00D8476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rPr>
                <w:rStyle w:val="SpecialBold"/>
              </w:rPr>
              <w:t>Apply working at height regulations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Standards and regulations relevant to working at height are accessed, interpreted and applied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Relevant safe work instructions, procedures and risk assessment policies and procedures are accessed, interpreted and applied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Hazards are identified, risks are assessed and control measures are implemented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763" w:rsidP="00D84763">
            <w:pPr>
              <w:pStyle w:val="BodyText"/>
            </w:pPr>
            <w:r w:rsidRPr="00D8476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rPr>
                <w:rStyle w:val="SpecialBold"/>
              </w:rPr>
              <w:t>Select and inspect equipment for working</w:t>
            </w:r>
            <w:r w:rsidRPr="00D84763">
              <w:rPr>
                <w:rStyle w:val="SpecialBold"/>
              </w:rPr>
              <w:t xml:space="preserve"> at height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Appropriate working at height equipment required for the stevedoring industry is identified and selected in accordance with regulatory requirements and standard operating procedures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Working at height equipment is inspected in accordance with regulatory requirements and standard operating procedures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Malfunctioning or damaged equipment is recorded and reported to relevant personnel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763" w:rsidP="00D84763">
            <w:pPr>
              <w:pStyle w:val="BodyText"/>
            </w:pPr>
            <w:r w:rsidRPr="00D8476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rPr>
                <w:rStyle w:val="SpecialBold"/>
              </w:rPr>
              <w:t>Use working at height equipment in the stevedoring industry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Working at height safety requirements are interpreted and implemented, and required action is taken to ensure a safe work area in accordance with regulatory requirements and standard operating</w:t>
            </w:r>
            <w:r w:rsidRPr="00D84763">
              <w:t xml:space="preserve"> procedures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 xml:space="preserve">Correct working at height manual handling techniques are interpreted and used 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Appropriate action is taken to ensure compliance with working at height site safe work instructions and standard operating procedures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Working at height equipment is used in accordance with regulatory requirements and standard operating procedures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Working at height equipment is used from a workcage in accordance with regulatory requirements and standard operating procedures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Anchorage points are identified and used in accordance with regulatory requirements and standard operating procedures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Working at height emergency procedures are interpreted and implemented as required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Working at height rescue kit is inspected and appropriate action is taken to rectify or replace defective components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Working at height rescue kit is used in accordance with regulatory requirements and standard operating procedures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763" w:rsidP="00D84763">
            <w:pPr>
              <w:pStyle w:val="BodyText"/>
            </w:pPr>
            <w:r w:rsidRPr="00D84763">
              <w:t>Working at</w:t>
            </w:r>
            <w:r w:rsidRPr="00D84763">
              <w:t xml:space="preserve"> height procedures are followed during a rescue operation</w:t>
            </w:r>
          </w:p>
        </w:tc>
      </w:tr>
    </w:tbl>
    <w:p w:rsidR="00A52C71" w:rsidP="00D84763">
      <w:pPr>
        <w:pStyle w:val="BodyText"/>
      </w:pPr>
    </w:p>
    <w:p w:rsidR="00A52C71" w:rsidP="00D84763">
      <w:pPr>
        <w:pStyle w:val="BodyText"/>
      </w:pPr>
    </w:p>
    <w:p w:rsidR="00000000" w:rsidRPr="00D84763" w:rsidP="00D84763">
      <w:pPr>
        <w:pStyle w:val="Heading1"/>
      </w:pPr>
      <w:bookmarkStart w:id="7" w:name="O_814971"/>
      <w:bookmarkEnd w:id="7"/>
      <w:r w:rsidRPr="00D84763">
        <w:t>Foundation Skills</w:t>
      </w:r>
    </w:p>
    <w:p w:rsidR="00A52C71" w:rsidP="00A52C71">
      <w:pPr>
        <w:pStyle w:val="BodyText"/>
      </w:pPr>
      <w:r w:rsidRPr="00D84763">
        <w:t>Foundation skills essential to performance are explicit in the performance criteria of this unit of competency.</w:t>
      </w:r>
    </w:p>
    <w:p w:rsidR="00000000" w:rsidRPr="00D84763" w:rsidP="00D84763">
      <w:pPr>
        <w:pStyle w:val="Heading1"/>
      </w:pPr>
      <w:bookmarkStart w:id="8" w:name="O_814972"/>
      <w:bookmarkEnd w:id="8"/>
      <w:r w:rsidRPr="00D84763">
        <w:t>Range of Conditions</w:t>
      </w:r>
    </w:p>
    <w:p w:rsidR="00000000" w:rsidRPr="00D84763" w:rsidP="00A52C71">
      <w:pPr>
        <w:pStyle w:val="BodyText"/>
      </w:pPr>
      <w:r w:rsidRPr="00D84763">
        <w:t>Range is restricted to essential operating conditions and any other variables essential to the work environment.</w:t>
      </w:r>
    </w:p>
    <w:p w:rsidR="00A52C71" w:rsidP="00A52C71">
      <w:pPr>
        <w:pStyle w:val="BodyText"/>
      </w:pPr>
      <w:r w:rsidRPr="00D84763">
        <w:t>Non-essential conditions can be found in the Companion Volume Implementation Guide.</w:t>
      </w:r>
    </w:p>
    <w:p w:rsidR="00000000" w:rsidRPr="00D84763" w:rsidP="00D84763">
      <w:pPr>
        <w:pStyle w:val="Heading1"/>
      </w:pPr>
      <w:bookmarkStart w:id="9" w:name="O_814973"/>
      <w:bookmarkEnd w:id="9"/>
      <w:r w:rsidRPr="00D84763">
        <w:t>Unit Mapping Information</w:t>
      </w:r>
    </w:p>
    <w:p w:rsidR="00A52C71" w:rsidP="00A52C71">
      <w:pPr>
        <w:pStyle w:val="BodyText"/>
      </w:pPr>
      <w:r w:rsidRPr="00D84763">
        <w:t>This unit replac</w:t>
      </w:r>
      <w:r w:rsidRPr="00D84763">
        <w:t>es and is equivalent to TLIF2068A Work at height in the stevedoring industry.</w:t>
      </w:r>
    </w:p>
    <w:p w:rsidR="00000000" w:rsidRPr="00D84763" w:rsidP="00D84763">
      <w:pPr>
        <w:pStyle w:val="Heading1"/>
      </w:pPr>
      <w:bookmarkStart w:id="10" w:name="O_814980"/>
      <w:bookmarkEnd w:id="10"/>
      <w:r w:rsidRPr="00D84763">
        <w:t>Links</w:t>
      </w:r>
    </w:p>
    <w:p w:rsidR="00000000" w:rsidRPr="00D84763" w:rsidP="00A52C71">
      <w:pPr>
        <w:pStyle w:val="BodyText"/>
      </w:pPr>
      <w:r w:rsidRPr="00D847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3C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84763" w:rsidP="00A52C71">
      <w:pPr>
        <w:pStyle w:val="BodyText"/>
        <w:sectPr w:rsidSect="00D847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4763" w:rsidP="00D84763">
      <w:pPr>
        <w:pStyle w:val="SuperHeading"/>
      </w:pPr>
      <w:r w:rsidRPr="00D84763">
        <w:t>Assessment Requirements for TLIF2068 Work at height in the stevedoring industry</w:t>
      </w:r>
    </w:p>
    <w:p w:rsidR="00000000" w:rsidRPr="00D84763" w:rsidP="00D84763">
      <w:pPr>
        <w:pStyle w:val="Heading1"/>
      </w:pPr>
      <w:bookmarkStart w:id="11" w:name="O_814975"/>
      <w:bookmarkEnd w:id="11"/>
      <w:r w:rsidRPr="00D84763">
        <w:t>Modification History</w:t>
      </w:r>
    </w:p>
    <w:p w:rsidR="00A52C71" w:rsidP="00A52C71">
      <w:pPr>
        <w:pStyle w:val="BodyText"/>
      </w:pPr>
      <w:r w:rsidRPr="00D84763">
        <w:t>Release 1. This is the first release of this unit of competency in the TLI Transport and Logi</w:t>
      </w:r>
      <w:r w:rsidRPr="00D84763">
        <w:t>stics Training Package.</w:t>
      </w:r>
    </w:p>
    <w:p w:rsidR="00000000" w:rsidRPr="00D84763" w:rsidP="00D84763">
      <w:pPr>
        <w:pStyle w:val="Heading1"/>
      </w:pPr>
      <w:bookmarkStart w:id="12" w:name="O_814976"/>
      <w:bookmarkEnd w:id="12"/>
      <w:r w:rsidRPr="00D8476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763" w:rsidP="00D84763">
            <w:pPr>
              <w:pStyle w:val="ListBullet"/>
            </w:pPr>
            <w:r w:rsidRPr="00D84763">
              <w:t>applying basic fatigue management techniques</w:t>
            </w:r>
          </w:p>
          <w:p w:rsidR="00000000" w:rsidRPr="00D84763" w:rsidP="00D84763">
            <w:pPr>
              <w:pStyle w:val="ListBullet"/>
            </w:pPr>
            <w:r w:rsidRPr="00D84763">
              <w:t xml:space="preserve">applying precautions and required action to minimise, control or eliminate identified hazards </w:t>
            </w:r>
          </w:p>
          <w:p w:rsidR="00000000" w:rsidRPr="00D84763" w:rsidP="00D84763">
            <w:pPr>
              <w:pStyle w:val="ListBullet"/>
            </w:pPr>
            <w:r w:rsidRPr="00D84763">
              <w:t>assisting in a vessel exception risk assessment and ensuring vessel inspection checklist has been completed prior to</w:t>
            </w:r>
            <w:r w:rsidRPr="00D84763">
              <w:t xml:space="preserve"> commencing work on a vessel</w:t>
            </w:r>
          </w:p>
          <w:p w:rsidR="00000000" w:rsidRPr="00D84763" w:rsidP="00D84763">
            <w:pPr>
              <w:pStyle w:val="ListBullet"/>
            </w:pPr>
            <w:r w:rsidRPr="00D84763">
              <w:t xml:space="preserve">communicating effectively with others </w:t>
            </w:r>
          </w:p>
          <w:p w:rsidR="00000000" w:rsidRPr="00D84763" w:rsidP="00D84763">
            <w:pPr>
              <w:pStyle w:val="ListBullet"/>
            </w:pPr>
            <w:r w:rsidRPr="00D84763">
              <w:t xml:space="preserve">completing relevant documentation </w:t>
            </w:r>
          </w:p>
          <w:p w:rsidR="00000000" w:rsidRPr="00D84763" w:rsidP="00D84763">
            <w:pPr>
              <w:pStyle w:val="ListBullet"/>
            </w:pPr>
            <w:r w:rsidRPr="00D84763">
              <w:t xml:space="preserve">complying with applicable legislative and procedural working at height requirements </w:t>
            </w:r>
          </w:p>
          <w:p w:rsidR="00000000" w:rsidRPr="00D84763" w:rsidP="00D84763">
            <w:pPr>
              <w:pStyle w:val="ListBullet"/>
            </w:pPr>
            <w:r w:rsidRPr="00D84763">
              <w:t>employing correct manual handling techniques</w:t>
            </w:r>
          </w:p>
          <w:p w:rsidR="00000000" w:rsidRPr="00D84763" w:rsidP="00D84763">
            <w:pPr>
              <w:pStyle w:val="ListBullet"/>
            </w:pPr>
            <w:r w:rsidRPr="00D84763">
              <w:t>identifying risk factor</w:t>
            </w:r>
            <w:r w:rsidRPr="00D84763">
              <w:t>s that might impact on working at height and implementing appropriate response measures</w:t>
            </w:r>
          </w:p>
          <w:p w:rsidR="00000000" w:rsidRPr="00D84763" w:rsidP="00D84763">
            <w:pPr>
              <w:pStyle w:val="ListBullet"/>
            </w:pPr>
            <w:r w:rsidRPr="00D84763">
              <w:t>identifying, selecting and using relevant working at height equipment</w:t>
            </w:r>
          </w:p>
          <w:p w:rsidR="00000000" w:rsidRPr="00D84763" w:rsidP="00D84763">
            <w:pPr>
              <w:pStyle w:val="ListBullet"/>
            </w:pPr>
            <w:r w:rsidRPr="00D84763">
              <w:t xml:space="preserve">implementing contingency plans </w:t>
            </w:r>
          </w:p>
          <w:p w:rsidR="00000000" w:rsidRPr="00D84763" w:rsidP="00D84763">
            <w:pPr>
              <w:pStyle w:val="ListBullet"/>
            </w:pPr>
            <w:r w:rsidRPr="00D84763">
              <w:t>inspecting working at height equipment</w:t>
            </w:r>
          </w:p>
          <w:p w:rsidR="00000000" w:rsidRPr="00D84763" w:rsidP="00D84763">
            <w:pPr>
              <w:pStyle w:val="ListBullet"/>
            </w:pPr>
            <w:r w:rsidRPr="00D84763">
              <w:t xml:space="preserve">interpreting and following </w:t>
            </w:r>
            <w:r w:rsidRPr="00D84763">
              <w:t>operational instructions and prioritising work</w:t>
            </w:r>
          </w:p>
          <w:p w:rsidR="00000000" w:rsidRPr="00D84763" w:rsidP="00D84763">
            <w:pPr>
              <w:pStyle w:val="ListBullet"/>
            </w:pPr>
            <w:r w:rsidRPr="00D84763">
              <w:t>modifying activities depending on operational contingencies, risk situations and environments</w:t>
            </w:r>
          </w:p>
          <w:p w:rsidR="00000000" w:rsidRPr="00D84763" w:rsidP="00D84763">
            <w:pPr>
              <w:pStyle w:val="ListBullet"/>
            </w:pPr>
            <w:r w:rsidRPr="00D84763">
              <w:t>monitoring work activities in terms of planned schedule</w:t>
            </w:r>
          </w:p>
          <w:p w:rsidR="00000000" w:rsidRPr="00D84763" w:rsidP="00D84763">
            <w:pPr>
              <w:pStyle w:val="ListBullet"/>
            </w:pPr>
            <w:r w:rsidRPr="00D84763">
              <w:t>operating and adapting to differences in equipment in accordance with standard operating procedures</w:t>
            </w:r>
          </w:p>
          <w:p w:rsidR="00000000" w:rsidRPr="00D84763" w:rsidP="00D84763">
            <w:pPr>
              <w:pStyle w:val="ListBullet"/>
            </w:pPr>
            <w:r w:rsidRPr="00D84763">
              <w:t>operating electronic communications equipment to required protocol</w:t>
            </w:r>
          </w:p>
          <w:p w:rsidR="00000000" w:rsidRPr="00D84763" w:rsidP="00D84763">
            <w:pPr>
              <w:pStyle w:val="ListBullet"/>
            </w:pPr>
            <w:r w:rsidRPr="00D84763">
              <w:t>reading, interpreting and following relevant instructions, procedures, information and si</w:t>
            </w:r>
            <w:r w:rsidRPr="00D84763">
              <w:t xml:space="preserve">gns </w:t>
            </w:r>
          </w:p>
          <w:p w:rsidR="00000000" w:rsidRPr="00D84763" w:rsidP="00D84763">
            <w:pPr>
              <w:pStyle w:val="ListBullet"/>
            </w:pPr>
            <w:r w:rsidRPr="00D84763">
              <w:t>reporting and/or rectifying identified problems, faults or malfunctions promptly, in accordance with regulatory requirements and workplace procedures</w:t>
            </w:r>
          </w:p>
          <w:p w:rsidR="00000000" w:rsidRPr="00D84763" w:rsidP="00D84763">
            <w:pPr>
              <w:pStyle w:val="ListBullet"/>
            </w:pPr>
            <w:r w:rsidRPr="00D84763">
              <w:t>selecting and using appropriate equipment to enable safe and efficient work</w:t>
            </w:r>
          </w:p>
          <w:p w:rsidR="00000000" w:rsidRPr="00D84763" w:rsidP="00D84763">
            <w:pPr>
              <w:pStyle w:val="ListBullet"/>
            </w:pPr>
            <w:r w:rsidRPr="00D84763">
              <w:t>selecting and using requi</w:t>
            </w:r>
            <w:r w:rsidRPr="00D84763">
              <w:t>red personal protective equipment conforming to industry and work health and safety (WHS)/occupational health and safety (OHS) standards</w:t>
            </w:r>
          </w:p>
          <w:p w:rsidR="00000000" w:rsidRPr="00D84763" w:rsidP="00D84763">
            <w:pPr>
              <w:pStyle w:val="ListBullet"/>
            </w:pPr>
            <w:r w:rsidRPr="00D84763">
              <w:t>using ancillary working at height equipment</w:t>
            </w:r>
          </w:p>
          <w:p w:rsidR="00000000" w:rsidRPr="00D84763" w:rsidP="00D84763">
            <w:pPr>
              <w:pStyle w:val="ListBullet"/>
            </w:pPr>
            <w:r w:rsidRPr="00D84763">
              <w:t xml:space="preserve">working collaboratively with others </w:t>
            </w:r>
          </w:p>
          <w:p w:rsidR="00000000" w:rsidRPr="00D84763" w:rsidP="00D84763">
            <w:pPr>
              <w:pStyle w:val="ListBullet"/>
            </w:pPr>
            <w:r w:rsidRPr="00D84763">
              <w:t>working from a workcage when working a</w:t>
            </w:r>
            <w:r w:rsidRPr="00D84763">
              <w:t>t height</w:t>
            </w:r>
          </w:p>
          <w:p w:rsidR="00000000" w:rsidRPr="00D84763" w:rsidP="00D84763">
            <w:pPr>
              <w:pStyle w:val="ListBullet"/>
            </w:pPr>
            <w:r w:rsidRPr="00D84763">
              <w:t>working systematically with required attention to detail without injury to self or others, or damage to goods or equipment.</w:t>
            </w:r>
          </w:p>
        </w:tc>
      </w:tr>
    </w:tbl>
    <w:p w:rsidR="00000000" w:rsidRPr="00D84763" w:rsidP="00D84763">
      <w:pPr>
        <w:pStyle w:val="BodyText"/>
      </w:pPr>
    </w:p>
    <w:p w:rsidR="00000000" w:rsidRPr="00D84763" w:rsidP="00D84763">
      <w:pPr>
        <w:pStyle w:val="AllowPageBreak"/>
      </w:pPr>
    </w:p>
    <w:p w:rsidR="00000000" w:rsidRPr="00D84763" w:rsidP="00D84763">
      <w:pPr>
        <w:pStyle w:val="Heading1"/>
      </w:pPr>
      <w:bookmarkStart w:id="13" w:name="O_814977"/>
      <w:bookmarkEnd w:id="13"/>
      <w:r w:rsidRPr="00D8476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763">
            <w:pPr>
              <w:pStyle w:val="BodyText"/>
              <w:rPr>
                <w:lang w:val="en-NZ"/>
              </w:rPr>
            </w:pPr>
            <w:r w:rsidRPr="00D84763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763" w:rsidP="00D84763">
            <w:pPr>
              <w:pStyle w:val="ListBullet"/>
            </w:pPr>
            <w:r w:rsidRPr="00D84763">
              <w:t>Australian Standards, codes and regulations relevant to working at height</w:t>
            </w:r>
          </w:p>
          <w:p w:rsidR="00000000" w:rsidRPr="00D84763" w:rsidP="00D84763">
            <w:pPr>
              <w:pStyle w:val="ListBullet"/>
            </w:pPr>
            <w:r w:rsidRPr="00D84763">
              <w:t>man</w:t>
            </w:r>
            <w:r w:rsidRPr="00D84763">
              <w:t>ual handling methods for working at height</w:t>
            </w:r>
          </w:p>
          <w:p w:rsidR="00000000" w:rsidRPr="00D84763" w:rsidP="00D84763">
            <w:pPr>
              <w:pStyle w:val="ListBullet"/>
            </w:pPr>
            <w:r w:rsidRPr="00D84763">
              <w:t>procedures for using portable ladders when working at height</w:t>
            </w:r>
          </w:p>
          <w:p w:rsidR="00000000" w:rsidRPr="00D84763" w:rsidP="00D84763">
            <w:pPr>
              <w:pStyle w:val="ListBullet"/>
            </w:pPr>
            <w:r w:rsidRPr="00D84763">
              <w:t xml:space="preserve">relevant sections of Marine Orders Part 32 – Cargo handling equipment as promulgated by the Australian Maritime Safety Authority (AMSA) </w:t>
            </w:r>
          </w:p>
          <w:p w:rsidR="00000000" w:rsidRPr="00D84763" w:rsidP="00D84763">
            <w:pPr>
              <w:pStyle w:val="ListBullet"/>
            </w:pPr>
            <w:r w:rsidRPr="00D84763">
              <w:t>relevant WHS/OH</w:t>
            </w:r>
            <w:r w:rsidRPr="00D84763">
              <w:t xml:space="preserve">S procedures and guidelines </w:t>
            </w:r>
          </w:p>
          <w:p w:rsidR="00000000" w:rsidRPr="00D84763" w:rsidP="00D84763">
            <w:pPr>
              <w:pStyle w:val="ListBullet"/>
            </w:pPr>
            <w:r w:rsidRPr="00D84763">
              <w:t>risk assessment policies and procedures</w:t>
            </w:r>
          </w:p>
          <w:p w:rsidR="00000000" w:rsidRPr="00D84763" w:rsidP="00D84763">
            <w:pPr>
              <w:pStyle w:val="ListBullet"/>
            </w:pPr>
            <w:r w:rsidRPr="00D84763">
              <w:t>risks and hazards involved in working at height and related precautions to control these risks and hazards</w:t>
            </w:r>
          </w:p>
          <w:p w:rsidR="00000000" w:rsidRPr="00D84763" w:rsidP="00D84763">
            <w:pPr>
              <w:pStyle w:val="ListBullet"/>
            </w:pPr>
            <w:r w:rsidRPr="00D84763">
              <w:t>working at height equipment checklist</w:t>
            </w:r>
          </w:p>
          <w:p w:rsidR="00000000" w:rsidRPr="00D84763" w:rsidP="00D84763">
            <w:pPr>
              <w:pStyle w:val="ListBullet"/>
            </w:pPr>
            <w:r w:rsidRPr="00D84763">
              <w:t>working at height rescue procedures</w:t>
            </w:r>
          </w:p>
          <w:p w:rsidR="00000000" w:rsidRPr="00D84763" w:rsidP="00D84763">
            <w:pPr>
              <w:pStyle w:val="ListBullet"/>
            </w:pPr>
            <w:r w:rsidRPr="00D84763">
              <w:t>workin</w:t>
            </w:r>
            <w:r w:rsidRPr="00D84763">
              <w:t>g at height safe work instructions and procedures.</w:t>
            </w:r>
          </w:p>
        </w:tc>
      </w:tr>
    </w:tbl>
    <w:p w:rsidR="00A52C71" w:rsidP="00D84763">
      <w:pPr>
        <w:pStyle w:val="BodyText"/>
      </w:pPr>
    </w:p>
    <w:p w:rsidR="00A52C71" w:rsidP="00D84763">
      <w:pPr>
        <w:pStyle w:val="BodyText"/>
      </w:pPr>
    </w:p>
    <w:p w:rsidR="00000000" w:rsidRPr="00D84763" w:rsidP="00D84763">
      <w:pPr>
        <w:pStyle w:val="Heading1"/>
      </w:pPr>
      <w:bookmarkStart w:id="14" w:name="O_814978"/>
      <w:bookmarkEnd w:id="14"/>
      <w:r w:rsidRPr="00D8476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52C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763" w:rsidP="00D84763">
            <w:pPr>
              <w:pStyle w:val="BodyText"/>
            </w:pPr>
            <w:r w:rsidRPr="00D84763">
              <w:t xml:space="preserve">As a minimum, assessors must satisfy applicable regulatory requirements, which include requirements in the </w:t>
            </w:r>
            <w:r w:rsidRPr="00D84763">
              <w:rPr>
                <w:rStyle w:val="Emphasis"/>
              </w:rPr>
              <w:t>Standards for Registered Training Organisations</w:t>
            </w:r>
            <w:r w:rsidRPr="00D84763">
              <w:t xml:space="preserve"> current at the time of assessment. </w:t>
            </w:r>
          </w:p>
          <w:p w:rsidR="00000000" w:rsidRPr="00D84763" w:rsidP="00D84763">
            <w:pPr>
              <w:pStyle w:val="BodyText"/>
            </w:pPr>
            <w:r w:rsidRPr="00D84763">
              <w:t xml:space="preserve">As a minimum, assessment must satisfy applicable regulatory requirements, which include requirements in the </w:t>
            </w:r>
            <w:r w:rsidRPr="00D84763">
              <w:rPr>
                <w:rStyle w:val="Emphasis"/>
              </w:rPr>
              <w:t>Standards for Registered Training Organisations</w:t>
            </w:r>
            <w:r w:rsidRPr="00D84763">
              <w:t xml:space="preserve"> current at the time of assessment.</w:t>
            </w:r>
          </w:p>
          <w:p w:rsidR="00000000" w:rsidRPr="00D84763" w:rsidP="00D84763">
            <w:pPr>
              <w:pStyle w:val="BodyText"/>
            </w:pPr>
            <w:r w:rsidRPr="00D84763">
              <w:t>Assessment must occur in wor</w:t>
            </w:r>
            <w:r w:rsidRPr="00D84763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D84763" w:rsidP="00D84763">
            <w:pPr>
              <w:pStyle w:val="BodyText"/>
            </w:pPr>
            <w:r w:rsidRPr="00D84763">
              <w:t>This should be undertaken in a range of work environmen</w:t>
            </w:r>
            <w:r w:rsidRPr="00D84763">
              <w:t>ts, in all weather conditions working in ships’ holds, on top of containers, in limited or restricted spaces while in a workbox or workcage.</w:t>
            </w:r>
          </w:p>
          <w:p w:rsidR="00000000" w:rsidRPr="00D84763" w:rsidP="00D84763">
            <w:pPr>
              <w:pStyle w:val="BodyText"/>
            </w:pPr>
            <w:r w:rsidRPr="00D84763">
              <w:t xml:space="preserve">Assessment processes and techniques must be appropriate to the language, literacy and numeracy requirements of the </w:t>
            </w:r>
            <w:r w:rsidRPr="00D84763">
              <w:t>work being performed and the needs of the candidate.</w:t>
            </w:r>
          </w:p>
          <w:p w:rsidR="00000000" w:rsidRPr="00D84763" w:rsidP="00D84763">
            <w:pPr>
              <w:pStyle w:val="BodyText"/>
            </w:pPr>
            <w:r w:rsidRPr="00D84763">
              <w:t>Resources for assessment include:</w:t>
            </w:r>
          </w:p>
          <w:p w:rsidR="00000000" w:rsidRPr="00D84763" w:rsidP="00D84763">
            <w:pPr>
              <w:pStyle w:val="ListBullet"/>
            </w:pPr>
            <w:r w:rsidRPr="00D84763">
              <w:t>a range of relevant exercises, case studies and/or simulations</w:t>
            </w:r>
          </w:p>
          <w:p w:rsidR="00000000" w:rsidRPr="00D84763" w:rsidP="00D84763">
            <w:pPr>
              <w:pStyle w:val="ListBullet"/>
            </w:pPr>
            <w:r w:rsidRPr="00D84763">
              <w:t>applicable documentation including workplace procedures, regulations, codes of practice and operation manuals</w:t>
            </w:r>
          </w:p>
          <w:p w:rsidR="00000000" w:rsidRPr="00D84763" w:rsidP="00D84763">
            <w:pPr>
              <w:pStyle w:val="ListBullet"/>
            </w:pPr>
            <w:r w:rsidRPr="00D84763">
              <w:t>personal protective equipment, including:</w:t>
            </w:r>
          </w:p>
          <w:p w:rsidR="00000000" w:rsidRPr="00D84763" w:rsidP="00D84763">
            <w:pPr>
              <w:pStyle w:val="ListBullet2"/>
            </w:pPr>
            <w:r w:rsidRPr="00D84763">
              <w:t>gloves</w:t>
            </w:r>
          </w:p>
          <w:p w:rsidR="00000000" w:rsidRPr="00D84763" w:rsidP="00D84763">
            <w:pPr>
              <w:pStyle w:val="ListBullet2"/>
            </w:pPr>
            <w:r w:rsidRPr="00D84763">
              <w:t>safety headwear and footwear</w:t>
            </w:r>
          </w:p>
          <w:p w:rsidR="00000000" w:rsidRPr="00D84763" w:rsidP="00D84763">
            <w:pPr>
              <w:pStyle w:val="ListBullet2"/>
            </w:pPr>
            <w:r w:rsidRPr="00D84763">
              <w:t>safety glasses</w:t>
            </w:r>
          </w:p>
          <w:p w:rsidR="00000000" w:rsidRPr="00D84763" w:rsidP="00D84763">
            <w:pPr>
              <w:pStyle w:val="ListBullet2"/>
            </w:pPr>
            <w:r w:rsidRPr="00D84763">
              <w:t>protective clothing</w:t>
            </w:r>
          </w:p>
          <w:p w:rsidR="00000000" w:rsidRPr="00D84763" w:rsidP="00D84763">
            <w:pPr>
              <w:pStyle w:val="ListBullet2"/>
            </w:pPr>
            <w:r w:rsidRPr="00D84763">
              <w:t>high visibility clothing</w:t>
            </w:r>
          </w:p>
          <w:p w:rsidR="00000000" w:rsidRPr="00D84763" w:rsidP="00D84763">
            <w:pPr>
              <w:pStyle w:val="ListBullet2"/>
            </w:pPr>
            <w:r w:rsidRPr="00D84763">
              <w:t>full ar</w:t>
            </w:r>
            <w:r w:rsidRPr="00D84763">
              <w:t>rest safety harness</w:t>
            </w:r>
          </w:p>
          <w:p w:rsidR="00000000" w:rsidRPr="00D84763" w:rsidP="00D84763">
            <w:pPr>
              <w:pStyle w:val="ListBullet"/>
            </w:pPr>
            <w:r w:rsidRPr="00D84763">
              <w:t>relevant materials, tools and equipment currently used in the industry.</w:t>
            </w:r>
          </w:p>
        </w:tc>
      </w:tr>
    </w:tbl>
    <w:p w:rsidR="00000000" w:rsidRPr="00D84763" w:rsidP="00D84763">
      <w:pPr>
        <w:pStyle w:val="BodyText"/>
      </w:pPr>
    </w:p>
    <w:p w:rsidR="00000000" w:rsidRPr="00D84763" w:rsidP="00D84763">
      <w:pPr>
        <w:pStyle w:val="AllowPageBreak"/>
      </w:pPr>
    </w:p>
    <w:p w:rsidR="00000000" w:rsidRPr="00D84763" w:rsidP="00D84763">
      <w:pPr>
        <w:pStyle w:val="Heading1"/>
      </w:pPr>
      <w:bookmarkStart w:id="15" w:name="O_814981"/>
      <w:bookmarkEnd w:id="15"/>
      <w:r w:rsidRPr="00D84763">
        <w:t>Links</w:t>
      </w:r>
    </w:p>
    <w:p w:rsidR="00000000" w:rsidRPr="00D84763" w:rsidP="00A52C71">
      <w:pPr>
        <w:pStyle w:val="BodyText"/>
      </w:pPr>
      <w:r w:rsidRPr="00D84763">
        <w:t>Companion Volume implementation guides are found in VETNet -</w:t>
      </w:r>
      <w:r w:rsidRPr="00D84763">
        <w:t xml:space="preserve">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3C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84763" w:rsidP="00D84763"/>
    <w:sectPr w:rsidSect="00D847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63" w:rsidRPr="00A52C71" w:rsidP="00A52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71" w:rsidP="00D84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2C71" w:rsidP="00D84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2C71" w:rsidP="00D847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63" w:rsidP="00D84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2C71">
      <w:t>Approved</w:t>
    </w:r>
    <w:r w:rsidR="00A52C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2C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2C71">
      <w:rPr>
        <w:noProof/>
      </w:rPr>
      <w:t>5</w:t>
    </w:r>
    <w:r>
      <w:rPr>
        <w:noProof/>
      </w:rPr>
      <w:fldChar w:fldCharType="end"/>
    </w:r>
  </w:p>
  <w:p w:rsidR="00D84763" w:rsidP="00D84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2C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2C71">
      <w:t>Industry Skills Australia</w:t>
    </w:r>
    <w:r w:rsidR="00A52C71">
      <w:fldChar w:fldCharType="end"/>
    </w:r>
  </w:p>
  <w:p w:rsidR="00D84763" w:rsidP="00D84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763" w:rsidRPr="00A52C71" w:rsidP="00A52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71" w:rsidRPr="002D2AF8" w:rsidP="00D84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TLIF2068 Work at height in the stevedoring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2C71" w:rsidP="00D847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63" w:rsidRPr="002D2AF8" w:rsidP="00D84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2C71">
      <w:t>TLIF2068 Work at height in the stevedoring industry</w:t>
    </w:r>
    <w:r w:rsidR="00A52C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2C71">
      <w:rPr>
        <w:noProof/>
      </w:rPr>
      <w:t>2 March 2025</w:t>
    </w:r>
    <w:r>
      <w:fldChar w:fldCharType="end"/>
    </w:r>
  </w:p>
  <w:p w:rsidR="00D84763" w:rsidP="00D84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D26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68B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25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763"/>
  </w:style>
  <w:style w:type="character" w:customStyle="1" w:styleId="Heading1Char">
    <w:name w:val="Heading 1 Char"/>
    <w:basedOn w:val="DefaultParagraphFont"/>
    <w:link w:val="Heading1"/>
    <w:rsid w:val="00D84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7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763"/>
    <w:rPr>
      <w:b/>
      <w:spacing w:val="0"/>
    </w:rPr>
  </w:style>
  <w:style w:type="paragraph" w:styleId="ListBullet2">
    <w:name w:val="List Bullet 2"/>
    <w:basedOn w:val="List2"/>
    <w:rsid w:val="00D847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4763"/>
    <w:rPr>
      <w:i/>
    </w:rPr>
  </w:style>
  <w:style w:type="paragraph" w:customStyle="1" w:styleId="SuperHeading">
    <w:name w:val="SuperHeading"/>
    <w:basedOn w:val="Normal"/>
    <w:rsid w:val="00D84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7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763"/>
  </w:style>
  <w:style w:type="paragraph" w:styleId="TableofFigures">
    <w:name w:val="table of figures"/>
    <w:basedOn w:val="Normal"/>
    <w:next w:val="Normal"/>
    <w:semiHidden/>
    <w:rsid w:val="00D84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7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763"/>
    <w:rPr>
      <w:rFonts w:ascii="Wingdings" w:hAnsi="Wingdings"/>
    </w:rPr>
  </w:style>
  <w:style w:type="paragraph" w:customStyle="1" w:styleId="TableHeading">
    <w:name w:val="Table Heading"/>
    <w:basedOn w:val="HeadingBase"/>
    <w:rsid w:val="00D84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763"/>
    <w:rPr>
      <w:color w:val="0033CC"/>
      <w:u w:val="none"/>
    </w:rPr>
  </w:style>
  <w:style w:type="paragraph" w:customStyle="1" w:styleId="BodyTextRight">
    <w:name w:val="Body Text Right"/>
    <w:basedOn w:val="BodyText"/>
    <w:rsid w:val="00D84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7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763"/>
    <w:rPr>
      <w:sz w:val="32"/>
    </w:rPr>
  </w:style>
  <w:style w:type="paragraph" w:customStyle="1" w:styleId="HeadingProcedure">
    <w:name w:val="Heading Procedure"/>
    <w:basedOn w:val="HeadingBase"/>
    <w:next w:val="Normal"/>
    <w:rsid w:val="00D84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763"/>
    <w:pPr>
      <w:spacing w:before="60" w:after="60"/>
    </w:pPr>
  </w:style>
  <w:style w:type="paragraph" w:styleId="ListContinue">
    <w:name w:val="List Continue"/>
    <w:basedOn w:val="List"/>
    <w:rsid w:val="00D84763"/>
    <w:pPr>
      <w:ind w:firstLine="0"/>
    </w:pPr>
  </w:style>
  <w:style w:type="paragraph" w:customStyle="1" w:styleId="ListNote">
    <w:name w:val="List Note"/>
    <w:basedOn w:val="List"/>
    <w:rsid w:val="00D84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763"/>
    <w:rPr>
      <w:rFonts w:ascii="Courier New" w:hAnsi="Courier New"/>
    </w:rPr>
  </w:style>
  <w:style w:type="paragraph" w:customStyle="1" w:styleId="NoteBullet">
    <w:name w:val="Note Bullet"/>
    <w:basedOn w:val="Note"/>
    <w:rsid w:val="00D84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7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763"/>
    <w:rPr>
      <w:b/>
      <w:smallCaps/>
    </w:rPr>
  </w:style>
  <w:style w:type="paragraph" w:customStyle="1" w:styleId="TableListNumber">
    <w:name w:val="Table List Number"/>
    <w:basedOn w:val="ListNumber"/>
    <w:rsid w:val="00D84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763"/>
    <w:pPr>
      <w:numPr>
        <w:numId w:val="9"/>
      </w:numPr>
    </w:pPr>
  </w:style>
  <w:style w:type="paragraph" w:customStyle="1" w:styleId="ListAlpha2">
    <w:name w:val="List Alpha 2"/>
    <w:basedOn w:val="List2"/>
    <w:rsid w:val="00D84763"/>
    <w:pPr>
      <w:numPr>
        <w:numId w:val="8"/>
      </w:numPr>
    </w:pPr>
  </w:style>
  <w:style w:type="paragraph" w:styleId="List2">
    <w:name w:val="List 2"/>
    <w:basedOn w:val="BodyText"/>
    <w:rsid w:val="00D84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7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7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763"/>
    <w:pPr>
      <w:numPr>
        <w:numId w:val="4"/>
      </w:numPr>
    </w:pPr>
  </w:style>
  <w:style w:type="paragraph" w:styleId="ListContinue2">
    <w:name w:val="List Continue 2"/>
    <w:basedOn w:val="List2"/>
    <w:rsid w:val="00D84763"/>
    <w:pPr>
      <w:ind w:firstLine="0"/>
    </w:pPr>
  </w:style>
  <w:style w:type="paragraph" w:styleId="ListContinue3">
    <w:name w:val="List Continue 3"/>
    <w:basedOn w:val="List3"/>
    <w:rsid w:val="00D84763"/>
    <w:pPr>
      <w:ind w:left="1021" w:firstLine="0"/>
    </w:pPr>
  </w:style>
  <w:style w:type="paragraph" w:styleId="ListContinue4">
    <w:name w:val="List Continue 4"/>
    <w:basedOn w:val="List4"/>
    <w:rsid w:val="00D84763"/>
    <w:pPr>
      <w:ind w:firstLine="0"/>
    </w:pPr>
  </w:style>
  <w:style w:type="paragraph" w:styleId="ListContinue5">
    <w:name w:val="List Continue 5"/>
    <w:basedOn w:val="List5"/>
    <w:rsid w:val="00D84763"/>
    <w:pPr>
      <w:ind w:firstLine="0"/>
    </w:pPr>
  </w:style>
  <w:style w:type="paragraph" w:styleId="ListNumber3">
    <w:name w:val="List Number 3"/>
    <w:basedOn w:val="List3"/>
    <w:rsid w:val="00D84763"/>
    <w:pPr>
      <w:numPr>
        <w:numId w:val="5"/>
      </w:numPr>
    </w:pPr>
  </w:style>
  <w:style w:type="paragraph" w:styleId="ListNumber4">
    <w:name w:val="List Number 4"/>
    <w:basedOn w:val="List4"/>
    <w:rsid w:val="00D84763"/>
    <w:pPr>
      <w:numPr>
        <w:numId w:val="6"/>
      </w:numPr>
    </w:pPr>
  </w:style>
  <w:style w:type="paragraph" w:styleId="ListNumber5">
    <w:name w:val="List Number 5"/>
    <w:basedOn w:val="List5"/>
    <w:rsid w:val="00D84763"/>
    <w:pPr>
      <w:numPr>
        <w:numId w:val="7"/>
      </w:numPr>
    </w:pPr>
  </w:style>
  <w:style w:type="paragraph" w:styleId="BlockText">
    <w:name w:val="Block Text"/>
    <w:basedOn w:val="Normal"/>
    <w:rsid w:val="00D84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763"/>
    <w:rPr>
      <w:sz w:val="16"/>
      <w:vertAlign w:val="superscript"/>
    </w:rPr>
  </w:style>
  <w:style w:type="character" w:customStyle="1" w:styleId="Symbols">
    <w:name w:val="Symbols"/>
    <w:basedOn w:val="DefaultParagraphFont"/>
    <w:rsid w:val="00D84763"/>
    <w:rPr>
      <w:rFonts w:ascii="Symbol" w:hAnsi="Symbol"/>
    </w:rPr>
  </w:style>
  <w:style w:type="character" w:customStyle="1" w:styleId="MenuOptions">
    <w:name w:val="Menu Options"/>
    <w:basedOn w:val="DefaultParagraphFont"/>
    <w:rsid w:val="00D84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763"/>
    <w:rPr>
      <w:b/>
    </w:rPr>
  </w:style>
  <w:style w:type="character" w:customStyle="1" w:styleId="Underlined">
    <w:name w:val="Underlined"/>
    <w:basedOn w:val="DefaultParagraphFont"/>
    <w:rsid w:val="00D84763"/>
    <w:rPr>
      <w:u w:val="single"/>
    </w:rPr>
  </w:style>
  <w:style w:type="paragraph" w:customStyle="1" w:styleId="TableBodyTextRight">
    <w:name w:val="Table Body Text Right"/>
    <w:basedOn w:val="TableBodyText"/>
    <w:rsid w:val="00D84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763"/>
    <w:rPr>
      <w:sz w:val="18"/>
    </w:rPr>
  </w:style>
  <w:style w:type="paragraph" w:customStyle="1" w:styleId="BodySmallRight">
    <w:name w:val="Body Small Right"/>
    <w:basedOn w:val="BodyTextRight"/>
    <w:rsid w:val="00D84763"/>
    <w:rPr>
      <w:sz w:val="18"/>
      <w:szCs w:val="18"/>
    </w:rPr>
  </w:style>
  <w:style w:type="paragraph" w:customStyle="1" w:styleId="MarginEdition">
    <w:name w:val="Margin Edition"/>
    <w:basedOn w:val="MarginNote"/>
    <w:rsid w:val="00D84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763"/>
    <w:rPr>
      <w:sz w:val="2"/>
      <w:szCs w:val="2"/>
    </w:rPr>
  </w:style>
  <w:style w:type="character" w:customStyle="1" w:styleId="Small">
    <w:name w:val="Small"/>
    <w:basedOn w:val="DefaultParagraphFont"/>
    <w:rsid w:val="00D84763"/>
    <w:rPr>
      <w:sz w:val="16"/>
    </w:rPr>
  </w:style>
  <w:style w:type="paragraph" w:customStyle="1" w:styleId="WideTable">
    <w:name w:val="Wide Table"/>
    <w:basedOn w:val="Normal"/>
    <w:rsid w:val="00D84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763"/>
  </w:style>
  <w:style w:type="paragraph" w:styleId="Quote">
    <w:name w:val="Quote"/>
    <w:basedOn w:val="Heading1"/>
    <w:link w:val="QuoteChar"/>
    <w:qFormat/>
    <w:rsid w:val="00D84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763"/>
    <w:pPr>
      <w:pageBreakBefore/>
    </w:pPr>
  </w:style>
  <w:style w:type="paragraph" w:customStyle="1" w:styleId="Border">
    <w:name w:val="Border"/>
    <w:basedOn w:val="Normal"/>
    <w:qFormat/>
    <w:rsid w:val="00D84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763"/>
    <w:rPr>
      <w:u w:val="single"/>
    </w:rPr>
  </w:style>
  <w:style w:type="character" w:customStyle="1" w:styleId="BoldandItalics">
    <w:name w:val="Bold and Italics"/>
    <w:qFormat/>
    <w:rsid w:val="00D84763"/>
    <w:rPr>
      <w:b/>
      <w:i/>
      <w:u w:val="none"/>
    </w:rPr>
  </w:style>
  <w:style w:type="paragraph" w:styleId="BalloonText">
    <w:name w:val="Balloon Text"/>
    <w:basedOn w:val="Normal"/>
    <w:link w:val="BalloonTextChar"/>
    <w:rsid w:val="00D84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763"/>
    <w:pPr>
      <w:spacing w:before="0" w:after="0"/>
    </w:pPr>
  </w:style>
  <w:style w:type="paragraph" w:customStyle="1" w:styleId="BodyTextBold">
    <w:name w:val="Body Text Bold"/>
    <w:basedOn w:val="BodyText"/>
    <w:qFormat/>
    <w:rsid w:val="00D84763"/>
    <w:rPr>
      <w:b/>
    </w:rPr>
  </w:style>
  <w:style w:type="character" w:styleId="Hyperlink">
    <w:name w:val="Hyperlink"/>
    <w:basedOn w:val="DefaultParagraphFont"/>
    <w:uiPriority w:val="99"/>
    <w:unhideWhenUsed/>
    <w:rsid w:val="00A52C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1218</Words>
  <Characters>7784</Characters>
  <Application>Microsoft Office Word</Application>
  <DocSecurity>0</DocSecurity>
  <Lines>235</Lines>
  <Paragraphs>152</Paragraphs>
  <ScaleCrop>false</ScaleCrop>
  <Company>Author-it Software Corporation Ltd.</Company>
  <LinksUpToDate>false</LinksUpToDate>
  <CharactersWithSpaces>8850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TLIF2068 Work at height in the stevedoring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2025-03-01T17:42:00Z</dcterms:created>
  <dcterms:modified xsi:type="dcterms:W3CDTF">2025-03-01T17:42:00Z</dcterms:modified>
</cp:coreProperties>
</file>