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40C" w:rsidP="00E2540C">
      <w:pPr>
        <w:pStyle w:val="Title"/>
      </w:pPr>
      <w:r>
        <w:fldChar w:fldCharType="begin"/>
      </w:r>
      <w:r>
        <w:instrText xml:space="preserve"> TITLE   \* MERGEFORMAT </w:instrText>
      </w:r>
      <w:r>
        <w:fldChar w:fldCharType="separate"/>
      </w:r>
      <w:r>
        <w:t>TLIF2018 Operate firefighting equipment</w:t>
      </w:r>
      <w:r>
        <w:fldChar w:fldCharType="end"/>
      </w:r>
    </w:p>
    <w:p w:rsidR="00E2540C" w:rsidP="00E2540C">
      <w:pPr>
        <w:pStyle w:val="Version"/>
        <w:sectPr w:rsidSect="000A16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A1693" w:rsidP="000A1693">
      <w:pPr>
        <w:pStyle w:val="SuperHeading"/>
      </w:pPr>
      <w:r w:rsidRPr="000A1693">
        <w:t>TLIF2018 Operate firefighting equipment</w:t>
      </w:r>
    </w:p>
    <w:p w:rsidR="00000000" w:rsidRPr="000A1693" w:rsidP="000A1693">
      <w:pPr>
        <w:pStyle w:val="Heading1"/>
      </w:pPr>
      <w:bookmarkStart w:id="1" w:name="O_1299247"/>
      <w:bookmarkEnd w:id="1"/>
      <w:r w:rsidRPr="000A1693">
        <w:t>Modification History</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Release 3</w:t>
            </w:r>
            <w:r w:rsidRPr="000A1693">
              <w:t>. This is the third release of this unit of competency in the TLI Transport and Logistics Training Package:</w:t>
            </w:r>
          </w:p>
          <w:p w:rsidR="00000000" w:rsidRPr="000A1693" w:rsidP="000A1693">
            <w:pPr>
              <w:pStyle w:val="ListBullet2"/>
            </w:pPr>
            <w:r w:rsidRPr="000A1693">
              <w:t xml:space="preserve">Minor statement change in Application. Removed reference to </w:t>
            </w:r>
            <w:r>
              <w:t>“</w:t>
            </w:r>
            <w:r w:rsidRPr="000A1693">
              <w:t>Supply Chain</w:t>
            </w:r>
            <w:r>
              <w:t>”</w:t>
            </w:r>
          </w:p>
          <w:p w:rsidR="00000000" w:rsidRPr="000A1693" w:rsidP="000A1693">
            <w:pPr>
              <w:pStyle w:val="BodyText"/>
            </w:pPr>
          </w:p>
          <w:p w:rsidR="00000000" w:rsidRPr="000A1693" w:rsidP="000A1693">
            <w:pPr>
              <w:pStyle w:val="BodyText"/>
            </w:pPr>
            <w:r w:rsidRPr="000A1693">
              <w:rPr>
                <w:rStyle w:val="SpecialBold"/>
              </w:rPr>
              <w:t>Release 2</w:t>
            </w:r>
            <w:r w:rsidRPr="000A1693">
              <w:t xml:space="preserve">. This is the second release of </w:t>
            </w:r>
            <w:r w:rsidRPr="000A1693">
              <w:t>this unit of competency in the TLI Transport and Logistics Training Package:</w:t>
            </w:r>
          </w:p>
          <w:p w:rsidR="00000000" w:rsidRPr="000A1693" w:rsidP="000A1693">
            <w:pPr>
              <w:pStyle w:val="ListBullet2"/>
            </w:pPr>
            <w:r w:rsidRPr="000A1693">
              <w:t>Minor statement changes in Application</w:t>
            </w:r>
          </w:p>
          <w:p w:rsidR="00000000" w:rsidRPr="000A1693" w:rsidP="000A1693">
            <w:pPr>
              <w:pStyle w:val="ListBullet2"/>
            </w:pPr>
            <w:r w:rsidRPr="000A1693">
              <w:t>Minor statement changes in PC 1.1</w:t>
            </w:r>
          </w:p>
          <w:p w:rsidR="00000000" w:rsidRPr="000A1693" w:rsidP="000A1693">
            <w:pPr>
              <w:pStyle w:val="ListBullet2"/>
            </w:pPr>
            <w:r w:rsidRPr="000A1693">
              <w:t>Minor statement changes in Performance Evidence</w:t>
            </w:r>
          </w:p>
          <w:p w:rsidR="00000000" w:rsidRPr="000A1693" w:rsidP="000A1693">
            <w:pPr>
              <w:pStyle w:val="ListBullet2"/>
            </w:pPr>
            <w:r w:rsidRPr="000A1693">
              <w:t>Minor statement changes in Knowledge Evidence</w:t>
            </w:r>
          </w:p>
          <w:p w:rsidR="00000000" w:rsidP="000A1693">
            <w:pPr>
              <w:pStyle w:val="ListBullet2"/>
              <w:rPr>
                <w:lang w:val="en-NZ"/>
              </w:rPr>
            </w:pPr>
            <w:r w:rsidRPr="000A1693">
              <w:t>Minor state</w:t>
            </w:r>
            <w:r w:rsidRPr="000A1693">
              <w:t>ment changes in Assessment Conditions.</w:t>
            </w:r>
          </w:p>
        </w:tc>
      </w:tr>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Release 1</w:t>
            </w:r>
            <w:r w:rsidRPr="000A1693">
              <w:t>. This is the first release of this unit of competency in the TLI Transport and Logistics Training Package.</w:t>
            </w:r>
          </w:p>
        </w:tc>
      </w:tr>
    </w:tbl>
    <w:p w:rsidR="00000000" w:rsidRPr="000A1693" w:rsidP="000A1693">
      <w:pPr>
        <w:pStyle w:val="NoPaddingFontSize1"/>
      </w:pPr>
    </w:p>
    <w:p w:rsidR="00000000" w:rsidRPr="000A1693" w:rsidP="000A1693">
      <w:pPr>
        <w:pStyle w:val="AllowPageBreak"/>
      </w:pPr>
    </w:p>
    <w:p w:rsidR="00000000" w:rsidRPr="000A1693" w:rsidP="000A1693">
      <w:pPr>
        <w:pStyle w:val="Heading1"/>
      </w:pPr>
      <w:bookmarkStart w:id="2" w:name="O_1299246"/>
      <w:bookmarkEnd w:id="2"/>
      <w:r w:rsidRPr="000A1693">
        <w:t>Application</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t>This unit involves the skills and knowledge required to operate firefighting equipment. Work is undertaken in accordance with relevant codes of practice, manufacturer instructions and workplace emergency response procedures, as part of work activities in a</w:t>
            </w:r>
            <w:r w:rsidRPr="000A1693">
              <w:t xml:space="preserve"> range of contexts.</w:t>
            </w:r>
          </w:p>
          <w:p w:rsidR="00000000" w:rsidRPr="000A1693" w:rsidP="000A1693">
            <w:pPr>
              <w:pStyle w:val="BodyText"/>
            </w:pPr>
            <w:r w:rsidRPr="000A1693">
              <w:t>It includes checking, identifying, selecting and using the appropriate firefighting equipment.</w:t>
            </w:r>
          </w:p>
          <w:p w:rsidR="00000000" w:rsidRPr="000A1693" w:rsidP="000A1693">
            <w:pPr>
              <w:pStyle w:val="BodyText"/>
            </w:pPr>
            <w:r w:rsidRPr="000A1693">
              <w:t xml:space="preserve">Work is performed under some supervision generally within a team environment. </w:t>
            </w:r>
          </w:p>
          <w:p w:rsidR="00000000" w:rsidRPr="000A1693" w:rsidP="000A1693">
            <w:pPr>
              <w:pStyle w:val="BodyText"/>
            </w:pPr>
            <w:r w:rsidRPr="000A1693">
              <w:t xml:space="preserve">No licensing, legislative or certification requirements apply </w:t>
            </w:r>
            <w:r w:rsidRPr="000A1693">
              <w:t>to this unit at the time of publication.</w:t>
            </w:r>
          </w:p>
        </w:tc>
      </w:tr>
    </w:tbl>
    <w:p w:rsidR="00000000" w:rsidRPr="000A1693" w:rsidP="000A1693">
      <w:pPr>
        <w:pStyle w:val="NoPaddingFontSize1"/>
      </w:pPr>
    </w:p>
    <w:p w:rsidR="00000000" w:rsidRPr="000A1693" w:rsidP="000A1693">
      <w:pPr>
        <w:pStyle w:val="AllowPageBreak"/>
      </w:pPr>
    </w:p>
    <w:p w:rsidR="00000000" w:rsidRPr="000A1693" w:rsidP="000A1693">
      <w:pPr>
        <w:pStyle w:val="Heading1"/>
      </w:pPr>
      <w:bookmarkStart w:id="3" w:name="O_1299245"/>
      <w:bookmarkEnd w:id="3"/>
      <w:r w:rsidRPr="000A1693">
        <w:t>Pre-requisite Unit</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t>Not applicable.</w:t>
            </w:r>
          </w:p>
        </w:tc>
      </w:tr>
    </w:tbl>
    <w:p w:rsidR="00E2540C" w:rsidP="000A1693">
      <w:pPr>
        <w:pStyle w:val="NoPaddingFontSize1"/>
      </w:pPr>
    </w:p>
    <w:p w:rsidR="00E2540C" w:rsidP="000A1693">
      <w:pPr>
        <w:pStyle w:val="NoPaddingFontSize1"/>
      </w:pPr>
    </w:p>
    <w:p w:rsidR="00000000" w:rsidRPr="000A1693" w:rsidP="000A1693">
      <w:pPr>
        <w:pStyle w:val="Heading1"/>
      </w:pPr>
      <w:bookmarkStart w:id="4" w:name="O_1299244"/>
      <w:bookmarkEnd w:id="4"/>
      <w:r w:rsidRPr="000A1693">
        <w:t>Competency Field</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t>F ‒ Safety Management.</w:t>
            </w:r>
          </w:p>
        </w:tc>
      </w:tr>
    </w:tbl>
    <w:p w:rsidR="00E2540C" w:rsidP="000A1693">
      <w:pPr>
        <w:pStyle w:val="NoPaddingFontSize1"/>
      </w:pPr>
    </w:p>
    <w:p w:rsidR="00E2540C" w:rsidP="000A1693">
      <w:pPr>
        <w:pStyle w:val="NoPaddingFontSize1"/>
      </w:pPr>
    </w:p>
    <w:p w:rsidR="00000000" w:rsidRPr="000A1693" w:rsidP="000A1693">
      <w:pPr>
        <w:pStyle w:val="Heading1"/>
      </w:pPr>
      <w:bookmarkStart w:id="5" w:name="O_1299243"/>
      <w:bookmarkEnd w:id="5"/>
      <w:r w:rsidRPr="000A1693">
        <w:t>Unit Sector</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t>Rail sector.</w:t>
            </w:r>
          </w:p>
        </w:tc>
      </w:tr>
    </w:tbl>
    <w:p w:rsidR="00E2540C" w:rsidP="000A1693">
      <w:pPr>
        <w:pStyle w:val="NoPaddingFontSize1"/>
      </w:pPr>
    </w:p>
    <w:p w:rsidR="00E2540C" w:rsidP="000A1693">
      <w:pPr>
        <w:pStyle w:val="NoPaddingFontSize1"/>
      </w:pPr>
    </w:p>
    <w:p w:rsidR="00000000" w:rsidRPr="000A1693" w:rsidP="000A1693">
      <w:pPr>
        <w:pStyle w:val="Heading1"/>
      </w:pPr>
      <w:bookmarkStart w:id="6" w:name="O_1299242"/>
      <w:bookmarkEnd w:id="6"/>
      <w:r w:rsidRPr="000A1693">
        <w:t>Elements and Performance Criteria</w:t>
      </w:r>
    </w:p>
    <w:tbl>
      <w:tblPr>
        <w:tblW w:w="0" w:type="auto"/>
        <w:tblCellMar>
          <w:left w:w="62" w:type="dxa"/>
          <w:right w:w="62" w:type="dxa"/>
        </w:tblCellMar>
        <w:tblLook w:val="0000"/>
      </w:tblPr>
      <w:tblGrid>
        <w:gridCol w:w="436"/>
        <w:gridCol w:w="1926"/>
        <w:gridCol w:w="452"/>
        <w:gridCol w:w="6382"/>
      </w:tblGrid>
      <w:tr w:rsidTr="00E254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PERFORMANCE CRITERIA</w:t>
            </w:r>
          </w:p>
        </w:tc>
      </w:tr>
      <w:tr w:rsidTr="00E254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Performance criteria describe the performance needed to demonstrate achievement of the element.</w:t>
            </w:r>
          </w:p>
        </w:tc>
      </w:tr>
      <w:tr w:rsidTr="00E2540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Check firefighting equipment</w:t>
            </w:r>
          </w:p>
        </w:tc>
        <w:tc>
          <w:tcPr>
            <w:tcW w:w="0" w:type="auto"/>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Firefighting equipment is checked for serviceability in accordance with manufacturer instructions and regulatory requirements</w:t>
            </w:r>
          </w:p>
        </w:tc>
      </w:tr>
      <w:tr w:rsidTr="00E254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A169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Non-functioning equipment or equipment past its service date is identified and reported to designated personnel for replace</w:t>
            </w:r>
            <w:r w:rsidRPr="000A1693">
              <w:t>ment or service</w:t>
            </w:r>
          </w:p>
        </w:tc>
      </w:tr>
      <w:tr w:rsidTr="00E2540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Use firefighting equipment</w:t>
            </w:r>
          </w:p>
        </w:tc>
        <w:tc>
          <w:tcPr>
            <w:tcW w:w="0" w:type="auto"/>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Equipment and personal safety equipment used for fighting fires are correctly selected for type of fire in accordance with manufacturer instructions</w:t>
            </w:r>
          </w:p>
        </w:tc>
      </w:tr>
      <w:tr w:rsidTr="00E254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A169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Fire is controlled using firefighting equipment in accordance with manufacturer instructions and workplace emergency response procedures</w:t>
            </w:r>
          </w:p>
        </w:tc>
      </w:tr>
      <w:tr w:rsidTr="00E254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0A169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t>Equipment is stored safely in accordance with manufacturer instructions and workplace procedures</w:t>
            </w:r>
          </w:p>
        </w:tc>
      </w:tr>
    </w:tbl>
    <w:p w:rsidR="00E2540C" w:rsidP="000A1693">
      <w:pPr>
        <w:pStyle w:val="NoPaddingFontSize1"/>
      </w:pPr>
    </w:p>
    <w:p w:rsidR="00E2540C" w:rsidP="000A1693">
      <w:pPr>
        <w:pStyle w:val="NoPaddingFontSize1"/>
      </w:pPr>
    </w:p>
    <w:p w:rsidR="00000000" w:rsidRPr="000A1693" w:rsidP="000A1693">
      <w:pPr>
        <w:pStyle w:val="Heading1"/>
      </w:pPr>
      <w:bookmarkStart w:id="7" w:name="O_1299241"/>
      <w:bookmarkEnd w:id="7"/>
      <w:r w:rsidRPr="000A1693">
        <w:t>Foundation Skills</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t>Foundation skills essential to performance are explicit in the performance criteria of this unit of competency.</w:t>
            </w:r>
          </w:p>
        </w:tc>
      </w:tr>
    </w:tbl>
    <w:p w:rsidR="00E2540C" w:rsidP="000A1693">
      <w:pPr>
        <w:pStyle w:val="NoPaddingFontSize1"/>
      </w:pPr>
    </w:p>
    <w:p w:rsidR="00E2540C" w:rsidP="000A1693">
      <w:pPr>
        <w:pStyle w:val="NoPaddingFontSize1"/>
      </w:pPr>
    </w:p>
    <w:p w:rsidR="00000000" w:rsidRPr="000A1693" w:rsidP="000A1693">
      <w:pPr>
        <w:pStyle w:val="Heading1"/>
      </w:pPr>
      <w:bookmarkStart w:id="8" w:name="O_1299240"/>
      <w:bookmarkEnd w:id="8"/>
      <w:r w:rsidRPr="000A1693">
        <w:t>Range of Conditions</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t>Range is restricted to essential operating conditions and any other variables essential to the work environment.</w:t>
            </w:r>
          </w:p>
        </w:tc>
      </w:tr>
    </w:tbl>
    <w:p w:rsidR="00E2540C" w:rsidP="000A1693">
      <w:pPr>
        <w:pStyle w:val="NoPaddingFontSize1"/>
      </w:pPr>
    </w:p>
    <w:p w:rsidR="00E2540C" w:rsidP="000A1693">
      <w:pPr>
        <w:pStyle w:val="NoPaddingFontSize1"/>
      </w:pPr>
    </w:p>
    <w:p w:rsidR="00000000" w:rsidRPr="000A1693" w:rsidP="000A1693">
      <w:pPr>
        <w:pStyle w:val="Heading1"/>
      </w:pPr>
      <w:bookmarkStart w:id="9" w:name="O_1299239"/>
      <w:bookmarkEnd w:id="9"/>
      <w:r w:rsidRPr="000A1693">
        <w:t>Unit Mapping Information</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t>This unit replaces and is equivalent to TLIF2018A Operate firefighting equipment.</w:t>
            </w:r>
          </w:p>
        </w:tc>
      </w:tr>
    </w:tbl>
    <w:p w:rsidR="00E2540C" w:rsidP="000A1693">
      <w:pPr>
        <w:pStyle w:val="NoPaddingFontSize1"/>
      </w:pPr>
    </w:p>
    <w:p w:rsidR="00E2540C" w:rsidP="000A1693">
      <w:pPr>
        <w:pStyle w:val="NoPaddingFontSize1"/>
      </w:pPr>
    </w:p>
    <w:p w:rsidR="00000000" w:rsidRPr="000A1693" w:rsidP="000A1693">
      <w:pPr>
        <w:pStyle w:val="Heading1"/>
      </w:pPr>
      <w:bookmarkStart w:id="10" w:name="O_1299248"/>
      <w:bookmarkEnd w:id="10"/>
      <w:r w:rsidRPr="000A1693">
        <w:t>Links</w:t>
      </w:r>
    </w:p>
    <w:p w:rsidR="00000000" w:rsidRPr="000A1693" w:rsidP="00E2540C">
      <w:pPr>
        <w:pStyle w:val="BodyText"/>
      </w:pPr>
      <w:r w:rsidRPr="000A169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43DE2">
        <w:rPr>
          <w:rStyle w:val="Hyperlink"/>
        </w:rPr>
        <w:t>https://vetnet.gov.au/Pages/TrainingDocs.aspx?q=df441c6e-213d-43e3-874c-0b3f7036d851</w:t>
      </w:r>
      <w:r>
        <w:fldChar w:fldCharType="end"/>
      </w:r>
    </w:p>
    <w:p w:rsidR="00000000" w:rsidRPr="000A1693" w:rsidP="000A1693"/>
    <w:sectPr w:rsidSect="000A16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6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693" w:rsidRPr="00E2540C" w:rsidP="00E254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6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40C" w:rsidP="000A16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2540C" w:rsidP="000A16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2540C" w:rsidP="000A16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6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4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693" w:rsidRPr="00E2540C" w:rsidP="00E254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6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40C" w:rsidRPr="002D2AF8" w:rsidP="000A1693">
    <w:pPr>
      <w:pStyle w:val="Header"/>
      <w:framePr w:wrap="around"/>
    </w:pPr>
    <w:r>
      <w:fldChar w:fldCharType="begin"/>
    </w:r>
    <w:r>
      <w:instrText xml:space="preserve"> TITLE   \* MERGEFORMAT </w:instrText>
    </w:r>
    <w:r>
      <w:fldChar w:fldCharType="separate"/>
    </w:r>
    <w:r>
      <w:t>TLIF2018 Operate firefighting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2025</w:t>
    </w:r>
    <w:r>
      <w:fldChar w:fldCharType="end"/>
    </w:r>
  </w:p>
  <w:p w:rsidR="00E2540C" w:rsidP="000A16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386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E40D7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6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693"/>
    <w:pPr>
      <w:spacing w:before="360" w:after="60"/>
      <w:outlineLvl w:val="0"/>
    </w:pPr>
    <w:rPr>
      <w:sz w:val="32"/>
    </w:rPr>
  </w:style>
  <w:style w:type="paragraph" w:styleId="Heading2">
    <w:name w:val="heading 2"/>
    <w:basedOn w:val="HeadingBase"/>
    <w:next w:val="BodyText"/>
    <w:link w:val="Heading2Char"/>
    <w:qFormat/>
    <w:rsid w:val="000A1693"/>
    <w:pPr>
      <w:keepLines/>
      <w:spacing w:before="240" w:after="120"/>
      <w:outlineLvl w:val="1"/>
    </w:pPr>
    <w:rPr>
      <w:sz w:val="28"/>
      <w:szCs w:val="40"/>
    </w:rPr>
  </w:style>
  <w:style w:type="paragraph" w:styleId="Heading3">
    <w:name w:val="heading 3"/>
    <w:basedOn w:val="HeadingBase"/>
    <w:next w:val="BodyText"/>
    <w:link w:val="Heading3Char"/>
    <w:qFormat/>
    <w:rsid w:val="000A1693"/>
    <w:pPr>
      <w:spacing w:before="180" w:after="120"/>
      <w:outlineLvl w:val="2"/>
    </w:pPr>
    <w:rPr>
      <w:spacing w:val="-10"/>
      <w:kern w:val="32"/>
    </w:rPr>
  </w:style>
  <w:style w:type="paragraph" w:styleId="Heading4">
    <w:name w:val="heading 4"/>
    <w:basedOn w:val="HeadingBase"/>
    <w:next w:val="BodyText"/>
    <w:link w:val="Heading4Char"/>
    <w:qFormat/>
    <w:rsid w:val="000A1693"/>
    <w:pPr>
      <w:spacing w:before="160" w:after="120"/>
      <w:outlineLvl w:val="3"/>
    </w:pPr>
    <w:rPr>
      <w:sz w:val="22"/>
    </w:rPr>
  </w:style>
  <w:style w:type="paragraph" w:styleId="Heading5">
    <w:name w:val="heading 5"/>
    <w:basedOn w:val="HeadingBase"/>
    <w:next w:val="Normal"/>
    <w:link w:val="Heading5Char"/>
    <w:qFormat/>
    <w:rsid w:val="000A1693"/>
    <w:pPr>
      <w:spacing w:before="80"/>
      <w:outlineLvl w:val="4"/>
    </w:pPr>
    <w:rPr>
      <w:color w:val="918585"/>
      <w:sz w:val="20"/>
    </w:rPr>
  </w:style>
  <w:style w:type="paragraph" w:styleId="Heading6">
    <w:name w:val="heading 6"/>
    <w:basedOn w:val="HeadingBase"/>
    <w:next w:val="Normal"/>
    <w:link w:val="Heading6Char"/>
    <w:qFormat/>
    <w:rsid w:val="000A1693"/>
    <w:pPr>
      <w:spacing w:before="60"/>
      <w:outlineLvl w:val="5"/>
    </w:pPr>
    <w:rPr>
      <w:color w:val="918585"/>
      <w:sz w:val="20"/>
    </w:rPr>
  </w:style>
  <w:style w:type="paragraph" w:styleId="Heading7">
    <w:name w:val="heading 7"/>
    <w:basedOn w:val="Normal"/>
    <w:next w:val="Normal"/>
    <w:link w:val="Heading7Char"/>
    <w:qFormat/>
    <w:rsid w:val="000A1693"/>
    <w:pPr>
      <w:ind w:left="720"/>
      <w:outlineLvl w:val="6"/>
    </w:pPr>
    <w:rPr>
      <w:i/>
    </w:rPr>
  </w:style>
  <w:style w:type="paragraph" w:styleId="Heading8">
    <w:name w:val="heading 8"/>
    <w:basedOn w:val="Normal"/>
    <w:next w:val="Normal"/>
    <w:link w:val="Heading8Char"/>
    <w:qFormat/>
    <w:rsid w:val="000A1693"/>
    <w:pPr>
      <w:ind w:left="720"/>
      <w:outlineLvl w:val="7"/>
    </w:pPr>
    <w:rPr>
      <w:i/>
    </w:rPr>
  </w:style>
  <w:style w:type="paragraph" w:styleId="Heading9">
    <w:name w:val="heading 9"/>
    <w:basedOn w:val="Normal"/>
    <w:next w:val="Normal"/>
    <w:link w:val="Heading9Char"/>
    <w:qFormat/>
    <w:rsid w:val="000A1693"/>
    <w:pPr>
      <w:ind w:left="720"/>
      <w:outlineLvl w:val="8"/>
    </w:pPr>
    <w:rPr>
      <w:i/>
    </w:rPr>
  </w:style>
  <w:style w:type="character" w:default="1" w:styleId="DefaultParagraphFont">
    <w:name w:val="Default Paragraph Font"/>
    <w:uiPriority w:val="1"/>
    <w:unhideWhenUsed/>
    <w:rsid w:val="000A16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693"/>
  </w:style>
  <w:style w:type="character" w:customStyle="1" w:styleId="Heading1Char">
    <w:name w:val="Heading 1 Char"/>
    <w:basedOn w:val="DefaultParagraphFont"/>
    <w:link w:val="Heading1"/>
    <w:rsid w:val="000A1693"/>
    <w:rPr>
      <w:rFonts w:ascii="Times New Roman" w:eastAsia="Times New Roman" w:hAnsi="Times New Roman" w:cs="Times New Roman"/>
      <w:b/>
      <w:sz w:val="32"/>
      <w:szCs w:val="20"/>
      <w:lang w:eastAsia="en-US"/>
    </w:rPr>
  </w:style>
  <w:style w:type="paragraph" w:styleId="BodyText">
    <w:name w:val="Body Text"/>
    <w:basedOn w:val="Normal"/>
    <w:link w:val="BodyTextChar"/>
    <w:rsid w:val="000A16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693"/>
    <w:rPr>
      <w:rFonts w:ascii="Times New Roman" w:eastAsia="Times New Roman" w:hAnsi="Times New Roman" w:cs="Times New Roman"/>
      <w:sz w:val="24"/>
      <w:lang w:eastAsia="en-US"/>
    </w:rPr>
  </w:style>
  <w:style w:type="character" w:customStyle="1" w:styleId="SpecialBold">
    <w:name w:val="Special Bold"/>
    <w:basedOn w:val="DefaultParagraphFont"/>
    <w:rsid w:val="000A1693"/>
    <w:rPr>
      <w:b/>
      <w:spacing w:val="0"/>
    </w:rPr>
  </w:style>
  <w:style w:type="paragraph" w:styleId="ListBullet2">
    <w:name w:val="List Bullet 2"/>
    <w:basedOn w:val="List2"/>
    <w:rsid w:val="000A1693"/>
    <w:pPr>
      <w:numPr>
        <w:numId w:val="12"/>
      </w:numPr>
      <w:tabs>
        <w:tab w:val="clear" w:pos="680"/>
      </w:tabs>
    </w:pPr>
  </w:style>
  <w:style w:type="paragraph" w:customStyle="1" w:styleId="SuperHeading">
    <w:name w:val="SuperHeading"/>
    <w:basedOn w:val="Normal"/>
    <w:rsid w:val="000A1693"/>
    <w:pPr>
      <w:spacing w:before="240" w:after="120"/>
      <w:outlineLvl w:val="0"/>
    </w:pPr>
    <w:rPr>
      <w:rFonts w:ascii="Times New Roman" w:hAnsi="Times New Roman"/>
      <w:b/>
      <w:sz w:val="32"/>
    </w:rPr>
  </w:style>
  <w:style w:type="paragraph" w:customStyle="1" w:styleId="AllowPageBreak">
    <w:name w:val="AllowPageBreak"/>
    <w:rsid w:val="000A16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16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6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6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6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6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6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6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693"/>
    <w:rPr>
      <w:rFonts w:ascii="Courier New" w:eastAsia="Times New Roman" w:hAnsi="Courier New" w:cs="Times New Roman"/>
      <w:i/>
      <w:szCs w:val="20"/>
      <w:lang w:eastAsia="en-US"/>
    </w:rPr>
  </w:style>
  <w:style w:type="paragraph" w:customStyle="1" w:styleId="HeadingBase">
    <w:name w:val="Heading Base"/>
    <w:rsid w:val="000A16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693"/>
    <w:pPr>
      <w:tabs>
        <w:tab w:val="right" w:leader="dot" w:pos="9072"/>
      </w:tabs>
      <w:ind w:left="567"/>
    </w:pPr>
    <w:rPr>
      <w:szCs w:val="22"/>
    </w:rPr>
  </w:style>
  <w:style w:type="paragraph" w:customStyle="1" w:styleId="TOCBase">
    <w:name w:val="TOC Base"/>
    <w:rsid w:val="000A16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693"/>
    <w:pPr>
      <w:tabs>
        <w:tab w:val="right" w:leader="dot" w:pos="9072"/>
      </w:tabs>
      <w:spacing w:before="40" w:after="40"/>
      <w:ind w:left="284"/>
    </w:pPr>
    <w:rPr>
      <w:rFonts w:ascii="Times New Roman" w:hAnsi="Times New Roman"/>
    </w:rPr>
  </w:style>
  <w:style w:type="paragraph" w:styleId="TOC1">
    <w:name w:val="toc 1"/>
    <w:basedOn w:val="TOCBase"/>
    <w:next w:val="Normal"/>
    <w:rsid w:val="000A16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6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693"/>
    <w:rPr>
      <w:rFonts w:ascii="Times New Roman" w:eastAsia="Times New Roman" w:hAnsi="Times New Roman" w:cs="Times New Roman"/>
      <w:sz w:val="16"/>
      <w:lang w:eastAsia="en-US"/>
    </w:rPr>
  </w:style>
  <w:style w:type="paragraph" w:styleId="Title">
    <w:name w:val="Title"/>
    <w:basedOn w:val="HeadingBase"/>
    <w:link w:val="TitleChar"/>
    <w:qFormat/>
    <w:rsid w:val="000A1693"/>
    <w:pPr>
      <w:spacing w:before="5040"/>
      <w:jc w:val="center"/>
    </w:pPr>
    <w:rPr>
      <w:sz w:val="48"/>
      <w:szCs w:val="72"/>
      <w:lang w:val="en-US"/>
    </w:rPr>
  </w:style>
  <w:style w:type="character" w:customStyle="1" w:styleId="TitleChar">
    <w:name w:val="Title Char"/>
    <w:basedOn w:val="DefaultParagraphFont"/>
    <w:link w:val="Title"/>
    <w:rsid w:val="000A16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693"/>
    <w:pPr>
      <w:tabs>
        <w:tab w:val="left" w:pos="3600"/>
        <w:tab w:val="left" w:pos="3958"/>
      </w:tabs>
    </w:pPr>
  </w:style>
  <w:style w:type="paragraph" w:styleId="List">
    <w:name w:val="List"/>
    <w:basedOn w:val="BodyText"/>
    <w:next w:val="BodyText"/>
    <w:rsid w:val="000A1693"/>
    <w:pPr>
      <w:tabs>
        <w:tab w:val="left" w:pos="340"/>
      </w:tabs>
      <w:spacing w:before="60" w:after="60"/>
      <w:ind w:left="340" w:hanging="340"/>
    </w:pPr>
  </w:style>
  <w:style w:type="paragraph" w:styleId="ListBullet">
    <w:name w:val="List Bullet"/>
    <w:basedOn w:val="List"/>
    <w:rsid w:val="000A1693"/>
    <w:pPr>
      <w:numPr>
        <w:numId w:val="11"/>
      </w:numPr>
      <w:tabs>
        <w:tab w:val="clear" w:pos="340"/>
      </w:tabs>
      <w:spacing w:before="40" w:after="40"/>
    </w:pPr>
  </w:style>
  <w:style w:type="paragraph" w:customStyle="1" w:styleId="Note">
    <w:name w:val="Note"/>
    <w:basedOn w:val="BodyText"/>
    <w:rsid w:val="000A16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693"/>
    <w:pPr>
      <w:framePr w:wrap="auto" w:hAnchor="text" w:y="6049"/>
    </w:pPr>
    <w:rPr>
      <w:color w:val="000000"/>
      <w:sz w:val="40"/>
    </w:rPr>
  </w:style>
  <w:style w:type="paragraph" w:customStyle="1" w:styleId="TOCTitle">
    <w:name w:val="TOCTitle"/>
    <w:basedOn w:val="Heading1"/>
    <w:rsid w:val="000A1693"/>
    <w:pPr>
      <w:spacing w:after="240"/>
      <w:jc w:val="center"/>
      <w:outlineLvl w:val="9"/>
    </w:pPr>
    <w:rPr>
      <w:caps/>
    </w:rPr>
  </w:style>
  <w:style w:type="paragraph" w:customStyle="1" w:styleId="Version">
    <w:name w:val="Version"/>
    <w:rsid w:val="000A16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693"/>
    <w:pPr>
      <w:keepNext w:val="0"/>
      <w:tabs>
        <w:tab w:val="right" w:pos="4176"/>
      </w:tabs>
      <w:ind w:left="198" w:hanging="198"/>
    </w:pPr>
    <w:rPr>
      <w:rFonts w:ascii="Garamond" w:hAnsi="Garamond"/>
    </w:rPr>
  </w:style>
  <w:style w:type="paragraph" w:styleId="IndexHeading">
    <w:name w:val="index heading"/>
    <w:basedOn w:val="Normal"/>
    <w:next w:val="Index1"/>
    <w:semiHidden/>
    <w:rsid w:val="000A1693"/>
    <w:pPr>
      <w:spacing w:before="120" w:after="120"/>
    </w:pPr>
    <w:rPr>
      <w:rFonts w:ascii="Arial" w:hAnsi="Arial"/>
      <w:b/>
      <w:color w:val="918585"/>
      <w:sz w:val="24"/>
    </w:rPr>
  </w:style>
  <w:style w:type="paragraph" w:styleId="Header">
    <w:name w:val="header"/>
    <w:basedOn w:val="Normal"/>
    <w:link w:val="HeaderChar"/>
    <w:rsid w:val="000A16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693"/>
    <w:rPr>
      <w:rFonts w:ascii="Times New Roman" w:eastAsia="Times New Roman" w:hAnsi="Times New Roman" w:cs="Times New Roman"/>
      <w:sz w:val="16"/>
      <w:szCs w:val="20"/>
      <w:lang w:val="en-GB" w:eastAsia="en-US"/>
    </w:rPr>
  </w:style>
  <w:style w:type="paragraph" w:customStyle="1" w:styleId="Chapter">
    <w:name w:val="Chapter"/>
    <w:basedOn w:val="Normal"/>
    <w:rsid w:val="000A1693"/>
    <w:pPr>
      <w:spacing w:before="240"/>
    </w:pPr>
    <w:rPr>
      <w:rFonts w:ascii="Times New Roman" w:hAnsi="Times New Roman"/>
      <w:smallCaps/>
      <w:spacing w:val="80"/>
      <w:sz w:val="28"/>
    </w:rPr>
  </w:style>
  <w:style w:type="paragraph" w:customStyle="1" w:styleId="InChapter">
    <w:name w:val="InChapter"/>
    <w:basedOn w:val="Heading3"/>
    <w:rsid w:val="000A1693"/>
    <w:pPr>
      <w:spacing w:after="240"/>
      <w:outlineLvl w:val="9"/>
    </w:pPr>
    <w:rPr>
      <w:noProof/>
    </w:rPr>
  </w:style>
  <w:style w:type="paragraph" w:styleId="Index2">
    <w:name w:val="index 2"/>
    <w:basedOn w:val="Normal"/>
    <w:next w:val="Normal"/>
    <w:semiHidden/>
    <w:rsid w:val="000A1693"/>
    <w:pPr>
      <w:tabs>
        <w:tab w:val="right" w:pos="4176"/>
      </w:tabs>
      <w:ind w:left="568" w:hanging="284"/>
    </w:pPr>
    <w:rPr>
      <w:rFonts w:ascii="Garamond" w:hAnsi="Garamond"/>
    </w:rPr>
  </w:style>
  <w:style w:type="paragraph" w:customStyle="1" w:styleId="Byline">
    <w:name w:val="Byline"/>
    <w:rsid w:val="000A16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693"/>
    <w:pPr>
      <w:tabs>
        <w:tab w:val="clear" w:pos="3600"/>
        <w:tab w:val="clear" w:pos="3958"/>
      </w:tabs>
      <w:jc w:val="right"/>
    </w:pPr>
  </w:style>
  <w:style w:type="character" w:styleId="Emphasis">
    <w:name w:val="Emphasis"/>
    <w:basedOn w:val="DefaultParagraphFont"/>
    <w:qFormat/>
    <w:rsid w:val="000A1693"/>
    <w:rPr>
      <w:i/>
    </w:rPr>
  </w:style>
  <w:style w:type="paragraph" w:styleId="Caption">
    <w:name w:val="caption"/>
    <w:basedOn w:val="BodyText"/>
    <w:next w:val="Normal"/>
    <w:qFormat/>
    <w:rsid w:val="000A1693"/>
    <w:pPr>
      <w:framePr w:w="2268" w:hSpace="181" w:vSpace="181" w:wrap="around" w:vAnchor="text" w:hAnchor="page" w:x="1135" w:y="285" w:anchorLock="1"/>
    </w:pPr>
    <w:rPr>
      <w:i/>
    </w:rPr>
  </w:style>
  <w:style w:type="paragraph" w:customStyle="1" w:styleId="MiniTOCTitle">
    <w:name w:val="MiniTOCTitle"/>
    <w:basedOn w:val="Heading4"/>
    <w:rsid w:val="000A1693"/>
    <w:pPr>
      <w:spacing w:before="240"/>
      <w:outlineLvl w:val="9"/>
    </w:pPr>
    <w:rPr>
      <w:noProof/>
      <w:sz w:val="24"/>
    </w:rPr>
  </w:style>
  <w:style w:type="paragraph" w:customStyle="1" w:styleId="MiniTOCItem">
    <w:name w:val="MiniTOCItem"/>
    <w:basedOn w:val="ListBullet"/>
    <w:rsid w:val="000A1693"/>
    <w:pPr>
      <w:numPr>
        <w:numId w:val="0"/>
      </w:numPr>
      <w:tabs>
        <w:tab w:val="right" w:leader="dot" w:pos="6521"/>
      </w:tabs>
      <w:spacing w:before="0" w:after="0"/>
    </w:pPr>
  </w:style>
  <w:style w:type="paragraph" w:customStyle="1" w:styleId="TOFTitle">
    <w:name w:val="TOFTitle"/>
    <w:basedOn w:val="TOCTitle"/>
    <w:rsid w:val="000A1693"/>
  </w:style>
  <w:style w:type="paragraph" w:styleId="TableofFigures">
    <w:name w:val="table of figures"/>
    <w:basedOn w:val="Normal"/>
    <w:next w:val="Normal"/>
    <w:semiHidden/>
    <w:rsid w:val="000A1693"/>
    <w:pPr>
      <w:tabs>
        <w:tab w:val="right" w:leader="dot" w:pos="9072"/>
      </w:tabs>
      <w:ind w:left="970" w:hanging="403"/>
    </w:pPr>
    <w:rPr>
      <w:rFonts w:ascii="Times New Roman" w:hAnsi="Times New Roman"/>
      <w:b/>
    </w:rPr>
  </w:style>
  <w:style w:type="paragraph" w:styleId="ListNumber">
    <w:name w:val="List Number"/>
    <w:basedOn w:val="List"/>
    <w:rsid w:val="000A1693"/>
    <w:pPr>
      <w:numPr>
        <w:numId w:val="14"/>
      </w:numPr>
      <w:tabs>
        <w:tab w:val="clear" w:pos="340"/>
      </w:tabs>
    </w:pPr>
  </w:style>
  <w:style w:type="character" w:customStyle="1" w:styleId="WingdingSymbols">
    <w:name w:val="Wingding Symbols"/>
    <w:rsid w:val="000A1693"/>
    <w:rPr>
      <w:rFonts w:ascii="Wingdings" w:hAnsi="Wingdings"/>
    </w:rPr>
  </w:style>
  <w:style w:type="paragraph" w:customStyle="1" w:styleId="TableHeading">
    <w:name w:val="Table Heading"/>
    <w:basedOn w:val="HeadingBase"/>
    <w:rsid w:val="000A1693"/>
    <w:pPr>
      <w:keepLines/>
      <w:pBdr>
        <w:bottom w:val="single" w:sz="6" w:space="1" w:color="918585"/>
      </w:pBdr>
      <w:spacing w:before="240"/>
    </w:pPr>
  </w:style>
  <w:style w:type="character" w:customStyle="1" w:styleId="HotSpot">
    <w:name w:val="HotSpot"/>
    <w:rsid w:val="000A1693"/>
    <w:rPr>
      <w:color w:val="0033CC"/>
      <w:u w:val="none"/>
    </w:rPr>
  </w:style>
  <w:style w:type="paragraph" w:customStyle="1" w:styleId="BodyTextRight">
    <w:name w:val="Body Text Right"/>
    <w:basedOn w:val="BodyText"/>
    <w:rsid w:val="000A1693"/>
    <w:pPr>
      <w:spacing w:before="0" w:after="0"/>
      <w:jc w:val="right"/>
    </w:pPr>
  </w:style>
  <w:style w:type="paragraph" w:styleId="Index3">
    <w:name w:val="index 3"/>
    <w:basedOn w:val="ListNumber2"/>
    <w:next w:val="Normal"/>
    <w:semiHidden/>
    <w:rsid w:val="000A1693"/>
    <w:pPr>
      <w:numPr>
        <w:numId w:val="0"/>
      </w:numPr>
      <w:tabs>
        <w:tab w:val="right" w:leader="dot" w:pos="4176"/>
      </w:tabs>
    </w:pPr>
  </w:style>
  <w:style w:type="paragraph" w:styleId="ListNumber2">
    <w:name w:val="List Number 2"/>
    <w:basedOn w:val="List2"/>
    <w:rsid w:val="000A1693"/>
    <w:pPr>
      <w:numPr>
        <w:numId w:val="9"/>
      </w:numPr>
      <w:tabs>
        <w:tab w:val="clear" w:pos="1060"/>
      </w:tabs>
    </w:pPr>
  </w:style>
  <w:style w:type="paragraph" w:customStyle="1" w:styleId="MarginNote">
    <w:name w:val="Margin Note"/>
    <w:basedOn w:val="BodyText"/>
    <w:rsid w:val="000A16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6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6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693"/>
    <w:rPr>
      <w:sz w:val="32"/>
    </w:rPr>
  </w:style>
  <w:style w:type="paragraph" w:customStyle="1" w:styleId="HeadingProcedure">
    <w:name w:val="Heading Procedure"/>
    <w:basedOn w:val="HeadingBase"/>
    <w:next w:val="Normal"/>
    <w:rsid w:val="000A1693"/>
    <w:pPr>
      <w:tabs>
        <w:tab w:val="left" w:pos="0"/>
      </w:tabs>
      <w:spacing w:before="120" w:after="60"/>
    </w:pPr>
    <w:rPr>
      <w:i/>
      <w:color w:val="918585"/>
      <w:sz w:val="22"/>
    </w:rPr>
  </w:style>
  <w:style w:type="paragraph" w:customStyle="1" w:styleId="TableBodyText">
    <w:name w:val="Table Body Text"/>
    <w:basedOn w:val="BodyText"/>
    <w:rsid w:val="000A1693"/>
    <w:pPr>
      <w:spacing w:before="60" w:after="60"/>
    </w:pPr>
  </w:style>
  <w:style w:type="paragraph" w:styleId="ListContinue">
    <w:name w:val="List Continue"/>
    <w:basedOn w:val="List"/>
    <w:rsid w:val="000A1693"/>
    <w:pPr>
      <w:ind w:firstLine="0"/>
    </w:pPr>
  </w:style>
  <w:style w:type="paragraph" w:customStyle="1" w:styleId="ListNote">
    <w:name w:val="List Note"/>
    <w:basedOn w:val="List"/>
    <w:rsid w:val="000A1693"/>
    <w:pPr>
      <w:pBdr>
        <w:top w:val="single" w:sz="6" w:space="2" w:color="918585"/>
        <w:bottom w:val="single" w:sz="6" w:space="2" w:color="918585"/>
      </w:pBdr>
      <w:tabs>
        <w:tab w:val="left" w:pos="1021"/>
      </w:tabs>
      <w:ind w:firstLine="0"/>
    </w:pPr>
  </w:style>
  <w:style w:type="paragraph" w:customStyle="1" w:styleId="Warning">
    <w:name w:val="Warning"/>
    <w:basedOn w:val="BodyText"/>
    <w:rsid w:val="000A1693"/>
    <w:pPr>
      <w:shd w:val="clear" w:color="auto" w:fill="D9D9D9"/>
      <w:tabs>
        <w:tab w:val="left" w:pos="992"/>
      </w:tabs>
      <w:ind w:left="119" w:right="119"/>
    </w:pPr>
    <w:rPr>
      <w:sz w:val="20"/>
    </w:rPr>
  </w:style>
  <w:style w:type="paragraph" w:customStyle="1" w:styleId="MarginIcons">
    <w:name w:val="Margin Icons"/>
    <w:basedOn w:val="BodyText"/>
    <w:rsid w:val="000A16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693"/>
    <w:rPr>
      <w:rFonts w:ascii="Courier New" w:hAnsi="Courier New"/>
    </w:rPr>
  </w:style>
  <w:style w:type="paragraph" w:customStyle="1" w:styleId="NoteBullet">
    <w:name w:val="Note Bullet"/>
    <w:basedOn w:val="Note"/>
    <w:rsid w:val="000A1693"/>
    <w:pPr>
      <w:tabs>
        <w:tab w:val="clear" w:pos="680"/>
      </w:tabs>
      <w:spacing w:before="60" w:after="60"/>
    </w:pPr>
  </w:style>
  <w:style w:type="paragraph" w:customStyle="1" w:styleId="SubHeading2">
    <w:name w:val="SubHeading2"/>
    <w:basedOn w:val="HeadingBase"/>
    <w:rsid w:val="000A1693"/>
    <w:pPr>
      <w:spacing w:before="240" w:after="60"/>
    </w:pPr>
    <w:rPr>
      <w:sz w:val="20"/>
    </w:rPr>
  </w:style>
  <w:style w:type="paragraph" w:customStyle="1" w:styleId="SubHeading1">
    <w:name w:val="SubHeading1"/>
    <w:basedOn w:val="HeadingBase"/>
    <w:rsid w:val="000A1693"/>
    <w:pPr>
      <w:spacing w:before="240" w:after="60"/>
    </w:pPr>
    <w:rPr>
      <w:color w:val="918585"/>
      <w:sz w:val="22"/>
    </w:rPr>
  </w:style>
  <w:style w:type="paragraph" w:customStyle="1" w:styleId="SideHeading">
    <w:name w:val="Side Heading"/>
    <w:basedOn w:val="HeadingBase"/>
    <w:rsid w:val="000A16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693"/>
    <w:pPr>
      <w:numPr>
        <w:numId w:val="10"/>
      </w:numPr>
    </w:pPr>
  </w:style>
  <w:style w:type="paragraph" w:styleId="PlainText">
    <w:name w:val="Plain Text"/>
    <w:basedOn w:val="Normal"/>
    <w:link w:val="PlainTextChar"/>
    <w:rsid w:val="000A1693"/>
    <w:rPr>
      <w:sz w:val="20"/>
    </w:rPr>
  </w:style>
  <w:style w:type="character" w:customStyle="1" w:styleId="PlainTextChar">
    <w:name w:val="Plain Text Char"/>
    <w:basedOn w:val="DefaultParagraphFont"/>
    <w:link w:val="PlainText"/>
    <w:rsid w:val="000A1693"/>
    <w:rPr>
      <w:rFonts w:ascii="Courier New" w:eastAsia="Times New Roman" w:hAnsi="Courier New" w:cs="Times New Roman"/>
      <w:sz w:val="20"/>
      <w:szCs w:val="20"/>
      <w:lang w:eastAsia="en-US"/>
    </w:rPr>
  </w:style>
  <w:style w:type="character" w:customStyle="1" w:styleId="MenuOption">
    <w:name w:val="Menu Option"/>
    <w:basedOn w:val="DefaultParagraphFont"/>
    <w:rsid w:val="000A1693"/>
    <w:rPr>
      <w:b/>
      <w:smallCaps/>
    </w:rPr>
  </w:style>
  <w:style w:type="paragraph" w:customStyle="1" w:styleId="TableListNumber">
    <w:name w:val="Table List Number"/>
    <w:basedOn w:val="ListNumber"/>
    <w:rsid w:val="000A1693"/>
    <w:pPr>
      <w:numPr>
        <w:numId w:val="0"/>
      </w:numPr>
    </w:pPr>
  </w:style>
  <w:style w:type="paragraph" w:styleId="TOC4">
    <w:name w:val="toc 4"/>
    <w:basedOn w:val="TOCBase"/>
    <w:next w:val="Normal"/>
    <w:semiHidden/>
    <w:rsid w:val="000A1693"/>
    <w:pPr>
      <w:tabs>
        <w:tab w:val="right" w:leader="dot" w:pos="9071"/>
      </w:tabs>
      <w:ind w:left="1701"/>
    </w:pPr>
  </w:style>
  <w:style w:type="paragraph" w:customStyle="1" w:styleId="ListAlpha">
    <w:name w:val="List Alpha"/>
    <w:basedOn w:val="List"/>
    <w:rsid w:val="000A1693"/>
    <w:pPr>
      <w:numPr>
        <w:numId w:val="8"/>
      </w:numPr>
    </w:pPr>
  </w:style>
  <w:style w:type="paragraph" w:customStyle="1" w:styleId="ListAlpha2">
    <w:name w:val="List Alpha 2"/>
    <w:basedOn w:val="List2"/>
    <w:rsid w:val="000A1693"/>
    <w:pPr>
      <w:numPr>
        <w:numId w:val="7"/>
      </w:numPr>
    </w:pPr>
  </w:style>
  <w:style w:type="paragraph" w:styleId="List2">
    <w:name w:val="List 2"/>
    <w:basedOn w:val="BodyText"/>
    <w:rsid w:val="000A1693"/>
    <w:pPr>
      <w:tabs>
        <w:tab w:val="left" w:pos="680"/>
      </w:tabs>
      <w:spacing w:before="60" w:after="60"/>
      <w:ind w:left="680" w:hanging="340"/>
    </w:pPr>
  </w:style>
  <w:style w:type="paragraph" w:styleId="List3">
    <w:name w:val="List 3"/>
    <w:basedOn w:val="BodyText"/>
    <w:rsid w:val="000A1693"/>
    <w:pPr>
      <w:tabs>
        <w:tab w:val="left" w:pos="1021"/>
      </w:tabs>
      <w:spacing w:before="60" w:after="60"/>
      <w:ind w:left="1020" w:hanging="340"/>
    </w:pPr>
  </w:style>
  <w:style w:type="paragraph" w:styleId="List4">
    <w:name w:val="List 4"/>
    <w:basedOn w:val="BodyText"/>
    <w:rsid w:val="000A1693"/>
    <w:pPr>
      <w:tabs>
        <w:tab w:val="left" w:pos="1361"/>
      </w:tabs>
      <w:spacing w:before="60" w:after="60"/>
      <w:ind w:left="1361" w:hanging="340"/>
    </w:pPr>
  </w:style>
  <w:style w:type="paragraph" w:styleId="List5">
    <w:name w:val="List 5"/>
    <w:basedOn w:val="BodyText"/>
    <w:rsid w:val="000A1693"/>
    <w:pPr>
      <w:tabs>
        <w:tab w:val="left" w:pos="1701"/>
      </w:tabs>
      <w:spacing w:before="60" w:after="60"/>
      <w:ind w:left="1701" w:hanging="340"/>
    </w:pPr>
  </w:style>
  <w:style w:type="paragraph" w:styleId="ListBullet3">
    <w:name w:val="List Bullet 3"/>
    <w:basedOn w:val="List3"/>
    <w:rsid w:val="000A1693"/>
    <w:pPr>
      <w:numPr>
        <w:numId w:val="13"/>
      </w:numPr>
      <w:tabs>
        <w:tab w:val="clear" w:pos="1021"/>
      </w:tabs>
      <w:ind w:left="1037" w:hanging="357"/>
    </w:pPr>
  </w:style>
  <w:style w:type="paragraph" w:styleId="ListBullet4">
    <w:name w:val="List Bullet 4"/>
    <w:basedOn w:val="List4"/>
    <w:rsid w:val="000A1693"/>
    <w:pPr>
      <w:numPr>
        <w:numId w:val="2"/>
      </w:numPr>
      <w:tabs>
        <w:tab w:val="clear" w:pos="1361"/>
      </w:tabs>
    </w:pPr>
  </w:style>
  <w:style w:type="paragraph" w:styleId="ListBullet5">
    <w:name w:val="List Bullet 5"/>
    <w:basedOn w:val="List5"/>
    <w:rsid w:val="000A1693"/>
    <w:pPr>
      <w:numPr>
        <w:numId w:val="3"/>
      </w:numPr>
    </w:pPr>
  </w:style>
  <w:style w:type="paragraph" w:styleId="ListContinue2">
    <w:name w:val="List Continue 2"/>
    <w:basedOn w:val="List2"/>
    <w:rsid w:val="000A1693"/>
    <w:pPr>
      <w:ind w:firstLine="0"/>
    </w:pPr>
  </w:style>
  <w:style w:type="paragraph" w:styleId="ListContinue3">
    <w:name w:val="List Continue 3"/>
    <w:basedOn w:val="List3"/>
    <w:rsid w:val="000A1693"/>
    <w:pPr>
      <w:ind w:left="1021" w:firstLine="0"/>
    </w:pPr>
  </w:style>
  <w:style w:type="paragraph" w:styleId="ListContinue4">
    <w:name w:val="List Continue 4"/>
    <w:basedOn w:val="List4"/>
    <w:rsid w:val="000A1693"/>
    <w:pPr>
      <w:ind w:firstLine="0"/>
    </w:pPr>
  </w:style>
  <w:style w:type="paragraph" w:styleId="ListContinue5">
    <w:name w:val="List Continue 5"/>
    <w:basedOn w:val="List5"/>
    <w:rsid w:val="000A1693"/>
    <w:pPr>
      <w:ind w:firstLine="0"/>
    </w:pPr>
  </w:style>
  <w:style w:type="paragraph" w:styleId="ListNumber3">
    <w:name w:val="List Number 3"/>
    <w:basedOn w:val="List3"/>
    <w:rsid w:val="000A1693"/>
    <w:pPr>
      <w:numPr>
        <w:numId w:val="4"/>
      </w:numPr>
    </w:pPr>
  </w:style>
  <w:style w:type="paragraph" w:styleId="ListNumber4">
    <w:name w:val="List Number 4"/>
    <w:basedOn w:val="List4"/>
    <w:rsid w:val="000A1693"/>
    <w:pPr>
      <w:numPr>
        <w:numId w:val="5"/>
      </w:numPr>
    </w:pPr>
  </w:style>
  <w:style w:type="paragraph" w:styleId="ListNumber5">
    <w:name w:val="List Number 5"/>
    <w:basedOn w:val="List5"/>
    <w:rsid w:val="000A1693"/>
    <w:pPr>
      <w:numPr>
        <w:numId w:val="6"/>
      </w:numPr>
    </w:pPr>
  </w:style>
  <w:style w:type="paragraph" w:styleId="BlockText">
    <w:name w:val="Block Text"/>
    <w:basedOn w:val="Normal"/>
    <w:rsid w:val="000A1693"/>
    <w:pPr>
      <w:spacing w:after="120"/>
      <w:ind w:left="1440" w:right="1440"/>
    </w:pPr>
  </w:style>
  <w:style w:type="character" w:customStyle="1" w:styleId="Subscript">
    <w:name w:val="Subscript"/>
    <w:basedOn w:val="DefaultParagraphFont"/>
    <w:rsid w:val="000A1693"/>
    <w:rPr>
      <w:sz w:val="16"/>
      <w:vertAlign w:val="subscript"/>
    </w:rPr>
  </w:style>
  <w:style w:type="character" w:customStyle="1" w:styleId="Superscript">
    <w:name w:val="Superscript"/>
    <w:basedOn w:val="DefaultParagraphFont"/>
    <w:rsid w:val="000A1693"/>
    <w:rPr>
      <w:sz w:val="16"/>
      <w:vertAlign w:val="superscript"/>
    </w:rPr>
  </w:style>
  <w:style w:type="character" w:customStyle="1" w:styleId="Symbols">
    <w:name w:val="Symbols"/>
    <w:basedOn w:val="DefaultParagraphFont"/>
    <w:rsid w:val="000A1693"/>
    <w:rPr>
      <w:rFonts w:ascii="Symbol" w:hAnsi="Symbol"/>
    </w:rPr>
  </w:style>
  <w:style w:type="character" w:customStyle="1" w:styleId="MenuOptions">
    <w:name w:val="Menu Options"/>
    <w:basedOn w:val="DefaultParagraphFont"/>
    <w:rsid w:val="000A1693"/>
    <w:rPr>
      <w:rFonts w:ascii="Arial Narrow" w:hAnsi="Arial Narrow"/>
      <w:smallCaps/>
    </w:rPr>
  </w:style>
  <w:style w:type="character" w:customStyle="1" w:styleId="Buttons">
    <w:name w:val="Buttons"/>
    <w:basedOn w:val="DefaultParagraphFont"/>
    <w:rsid w:val="000A1693"/>
    <w:rPr>
      <w:b/>
    </w:rPr>
  </w:style>
  <w:style w:type="character" w:customStyle="1" w:styleId="Underlined">
    <w:name w:val="Underlined"/>
    <w:basedOn w:val="DefaultParagraphFont"/>
    <w:rsid w:val="000A1693"/>
    <w:rPr>
      <w:u w:val="single"/>
    </w:rPr>
  </w:style>
  <w:style w:type="paragraph" w:customStyle="1" w:styleId="TableBodyTextRight">
    <w:name w:val="Table Body Text Right"/>
    <w:basedOn w:val="TableBodyText"/>
    <w:rsid w:val="000A1693"/>
    <w:pPr>
      <w:widowControl w:val="0"/>
      <w:autoSpaceDE w:val="0"/>
      <w:autoSpaceDN w:val="0"/>
      <w:adjustRightInd w:val="0"/>
      <w:jc w:val="right"/>
    </w:pPr>
    <w:rPr>
      <w:rFonts w:cs="Arial"/>
      <w:szCs w:val="18"/>
    </w:rPr>
  </w:style>
  <w:style w:type="paragraph" w:customStyle="1" w:styleId="CopyrightText">
    <w:name w:val="Copyright Text"/>
    <w:basedOn w:val="BodyText"/>
    <w:rsid w:val="000A1693"/>
    <w:rPr>
      <w:sz w:val="18"/>
    </w:rPr>
  </w:style>
  <w:style w:type="paragraph" w:customStyle="1" w:styleId="BodySmallRight">
    <w:name w:val="Body Small Right"/>
    <w:basedOn w:val="BodyTextRight"/>
    <w:rsid w:val="000A1693"/>
    <w:rPr>
      <w:sz w:val="18"/>
      <w:szCs w:val="18"/>
    </w:rPr>
  </w:style>
  <w:style w:type="paragraph" w:customStyle="1" w:styleId="MarginEdition">
    <w:name w:val="Margin Edition"/>
    <w:basedOn w:val="MarginNote"/>
    <w:rsid w:val="000A1693"/>
    <w:pPr>
      <w:spacing w:before="0" w:after="0"/>
    </w:pPr>
    <w:rPr>
      <w:rFonts w:ascii="Times New Roman" w:hAnsi="Times New Roman"/>
      <w:color w:val="999999"/>
    </w:rPr>
  </w:style>
  <w:style w:type="paragraph" w:customStyle="1" w:styleId="Spacer">
    <w:name w:val="Spacer"/>
    <w:basedOn w:val="Normal"/>
    <w:rsid w:val="000A1693"/>
    <w:rPr>
      <w:sz w:val="2"/>
      <w:szCs w:val="2"/>
    </w:rPr>
  </w:style>
  <w:style w:type="character" w:customStyle="1" w:styleId="Small">
    <w:name w:val="Small"/>
    <w:basedOn w:val="DefaultParagraphFont"/>
    <w:rsid w:val="000A1693"/>
    <w:rPr>
      <w:sz w:val="16"/>
    </w:rPr>
  </w:style>
  <w:style w:type="paragraph" w:customStyle="1" w:styleId="WideTable">
    <w:name w:val="Wide Table"/>
    <w:basedOn w:val="Normal"/>
    <w:rsid w:val="000A1693"/>
    <w:pPr>
      <w:ind w:left="-1418"/>
    </w:pPr>
    <w:rPr>
      <w:sz w:val="2"/>
      <w:szCs w:val="2"/>
    </w:rPr>
  </w:style>
  <w:style w:type="character" w:styleId="PageNumber">
    <w:name w:val="page number"/>
    <w:basedOn w:val="DefaultParagraphFont"/>
    <w:rsid w:val="000A1693"/>
  </w:style>
  <w:style w:type="paragraph" w:styleId="Quote">
    <w:name w:val="Quote"/>
    <w:basedOn w:val="Heading1"/>
    <w:link w:val="QuoteChar"/>
    <w:qFormat/>
    <w:rsid w:val="000A1693"/>
    <w:rPr>
      <w:b w:val="0"/>
      <w:sz w:val="72"/>
      <w:szCs w:val="72"/>
      <w:lang w:val="en-NZ"/>
    </w:rPr>
  </w:style>
  <w:style w:type="character" w:customStyle="1" w:styleId="QuoteChar">
    <w:name w:val="Quote Char"/>
    <w:basedOn w:val="DefaultParagraphFont"/>
    <w:link w:val="Quote"/>
    <w:rsid w:val="000A16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693"/>
    <w:pPr>
      <w:pageBreakBefore/>
    </w:pPr>
  </w:style>
  <w:style w:type="paragraph" w:customStyle="1" w:styleId="Border">
    <w:name w:val="Border"/>
    <w:basedOn w:val="Normal"/>
    <w:qFormat/>
    <w:rsid w:val="000A16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693"/>
    <w:rPr>
      <w:b/>
      <w:bCs/>
      <w:i/>
      <w:iCs/>
      <w:color w:val="auto"/>
    </w:rPr>
  </w:style>
  <w:style w:type="paragraph" w:styleId="IntenseQuote">
    <w:name w:val="Intense Quote"/>
    <w:basedOn w:val="Normal"/>
    <w:next w:val="Normal"/>
    <w:link w:val="IntenseQuoteChar"/>
    <w:uiPriority w:val="30"/>
    <w:qFormat/>
    <w:rsid w:val="000A16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6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693"/>
    <w:rPr>
      <w:smallCaps/>
      <w:color w:val="auto"/>
      <w:u w:val="single"/>
    </w:rPr>
  </w:style>
  <w:style w:type="character" w:styleId="IntenseReference">
    <w:name w:val="Intense Reference"/>
    <w:basedOn w:val="DefaultParagraphFont"/>
    <w:uiPriority w:val="32"/>
    <w:qFormat/>
    <w:rsid w:val="000A1693"/>
    <w:rPr>
      <w:b/>
      <w:bCs/>
      <w:smallCaps/>
      <w:color w:val="auto"/>
      <w:spacing w:val="5"/>
      <w:u w:val="single"/>
    </w:rPr>
  </w:style>
  <w:style w:type="paragraph" w:customStyle="1" w:styleId="2ColumnHeading">
    <w:name w:val="2Column Heading"/>
    <w:basedOn w:val="BodyText"/>
    <w:qFormat/>
    <w:rsid w:val="000A1693"/>
    <w:pPr>
      <w:spacing w:after="60"/>
      <w:ind w:left="-2268"/>
    </w:pPr>
    <w:rPr>
      <w:b/>
    </w:rPr>
  </w:style>
  <w:style w:type="paragraph" w:customStyle="1" w:styleId="Heading1TOC">
    <w:name w:val="Heading1 TOC"/>
    <w:basedOn w:val="Normal"/>
    <w:qFormat/>
    <w:rsid w:val="000A1693"/>
    <w:pPr>
      <w:spacing w:before="240" w:after="120"/>
    </w:pPr>
    <w:rPr>
      <w:rFonts w:ascii="Times New Roman" w:hAnsi="Times New Roman"/>
      <w:b/>
      <w:sz w:val="32"/>
    </w:rPr>
  </w:style>
  <w:style w:type="paragraph" w:customStyle="1" w:styleId="Heading2TOC">
    <w:name w:val="Heading2 TOC"/>
    <w:basedOn w:val="Normal"/>
    <w:qFormat/>
    <w:rsid w:val="000A1693"/>
    <w:pPr>
      <w:spacing w:before="240" w:after="60"/>
    </w:pPr>
    <w:rPr>
      <w:rFonts w:ascii="Times New Roman" w:hAnsi="Times New Roman"/>
      <w:b/>
      <w:sz w:val="28"/>
    </w:rPr>
  </w:style>
  <w:style w:type="character" w:customStyle="1" w:styleId="Underline">
    <w:name w:val="Underline"/>
    <w:basedOn w:val="DefaultParagraphFont"/>
    <w:qFormat/>
    <w:rsid w:val="000A1693"/>
    <w:rPr>
      <w:u w:val="single"/>
    </w:rPr>
  </w:style>
  <w:style w:type="character" w:customStyle="1" w:styleId="BoldandItalics">
    <w:name w:val="Bold and Italics"/>
    <w:qFormat/>
    <w:rsid w:val="000A1693"/>
    <w:rPr>
      <w:b/>
      <w:i/>
      <w:u w:val="none"/>
    </w:rPr>
  </w:style>
  <w:style w:type="paragraph" w:styleId="BalloonText">
    <w:name w:val="Balloon Text"/>
    <w:basedOn w:val="Normal"/>
    <w:link w:val="BalloonTextChar"/>
    <w:rsid w:val="000A1693"/>
    <w:rPr>
      <w:rFonts w:ascii="Tahoma" w:hAnsi="Tahoma" w:cs="Tahoma"/>
      <w:sz w:val="16"/>
      <w:szCs w:val="16"/>
    </w:rPr>
  </w:style>
  <w:style w:type="character" w:customStyle="1" w:styleId="BalloonTextChar">
    <w:name w:val="Balloon Text Char"/>
    <w:basedOn w:val="DefaultParagraphFont"/>
    <w:link w:val="BalloonText"/>
    <w:rsid w:val="000A16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6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6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693"/>
    <w:rPr>
      <w:b/>
      <w:color w:val="660033"/>
      <w:spacing w:val="0"/>
    </w:rPr>
  </w:style>
  <w:style w:type="paragraph" w:customStyle="1" w:styleId="Nameditemlist">
    <w:name w:val="Named item list"/>
    <w:basedOn w:val="BodyText"/>
    <w:qFormat/>
    <w:rsid w:val="000A1693"/>
    <w:pPr>
      <w:tabs>
        <w:tab w:val="left" w:pos="2835"/>
      </w:tabs>
      <w:ind w:left="2835" w:hanging="2835"/>
    </w:pPr>
  </w:style>
  <w:style w:type="paragraph" w:customStyle="1" w:styleId="BodyTextnopadding">
    <w:name w:val="Body Text no padding"/>
    <w:basedOn w:val="BodyText"/>
    <w:qFormat/>
    <w:rsid w:val="000A1693"/>
    <w:pPr>
      <w:spacing w:before="0" w:after="0"/>
    </w:pPr>
  </w:style>
  <w:style w:type="paragraph" w:customStyle="1" w:styleId="BodyTextBold">
    <w:name w:val="Body Text Bold"/>
    <w:basedOn w:val="BodyText"/>
    <w:qFormat/>
    <w:rsid w:val="000A1693"/>
    <w:rPr>
      <w:b/>
    </w:rPr>
  </w:style>
  <w:style w:type="character" w:styleId="Hyperlink">
    <w:name w:val="Hyperlink"/>
    <w:basedOn w:val="DefaultParagraphFont"/>
    <w:uiPriority w:val="99"/>
    <w:unhideWhenUsed/>
    <w:rsid w:val="00E254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410</Words>
  <Characters>2675</Characters>
  <Application>Microsoft Office Word</Application>
  <DocSecurity>0</DocSecurity>
  <Lines>107</Lines>
  <Paragraphs>62</Paragraphs>
  <ScaleCrop>false</ScaleCrop>
  <Company>Author-it Software Corporation Ltd.</Company>
  <LinksUpToDate>false</LinksUpToDate>
  <CharactersWithSpaces>3023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TLIF2018 Operate firefighting equipment</dc:title>
  <dc:subject>Approved</dc:subject>
  <dc:creator>Industry Skills Australia</dc:creator>
  <cp:keywords>Release: 3</cp:keywords>
  <dc:description>Review Date: 12 April 2008</dc:description>
  <cp:lastModifiedBy>HSD_TPCMSd.prod</cp:lastModifiedBy>
  <cp:revision>3</cp:revision>
  <dcterms:created xsi:type="dcterms:W3CDTF">2025-05-29T06:04:00Z</dcterms:created>
  <dcterms:modified xsi:type="dcterms:W3CDTF">2025-05-29T06:04:00Z</dcterms:modified>
</cp:coreProperties>
</file>