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D36" w:rsidP="00AE1D36">
      <w:pPr>
        <w:pStyle w:val="Title"/>
      </w:pPr>
      <w:r>
        <w:fldChar w:fldCharType="begin"/>
      </w:r>
      <w:r>
        <w:instrText xml:space="preserve"> TITLE   \* MERGEFORMAT </w:instrText>
      </w:r>
      <w:r>
        <w:fldChar w:fldCharType="separate"/>
      </w:r>
      <w:r>
        <w:t>Assessment Requirements for TLIF1001 Follow work health and safety procedures</w:t>
      </w:r>
      <w:r>
        <w:fldChar w:fldCharType="end"/>
      </w:r>
    </w:p>
    <w:p w:rsidR="00AE1D36" w:rsidP="00AE1D36">
      <w:pPr>
        <w:pStyle w:val="Version"/>
        <w:sectPr w:rsidSect="001224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4B2" w:rsidP="001224B2">
      <w:pPr>
        <w:pStyle w:val="SuperHeading"/>
      </w:pPr>
      <w:r w:rsidRPr="001224B2">
        <w:t>Assessment Requirements for TLIF1001 Follow work health</w:t>
      </w:r>
      <w:r w:rsidRPr="001224B2">
        <w:t xml:space="preserve"> and safety procedures</w:t>
      </w:r>
    </w:p>
    <w:p w:rsidR="00000000" w:rsidRPr="001224B2" w:rsidP="001224B2">
      <w:pPr>
        <w:pStyle w:val="Heading1"/>
      </w:pPr>
      <w:bookmarkStart w:id="1" w:name="O_740438"/>
      <w:bookmarkEnd w:id="1"/>
      <w:r w:rsidRPr="001224B2">
        <w:t>Modification History</w:t>
      </w:r>
    </w:p>
    <w:p w:rsidR="00AE1D36" w:rsidP="00AE1D36">
      <w:pPr>
        <w:pStyle w:val="BodyText"/>
      </w:pPr>
      <w:r w:rsidRPr="001224B2">
        <w:t>Release 1. This is the first release of this unit of competency in the TLI Transport and Logistics Training Package.</w:t>
      </w:r>
    </w:p>
    <w:p w:rsidR="00000000" w:rsidRPr="001224B2" w:rsidP="001224B2">
      <w:pPr>
        <w:pStyle w:val="Heading1"/>
      </w:pPr>
      <w:bookmarkStart w:id="2" w:name="O_740439"/>
      <w:bookmarkEnd w:id="2"/>
      <w:r w:rsidRPr="001224B2">
        <w:t>Performance Evidence</w:t>
      </w:r>
    </w:p>
    <w:tbl>
      <w:tblPr>
        <w:tblW w:w="0" w:type="auto"/>
        <w:tblCellMar>
          <w:left w:w="62" w:type="dxa"/>
          <w:right w:w="62" w:type="dxa"/>
        </w:tblCellMar>
        <w:tblLook w:val="0000"/>
      </w:tblPr>
      <w:tblGrid>
        <w:gridCol w:w="9196"/>
      </w:tblGrid>
      <w:tr w:rsidTr="00AE1D36">
        <w:tblPrEx>
          <w:tblW w:w="0" w:type="auto"/>
          <w:tblCellMar>
            <w:left w:w="62" w:type="dxa"/>
            <w:right w:w="62" w:type="dxa"/>
          </w:tblCellMar>
          <w:tblLook w:val="0000"/>
        </w:tblPrEx>
        <w:trPr>
          <w:trHeight w:val="767"/>
        </w:trPr>
        <w:tc>
          <w:tcPr>
            <w:tcW w:w="0" w:type="auto"/>
            <w:tcBorders>
              <w:top w:val="nil"/>
              <w:left w:val="nil"/>
              <w:bottom w:val="nil"/>
              <w:right w:val="nil"/>
            </w:tcBorders>
            <w:tcMar>
              <w:top w:w="0" w:type="dxa"/>
              <w:left w:w="62" w:type="dxa"/>
              <w:bottom w:w="0" w:type="dxa"/>
              <w:right w:w="62" w:type="dxa"/>
            </w:tcMar>
          </w:tcPr>
          <w:p w:rsidR="00000000" w:rsidP="001224B2">
            <w:pPr>
              <w:pStyle w:val="BodyText"/>
              <w:rPr>
                <w:lang w:val="en-NZ"/>
              </w:rPr>
            </w:pPr>
            <w:r w:rsidRPr="001224B2">
              <w:t>Evidence required to demonstrate competence in this unit must be relevant to and satisfy all of the requirements of the elements and performance criteria on at least one occasion and include:</w:t>
            </w:r>
          </w:p>
        </w:tc>
      </w:tr>
      <w:tr w:rsidTr="00AE1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4B2" w:rsidP="001224B2">
            <w:pPr>
              <w:pStyle w:val="ListBullet"/>
            </w:pPr>
            <w:r w:rsidRPr="001224B2">
              <w:t xml:space="preserve">applying precautions and required action to minimise, control </w:t>
            </w:r>
            <w:r w:rsidRPr="001224B2">
              <w:t>or eliminate hazards that may exist during work activities</w:t>
            </w:r>
          </w:p>
          <w:p w:rsidR="00000000" w:rsidRPr="001224B2" w:rsidP="001224B2">
            <w:pPr>
              <w:pStyle w:val="ListBullet"/>
            </w:pPr>
            <w:r w:rsidRPr="001224B2">
              <w:t>applying relevant legislation and workplace procedures</w:t>
            </w:r>
          </w:p>
          <w:p w:rsidR="00000000" w:rsidRPr="001224B2" w:rsidP="001224B2">
            <w:pPr>
              <w:pStyle w:val="ListBullet"/>
            </w:pPr>
            <w:r w:rsidRPr="001224B2">
              <w:t>communicating effectively with others when following WHS/OHS procedures</w:t>
            </w:r>
          </w:p>
          <w:p w:rsidR="00000000" w:rsidRPr="001224B2" w:rsidP="001224B2">
            <w:pPr>
              <w:pStyle w:val="ListBullet"/>
            </w:pPr>
            <w:r w:rsidRPr="001224B2">
              <w:t>completing documentation related to WHS/OHS in the workplace</w:t>
            </w:r>
          </w:p>
          <w:p w:rsidR="00000000" w:rsidRPr="001224B2" w:rsidP="001224B2">
            <w:pPr>
              <w:pStyle w:val="ListBullet"/>
            </w:pPr>
            <w:r w:rsidRPr="001224B2">
              <w:t>implement</w:t>
            </w:r>
            <w:r w:rsidRPr="001224B2">
              <w:t xml:space="preserve">ing WHS/OHS workplace procedures </w:t>
            </w:r>
          </w:p>
          <w:p w:rsidR="00000000" w:rsidRPr="001224B2" w:rsidP="001224B2">
            <w:pPr>
              <w:pStyle w:val="ListBullet"/>
            </w:pPr>
            <w:r w:rsidRPr="001224B2">
              <w:t>reporting and/or rectifying identified problems, faults or malfunctions promptly, in accordance with regulatory requirements and workplace procedures</w:t>
            </w:r>
          </w:p>
          <w:p w:rsidR="00000000" w:rsidRPr="001224B2" w:rsidP="001224B2">
            <w:pPr>
              <w:pStyle w:val="ListBullet"/>
            </w:pPr>
            <w:r w:rsidRPr="001224B2">
              <w:t>reading and comprehending simple statements in English</w:t>
            </w:r>
          </w:p>
          <w:p w:rsidR="00000000" w:rsidRPr="001224B2" w:rsidP="001224B2">
            <w:pPr>
              <w:pStyle w:val="ListBullet"/>
            </w:pPr>
            <w:r w:rsidRPr="001224B2">
              <w:t>reading and interpreting relevant safety-related information including safety labels, instructions for safe work, relevant safety data sheets (SDSs)/material safety data sheets (MSDSs),  workplace procedures and codes of practice</w:t>
            </w:r>
          </w:p>
          <w:p w:rsidR="00000000" w:rsidRPr="001224B2" w:rsidP="001224B2">
            <w:pPr>
              <w:pStyle w:val="ListBullet"/>
            </w:pPr>
            <w:r w:rsidRPr="001224B2">
              <w:t>selecting and using requir</w:t>
            </w:r>
            <w:r w:rsidRPr="001224B2">
              <w:t>ed personal protective equipment conforming to industry and WHS/OHS standards</w:t>
            </w:r>
          </w:p>
          <w:p w:rsidR="00000000" w:rsidRPr="001224B2" w:rsidP="001224B2">
            <w:pPr>
              <w:pStyle w:val="ListBullet"/>
            </w:pPr>
            <w:r w:rsidRPr="001224B2">
              <w:t>working collaboratively with others when following WHS/OHS procedures</w:t>
            </w:r>
          </w:p>
          <w:p w:rsidR="00000000" w:rsidRPr="001224B2" w:rsidP="001224B2">
            <w:pPr>
              <w:pStyle w:val="ListBullet"/>
            </w:pPr>
            <w:r w:rsidRPr="001224B2">
              <w:t>working systematically with required attention to detail without injury to self or others, or damage to good</w:t>
            </w:r>
            <w:r w:rsidRPr="001224B2">
              <w:t>s or equipment.</w:t>
            </w:r>
          </w:p>
        </w:tc>
      </w:tr>
    </w:tbl>
    <w:p w:rsidR="00000000" w:rsidRPr="001224B2" w:rsidP="001224B2">
      <w:pPr>
        <w:pStyle w:val="BodyText"/>
      </w:pPr>
    </w:p>
    <w:p w:rsidR="00000000" w:rsidRPr="001224B2" w:rsidP="001224B2">
      <w:pPr>
        <w:pStyle w:val="AllowPageBreak"/>
      </w:pPr>
    </w:p>
    <w:p w:rsidR="00000000" w:rsidRPr="001224B2" w:rsidP="001224B2">
      <w:pPr>
        <w:pStyle w:val="Heading1"/>
      </w:pPr>
      <w:bookmarkStart w:id="3" w:name="O_740440"/>
      <w:bookmarkEnd w:id="3"/>
      <w:r w:rsidRPr="001224B2">
        <w:t>Knowledge Evidence</w:t>
      </w:r>
    </w:p>
    <w:tbl>
      <w:tblPr>
        <w:tblW w:w="0" w:type="auto"/>
        <w:tblCellMar>
          <w:left w:w="62" w:type="dxa"/>
          <w:right w:w="62" w:type="dxa"/>
        </w:tblCellMar>
        <w:tblLook w:val="0000"/>
      </w:tblPr>
      <w:tblGrid>
        <w:gridCol w:w="9196"/>
      </w:tblGrid>
      <w:tr w:rsidTr="00AE1D36">
        <w:tblPrEx>
          <w:tblW w:w="0" w:type="auto"/>
          <w:tblCellMar>
            <w:left w:w="62" w:type="dxa"/>
            <w:right w:w="62" w:type="dxa"/>
          </w:tblCellMar>
          <w:tblLook w:val="0000"/>
        </w:tblPrEx>
        <w:trPr>
          <w:trHeight w:val="767"/>
        </w:trPr>
        <w:tc>
          <w:tcPr>
            <w:tcW w:w="0" w:type="auto"/>
            <w:tcBorders>
              <w:top w:val="nil"/>
              <w:left w:val="nil"/>
              <w:bottom w:val="nil"/>
              <w:right w:val="nil"/>
            </w:tcBorders>
            <w:tcMar>
              <w:top w:w="0" w:type="dxa"/>
              <w:left w:w="62" w:type="dxa"/>
              <w:bottom w:w="0" w:type="dxa"/>
              <w:right w:w="62" w:type="dxa"/>
            </w:tcMar>
          </w:tcPr>
          <w:p w:rsidR="00000000" w:rsidP="001224B2">
            <w:pPr>
              <w:pStyle w:val="BodyText"/>
              <w:rPr>
                <w:lang w:val="en-NZ"/>
              </w:rPr>
            </w:pPr>
            <w:r w:rsidRPr="001224B2">
              <w:t>Evidence required to demonstrate competence in this unit must be relevant to and satisfy all of the requirements of the elements and performance criteria and include knowledge of:</w:t>
            </w:r>
          </w:p>
        </w:tc>
      </w:tr>
      <w:tr w:rsidTr="00AE1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4B2" w:rsidP="001224B2">
            <w:pPr>
              <w:pStyle w:val="ListBullet"/>
            </w:pPr>
            <w:r w:rsidRPr="001224B2">
              <w:t>emergency and evacuation procedures</w:t>
            </w:r>
          </w:p>
          <w:p w:rsidR="00000000" w:rsidRPr="001224B2" w:rsidP="001224B2">
            <w:pPr>
              <w:pStyle w:val="ListBullet"/>
            </w:pPr>
            <w:r w:rsidRPr="001224B2">
              <w:t>HAZCHEM symbols and implications for safe work and storage</w:t>
            </w:r>
          </w:p>
          <w:p w:rsidR="00000000" w:rsidRPr="001224B2" w:rsidP="001224B2">
            <w:pPr>
              <w:pStyle w:val="ListBullet"/>
            </w:pPr>
            <w:r w:rsidRPr="001224B2">
              <w:t xml:space="preserve">housekeeping standards and procedures </w:t>
            </w:r>
          </w:p>
          <w:p w:rsidR="00000000" w:rsidRPr="001224B2" w:rsidP="001224B2">
            <w:pPr>
              <w:pStyle w:val="ListBullet"/>
            </w:pPr>
            <w:r w:rsidRPr="001224B2">
              <w:t>location and use of safety alarms, manifests, emergency shut-off systems, emergency communications systems</w:t>
            </w:r>
          </w:p>
          <w:p w:rsidR="00000000" w:rsidRPr="001224B2" w:rsidP="001224B2">
            <w:pPr>
              <w:pStyle w:val="ListBullet"/>
            </w:pPr>
            <w:r w:rsidRPr="001224B2">
              <w:t>manual and mech</w:t>
            </w:r>
            <w:r w:rsidRPr="001224B2">
              <w:t>anically-assisted lifting and load shifting procedures</w:t>
            </w:r>
          </w:p>
          <w:p w:rsidR="00000000" w:rsidRPr="001224B2" w:rsidP="001224B2">
            <w:pPr>
              <w:pStyle w:val="ListBullet"/>
            </w:pPr>
            <w:r w:rsidRPr="001224B2">
              <w:t>procedures for handling broken or damaged equipment</w:t>
            </w:r>
          </w:p>
          <w:p w:rsidR="00000000" w:rsidRPr="001224B2" w:rsidP="001224B2">
            <w:pPr>
              <w:pStyle w:val="ListBullet"/>
            </w:pPr>
            <w:r w:rsidRPr="001224B2">
              <w:t xml:space="preserve">relevant terms used in SDSs/MSDSs </w:t>
            </w:r>
          </w:p>
          <w:p w:rsidR="00000000" w:rsidRPr="001224B2" w:rsidP="001224B2">
            <w:pPr>
              <w:pStyle w:val="ListBullet"/>
            </w:pPr>
            <w:r w:rsidRPr="001224B2">
              <w:t>relevant WHS/OHS procedures and guidelines</w:t>
            </w:r>
          </w:p>
          <w:p w:rsidR="00000000" w:rsidRPr="001224B2" w:rsidP="001224B2">
            <w:pPr>
              <w:pStyle w:val="ListBullet"/>
            </w:pPr>
            <w:r w:rsidRPr="001224B2">
              <w:t>reporting procedures for unsafe situations, fire hazards, broken or dam</w:t>
            </w:r>
            <w:r w:rsidRPr="001224B2">
              <w:t>aged equipment or fittings, sickness and accidents</w:t>
            </w:r>
          </w:p>
          <w:p w:rsidR="00000000" w:rsidRPr="001224B2" w:rsidP="001224B2">
            <w:pPr>
              <w:pStyle w:val="ListBullet"/>
            </w:pPr>
            <w:r w:rsidRPr="001224B2">
              <w:t>site layout and obstacles</w:t>
            </w:r>
          </w:p>
          <w:p w:rsidR="00000000" w:rsidRPr="001224B2" w:rsidP="001224B2">
            <w:pPr>
              <w:pStyle w:val="ListBullet"/>
            </w:pPr>
            <w:r w:rsidRPr="001224B2">
              <w:t>storage and use of hazardous substances</w:t>
            </w:r>
          </w:p>
          <w:p w:rsidR="00000000" w:rsidRPr="001224B2" w:rsidP="001224B2">
            <w:pPr>
              <w:pStyle w:val="ListBullet"/>
            </w:pPr>
            <w:r w:rsidRPr="001224B2">
              <w:t>WHS/OHS warning signs and signals.</w:t>
            </w:r>
          </w:p>
        </w:tc>
      </w:tr>
    </w:tbl>
    <w:p w:rsidR="00000000" w:rsidRPr="001224B2" w:rsidP="001224B2">
      <w:pPr>
        <w:pStyle w:val="BodyText"/>
      </w:pPr>
    </w:p>
    <w:p w:rsidR="00000000" w:rsidRPr="001224B2" w:rsidP="001224B2">
      <w:pPr>
        <w:pStyle w:val="AllowPageBreak"/>
      </w:pPr>
    </w:p>
    <w:p w:rsidR="00000000" w:rsidRPr="001224B2" w:rsidP="001224B2">
      <w:pPr>
        <w:pStyle w:val="Heading1"/>
      </w:pPr>
      <w:bookmarkStart w:id="4" w:name="O_740441"/>
      <w:bookmarkEnd w:id="4"/>
      <w:r w:rsidRPr="001224B2">
        <w:t>Assessment Conditions</w:t>
      </w:r>
    </w:p>
    <w:p w:rsidR="00000000" w:rsidRPr="001224B2" w:rsidP="00AE1D36">
      <w:pPr>
        <w:pStyle w:val="BodyText"/>
      </w:pPr>
      <w:r w:rsidRPr="001224B2">
        <w:t xml:space="preserve">As a minimum, assessors must satisfy applicable regulatory requirements, which include requirements in the Standards for Registered Training Organisations, current at the time of assessment. </w:t>
      </w:r>
    </w:p>
    <w:p w:rsidR="00000000" w:rsidRPr="001224B2" w:rsidP="00AE1D36">
      <w:pPr>
        <w:pStyle w:val="BodyText"/>
      </w:pPr>
      <w:r w:rsidRPr="001224B2">
        <w:t>As a minimum, assessment must satisfy applicable regulatory requ</w:t>
      </w:r>
      <w:r w:rsidRPr="001224B2">
        <w:t>irements, which include requirements in the Standards for Registered Training Organisations, current at the time of assessment.</w:t>
      </w:r>
    </w:p>
    <w:p w:rsidR="00000000" w:rsidRPr="001224B2" w:rsidP="00AE1D36">
      <w:pPr>
        <w:pStyle w:val="BodyText"/>
      </w:pPr>
      <w:r w:rsidRPr="001224B2">
        <w:t>Assessment must occur in workplace operational situations where it is appropriate to do so; where this is not appropriate, asses</w:t>
      </w:r>
      <w:r w:rsidRPr="001224B2">
        <w:t>sment must occur in simulated workplace operational situations that replicate workplace conditions.</w:t>
      </w:r>
    </w:p>
    <w:p w:rsidR="00000000" w:rsidRPr="001224B2" w:rsidP="00AE1D36">
      <w:pPr>
        <w:pStyle w:val="BodyText"/>
      </w:pPr>
      <w:r w:rsidRPr="001224B2">
        <w:t>Assessment processes and techniques must be appropriate to the language, literacy and numeracy requirements of the work being performed and the needs of the</w:t>
      </w:r>
      <w:r w:rsidRPr="001224B2">
        <w:t xml:space="preserve"> candidate.</w:t>
      </w:r>
    </w:p>
    <w:p w:rsidR="00000000" w:rsidRPr="001224B2" w:rsidP="00AE1D36">
      <w:pPr>
        <w:pStyle w:val="BodyText"/>
      </w:pPr>
      <w:r w:rsidRPr="001224B2">
        <w:t>Resources for assessment include:</w:t>
      </w:r>
    </w:p>
    <w:p w:rsidR="00000000" w:rsidRPr="001224B2" w:rsidP="001224B2">
      <w:pPr>
        <w:pStyle w:val="ListBullet"/>
      </w:pPr>
      <w:r w:rsidRPr="001224B2">
        <w:t>a range of relevant exercises, case studies and/or other simulation</w:t>
      </w:r>
    </w:p>
    <w:p w:rsidR="00000000" w:rsidRPr="001224B2" w:rsidP="001224B2">
      <w:pPr>
        <w:pStyle w:val="ListBullet"/>
      </w:pPr>
      <w:r w:rsidRPr="001224B2">
        <w:t>relevant and appropriate materials, tools, equipment and personal protective equipment currently used in industry</w:t>
      </w:r>
    </w:p>
    <w:p w:rsidR="00000000" w:rsidRPr="001224B2" w:rsidP="001224B2">
      <w:pPr>
        <w:pStyle w:val="ListBullet"/>
      </w:pPr>
      <w:r w:rsidRPr="001224B2">
        <w:t>applicable documentation in</w:t>
      </w:r>
      <w:r w:rsidRPr="001224B2">
        <w:t>cluding workplace procedures, regulations, codes of practice and operation manuals.</w:t>
      </w:r>
    </w:p>
    <w:p w:rsidR="00000000" w:rsidRPr="001224B2" w:rsidP="001224B2">
      <w:pPr>
        <w:pStyle w:val="AllowPageBreak"/>
      </w:pPr>
    </w:p>
    <w:p w:rsidR="00000000" w:rsidRPr="001224B2" w:rsidP="001224B2">
      <w:pPr>
        <w:pStyle w:val="Heading1"/>
      </w:pPr>
      <w:bookmarkStart w:id="5" w:name="O_740444"/>
      <w:bookmarkEnd w:id="5"/>
      <w:r w:rsidRPr="001224B2">
        <w:t>Links</w:t>
      </w:r>
    </w:p>
    <w:p w:rsidR="00000000" w:rsidRPr="001224B2" w:rsidP="00AE1D36">
      <w:pPr>
        <w:pStyle w:val="BodyText"/>
      </w:pPr>
      <w:r w:rsidRPr="001224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14B4">
        <w:rPr>
          <w:rStyle w:val="Hyperlink"/>
        </w:rPr>
        <w:t>https://vetnet.gov.au/Pages/TrainingDocs.aspx?q=df441c6e-213d-43e3-874c-0b3f7036d851</w:t>
      </w:r>
      <w:r>
        <w:fldChar w:fldCharType="end"/>
      </w:r>
    </w:p>
    <w:p w:rsidR="00000000" w:rsidRPr="001224B2" w:rsidP="001224B2"/>
    <w:sectPr w:rsidSect="001224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B2" w:rsidRPr="00AE1D36" w:rsidP="00AE1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36" w:rsidP="00122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1D36" w:rsidP="001224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E1D36" w:rsidP="00122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4B2" w:rsidRPr="00AE1D36" w:rsidP="00AE1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36" w:rsidRPr="002D2AF8" w:rsidP="001224B2">
    <w:pPr>
      <w:pStyle w:val="Header"/>
      <w:framePr w:wrap="around"/>
    </w:pPr>
    <w:r>
      <w:fldChar w:fldCharType="begin"/>
    </w:r>
    <w:r>
      <w:instrText xml:space="preserve"> TITLE   \* MERGEFORMAT </w:instrText>
    </w:r>
    <w:r>
      <w:fldChar w:fldCharType="separate"/>
    </w:r>
    <w:r>
      <w:t>Assessment Requirements for TLIF1001 Follow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E1D36" w:rsidP="00122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7EF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6E3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4B2"/>
    <w:pPr>
      <w:spacing w:before="360" w:after="60"/>
      <w:outlineLvl w:val="0"/>
    </w:pPr>
    <w:rPr>
      <w:sz w:val="32"/>
    </w:rPr>
  </w:style>
  <w:style w:type="paragraph" w:styleId="Heading2">
    <w:name w:val="heading 2"/>
    <w:basedOn w:val="HeadingBase"/>
    <w:next w:val="BodyText"/>
    <w:link w:val="Heading2Char"/>
    <w:qFormat/>
    <w:rsid w:val="001224B2"/>
    <w:pPr>
      <w:keepLines/>
      <w:spacing w:before="240" w:after="120"/>
      <w:outlineLvl w:val="1"/>
    </w:pPr>
    <w:rPr>
      <w:sz w:val="28"/>
      <w:szCs w:val="40"/>
    </w:rPr>
  </w:style>
  <w:style w:type="paragraph" w:styleId="Heading3">
    <w:name w:val="heading 3"/>
    <w:basedOn w:val="HeadingBase"/>
    <w:next w:val="BodyText"/>
    <w:link w:val="Heading3Char"/>
    <w:qFormat/>
    <w:rsid w:val="001224B2"/>
    <w:pPr>
      <w:spacing w:before="180" w:after="120"/>
      <w:outlineLvl w:val="2"/>
    </w:pPr>
    <w:rPr>
      <w:spacing w:val="-10"/>
      <w:kern w:val="32"/>
    </w:rPr>
  </w:style>
  <w:style w:type="paragraph" w:styleId="Heading4">
    <w:name w:val="heading 4"/>
    <w:basedOn w:val="HeadingBase"/>
    <w:next w:val="BodyText"/>
    <w:link w:val="Heading4Char"/>
    <w:qFormat/>
    <w:rsid w:val="001224B2"/>
    <w:pPr>
      <w:spacing w:before="160" w:after="120"/>
      <w:outlineLvl w:val="3"/>
    </w:pPr>
    <w:rPr>
      <w:sz w:val="22"/>
    </w:rPr>
  </w:style>
  <w:style w:type="paragraph" w:styleId="Heading5">
    <w:name w:val="heading 5"/>
    <w:basedOn w:val="HeadingBase"/>
    <w:next w:val="Normal"/>
    <w:link w:val="Heading5Char"/>
    <w:qFormat/>
    <w:rsid w:val="001224B2"/>
    <w:pPr>
      <w:spacing w:before="80"/>
      <w:outlineLvl w:val="4"/>
    </w:pPr>
    <w:rPr>
      <w:color w:val="918585"/>
      <w:sz w:val="20"/>
    </w:rPr>
  </w:style>
  <w:style w:type="paragraph" w:styleId="Heading6">
    <w:name w:val="heading 6"/>
    <w:basedOn w:val="HeadingBase"/>
    <w:next w:val="Normal"/>
    <w:link w:val="Heading6Char"/>
    <w:qFormat/>
    <w:rsid w:val="001224B2"/>
    <w:pPr>
      <w:spacing w:before="60"/>
      <w:outlineLvl w:val="5"/>
    </w:pPr>
    <w:rPr>
      <w:color w:val="918585"/>
      <w:sz w:val="20"/>
    </w:rPr>
  </w:style>
  <w:style w:type="paragraph" w:styleId="Heading7">
    <w:name w:val="heading 7"/>
    <w:basedOn w:val="Normal"/>
    <w:next w:val="Normal"/>
    <w:link w:val="Heading7Char"/>
    <w:qFormat/>
    <w:rsid w:val="001224B2"/>
    <w:pPr>
      <w:ind w:left="720"/>
      <w:outlineLvl w:val="6"/>
    </w:pPr>
    <w:rPr>
      <w:i/>
    </w:rPr>
  </w:style>
  <w:style w:type="paragraph" w:styleId="Heading8">
    <w:name w:val="heading 8"/>
    <w:basedOn w:val="Normal"/>
    <w:next w:val="Normal"/>
    <w:link w:val="Heading8Char"/>
    <w:qFormat/>
    <w:rsid w:val="001224B2"/>
    <w:pPr>
      <w:ind w:left="720"/>
      <w:outlineLvl w:val="7"/>
    </w:pPr>
    <w:rPr>
      <w:i/>
    </w:rPr>
  </w:style>
  <w:style w:type="paragraph" w:styleId="Heading9">
    <w:name w:val="heading 9"/>
    <w:basedOn w:val="Normal"/>
    <w:next w:val="Normal"/>
    <w:link w:val="Heading9Char"/>
    <w:qFormat/>
    <w:rsid w:val="001224B2"/>
    <w:pPr>
      <w:ind w:left="720"/>
      <w:outlineLvl w:val="8"/>
    </w:pPr>
    <w:rPr>
      <w:i/>
    </w:rPr>
  </w:style>
  <w:style w:type="character" w:default="1" w:styleId="DefaultParagraphFont">
    <w:name w:val="Default Paragraph Font"/>
    <w:uiPriority w:val="1"/>
    <w:unhideWhenUsed/>
    <w:rsid w:val="00122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4B2"/>
  </w:style>
  <w:style w:type="character" w:customStyle="1" w:styleId="Heading1Char">
    <w:name w:val="Heading 1 Char"/>
    <w:basedOn w:val="DefaultParagraphFont"/>
    <w:link w:val="Heading1"/>
    <w:rsid w:val="001224B2"/>
    <w:rPr>
      <w:rFonts w:ascii="Times New Roman" w:eastAsia="Times New Roman" w:hAnsi="Times New Roman" w:cs="Times New Roman"/>
      <w:b/>
      <w:sz w:val="32"/>
      <w:szCs w:val="20"/>
      <w:lang w:eastAsia="en-US"/>
    </w:rPr>
  </w:style>
  <w:style w:type="paragraph" w:styleId="BodyText">
    <w:name w:val="Body Text"/>
    <w:basedOn w:val="Normal"/>
    <w:link w:val="BodyTextChar"/>
    <w:rsid w:val="001224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4B2"/>
    <w:rPr>
      <w:rFonts w:ascii="Times New Roman" w:eastAsia="Times New Roman" w:hAnsi="Times New Roman" w:cs="Times New Roman"/>
      <w:sz w:val="24"/>
      <w:lang w:eastAsia="en-US"/>
    </w:rPr>
  </w:style>
  <w:style w:type="paragraph" w:styleId="ListBullet">
    <w:name w:val="List Bullet"/>
    <w:basedOn w:val="List"/>
    <w:rsid w:val="001224B2"/>
    <w:pPr>
      <w:numPr>
        <w:numId w:val="11"/>
      </w:numPr>
      <w:tabs>
        <w:tab w:val="clear" w:pos="340"/>
      </w:tabs>
      <w:spacing w:before="40" w:after="40"/>
    </w:pPr>
  </w:style>
  <w:style w:type="paragraph" w:customStyle="1" w:styleId="SuperHeading">
    <w:name w:val="SuperHeading"/>
    <w:basedOn w:val="Normal"/>
    <w:rsid w:val="001224B2"/>
    <w:pPr>
      <w:spacing w:before="240" w:after="120"/>
      <w:outlineLvl w:val="0"/>
    </w:pPr>
    <w:rPr>
      <w:rFonts w:ascii="Times New Roman" w:hAnsi="Times New Roman"/>
      <w:b/>
      <w:sz w:val="32"/>
    </w:rPr>
  </w:style>
  <w:style w:type="paragraph" w:customStyle="1" w:styleId="AllowPageBreak">
    <w:name w:val="AllowPageBreak"/>
    <w:rsid w:val="00122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4B2"/>
    <w:rPr>
      <w:rFonts w:ascii="Courier New" w:eastAsia="Times New Roman" w:hAnsi="Courier New" w:cs="Times New Roman"/>
      <w:i/>
      <w:szCs w:val="20"/>
      <w:lang w:eastAsia="en-US"/>
    </w:rPr>
  </w:style>
  <w:style w:type="paragraph" w:customStyle="1" w:styleId="HeadingBase">
    <w:name w:val="Heading Base"/>
    <w:rsid w:val="00122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4B2"/>
    <w:pPr>
      <w:tabs>
        <w:tab w:val="right" w:leader="dot" w:pos="9072"/>
      </w:tabs>
      <w:ind w:left="567"/>
    </w:pPr>
    <w:rPr>
      <w:szCs w:val="22"/>
    </w:rPr>
  </w:style>
  <w:style w:type="paragraph" w:customStyle="1" w:styleId="TOCBase">
    <w:name w:val="TOC Base"/>
    <w:rsid w:val="00122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4B2"/>
    <w:pPr>
      <w:tabs>
        <w:tab w:val="right" w:leader="dot" w:pos="9072"/>
      </w:tabs>
      <w:spacing w:before="40" w:after="40"/>
      <w:ind w:left="284"/>
    </w:pPr>
    <w:rPr>
      <w:rFonts w:ascii="Times New Roman" w:hAnsi="Times New Roman"/>
    </w:rPr>
  </w:style>
  <w:style w:type="paragraph" w:styleId="TOC1">
    <w:name w:val="toc 1"/>
    <w:basedOn w:val="TOCBase"/>
    <w:next w:val="Normal"/>
    <w:rsid w:val="00122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4B2"/>
    <w:rPr>
      <w:rFonts w:ascii="Times New Roman" w:eastAsia="Times New Roman" w:hAnsi="Times New Roman" w:cs="Times New Roman"/>
      <w:sz w:val="16"/>
      <w:lang w:eastAsia="en-US"/>
    </w:rPr>
  </w:style>
  <w:style w:type="paragraph" w:styleId="Title">
    <w:name w:val="Title"/>
    <w:basedOn w:val="HeadingBase"/>
    <w:link w:val="TitleChar"/>
    <w:qFormat/>
    <w:rsid w:val="001224B2"/>
    <w:pPr>
      <w:spacing w:before="5040"/>
      <w:jc w:val="center"/>
    </w:pPr>
    <w:rPr>
      <w:sz w:val="48"/>
      <w:szCs w:val="72"/>
      <w:lang w:val="en-US"/>
    </w:rPr>
  </w:style>
  <w:style w:type="character" w:customStyle="1" w:styleId="TitleChar">
    <w:name w:val="Title Char"/>
    <w:basedOn w:val="DefaultParagraphFont"/>
    <w:link w:val="Title"/>
    <w:rsid w:val="00122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4B2"/>
    <w:pPr>
      <w:tabs>
        <w:tab w:val="left" w:pos="3600"/>
        <w:tab w:val="left" w:pos="3958"/>
      </w:tabs>
    </w:pPr>
  </w:style>
  <w:style w:type="paragraph" w:styleId="List">
    <w:name w:val="List"/>
    <w:basedOn w:val="BodyText"/>
    <w:next w:val="BodyText"/>
    <w:rsid w:val="001224B2"/>
    <w:pPr>
      <w:tabs>
        <w:tab w:val="left" w:pos="340"/>
      </w:tabs>
      <w:spacing w:before="60" w:after="60"/>
      <w:ind w:left="340" w:hanging="340"/>
    </w:pPr>
  </w:style>
  <w:style w:type="paragraph" w:customStyle="1" w:styleId="Note">
    <w:name w:val="Note"/>
    <w:basedOn w:val="BodyText"/>
    <w:rsid w:val="001224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24B2"/>
    <w:rPr>
      <w:b/>
      <w:spacing w:val="0"/>
    </w:rPr>
  </w:style>
  <w:style w:type="paragraph" w:customStyle="1" w:styleId="SuperTitle">
    <w:name w:val="SuperTitle"/>
    <w:basedOn w:val="Title"/>
    <w:rsid w:val="001224B2"/>
    <w:pPr>
      <w:framePr w:wrap="auto" w:hAnchor="text" w:y="6049"/>
    </w:pPr>
    <w:rPr>
      <w:color w:val="000000"/>
      <w:sz w:val="40"/>
    </w:rPr>
  </w:style>
  <w:style w:type="paragraph" w:customStyle="1" w:styleId="TOCTitle">
    <w:name w:val="TOCTitle"/>
    <w:basedOn w:val="Heading1"/>
    <w:rsid w:val="001224B2"/>
    <w:pPr>
      <w:spacing w:after="240"/>
      <w:jc w:val="center"/>
      <w:outlineLvl w:val="9"/>
    </w:pPr>
    <w:rPr>
      <w:caps/>
    </w:rPr>
  </w:style>
  <w:style w:type="paragraph" w:customStyle="1" w:styleId="Version">
    <w:name w:val="Version"/>
    <w:rsid w:val="001224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4B2"/>
    <w:pPr>
      <w:numPr>
        <w:numId w:val="12"/>
      </w:numPr>
      <w:tabs>
        <w:tab w:val="clear" w:pos="680"/>
      </w:tabs>
    </w:pPr>
  </w:style>
  <w:style w:type="paragraph" w:styleId="Index1">
    <w:name w:val="index 1"/>
    <w:basedOn w:val="Normal"/>
    <w:next w:val="Normal"/>
    <w:semiHidden/>
    <w:rsid w:val="001224B2"/>
    <w:pPr>
      <w:keepNext w:val="0"/>
      <w:tabs>
        <w:tab w:val="right" w:pos="4176"/>
      </w:tabs>
      <w:ind w:left="198" w:hanging="198"/>
    </w:pPr>
    <w:rPr>
      <w:rFonts w:ascii="Garamond" w:hAnsi="Garamond"/>
    </w:rPr>
  </w:style>
  <w:style w:type="paragraph" w:styleId="IndexHeading">
    <w:name w:val="index heading"/>
    <w:basedOn w:val="Normal"/>
    <w:next w:val="Index1"/>
    <w:semiHidden/>
    <w:rsid w:val="001224B2"/>
    <w:pPr>
      <w:spacing w:before="120" w:after="120"/>
    </w:pPr>
    <w:rPr>
      <w:rFonts w:ascii="Arial" w:hAnsi="Arial"/>
      <w:b/>
      <w:color w:val="918585"/>
      <w:sz w:val="24"/>
    </w:rPr>
  </w:style>
  <w:style w:type="paragraph" w:styleId="Header">
    <w:name w:val="header"/>
    <w:basedOn w:val="Normal"/>
    <w:link w:val="HeaderChar"/>
    <w:rsid w:val="00122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4B2"/>
    <w:rPr>
      <w:rFonts w:ascii="Times New Roman" w:eastAsia="Times New Roman" w:hAnsi="Times New Roman" w:cs="Times New Roman"/>
      <w:sz w:val="16"/>
      <w:szCs w:val="20"/>
      <w:lang w:val="en-GB" w:eastAsia="en-US"/>
    </w:rPr>
  </w:style>
  <w:style w:type="paragraph" w:customStyle="1" w:styleId="Chapter">
    <w:name w:val="Chapter"/>
    <w:basedOn w:val="Normal"/>
    <w:rsid w:val="001224B2"/>
    <w:pPr>
      <w:spacing w:before="240"/>
    </w:pPr>
    <w:rPr>
      <w:rFonts w:ascii="Times New Roman" w:hAnsi="Times New Roman"/>
      <w:smallCaps/>
      <w:spacing w:val="80"/>
      <w:sz w:val="28"/>
    </w:rPr>
  </w:style>
  <w:style w:type="paragraph" w:customStyle="1" w:styleId="InChapter">
    <w:name w:val="InChapter"/>
    <w:basedOn w:val="Heading3"/>
    <w:rsid w:val="001224B2"/>
    <w:pPr>
      <w:spacing w:after="240"/>
      <w:outlineLvl w:val="9"/>
    </w:pPr>
    <w:rPr>
      <w:noProof/>
    </w:rPr>
  </w:style>
  <w:style w:type="paragraph" w:styleId="Index2">
    <w:name w:val="index 2"/>
    <w:basedOn w:val="Normal"/>
    <w:next w:val="Normal"/>
    <w:semiHidden/>
    <w:rsid w:val="001224B2"/>
    <w:pPr>
      <w:tabs>
        <w:tab w:val="right" w:pos="4176"/>
      </w:tabs>
      <w:ind w:left="568" w:hanging="284"/>
    </w:pPr>
    <w:rPr>
      <w:rFonts w:ascii="Garamond" w:hAnsi="Garamond"/>
    </w:rPr>
  </w:style>
  <w:style w:type="paragraph" w:customStyle="1" w:styleId="Byline">
    <w:name w:val="Byline"/>
    <w:rsid w:val="00122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4B2"/>
    <w:pPr>
      <w:tabs>
        <w:tab w:val="clear" w:pos="3600"/>
        <w:tab w:val="clear" w:pos="3958"/>
      </w:tabs>
      <w:jc w:val="right"/>
    </w:pPr>
  </w:style>
  <w:style w:type="character" w:styleId="Emphasis">
    <w:name w:val="Emphasis"/>
    <w:basedOn w:val="DefaultParagraphFont"/>
    <w:qFormat/>
    <w:rsid w:val="001224B2"/>
    <w:rPr>
      <w:i/>
    </w:rPr>
  </w:style>
  <w:style w:type="paragraph" w:styleId="Caption">
    <w:name w:val="caption"/>
    <w:basedOn w:val="BodyText"/>
    <w:next w:val="Normal"/>
    <w:qFormat/>
    <w:rsid w:val="001224B2"/>
    <w:pPr>
      <w:framePr w:w="2268" w:hSpace="181" w:vSpace="181" w:wrap="around" w:vAnchor="text" w:hAnchor="page" w:x="1135" w:y="285" w:anchorLock="1"/>
    </w:pPr>
    <w:rPr>
      <w:i/>
    </w:rPr>
  </w:style>
  <w:style w:type="paragraph" w:customStyle="1" w:styleId="MiniTOCTitle">
    <w:name w:val="MiniTOCTitle"/>
    <w:basedOn w:val="Heading4"/>
    <w:rsid w:val="001224B2"/>
    <w:pPr>
      <w:spacing w:before="240"/>
      <w:outlineLvl w:val="9"/>
    </w:pPr>
    <w:rPr>
      <w:noProof/>
      <w:sz w:val="24"/>
    </w:rPr>
  </w:style>
  <w:style w:type="paragraph" w:customStyle="1" w:styleId="MiniTOCItem">
    <w:name w:val="MiniTOCItem"/>
    <w:basedOn w:val="ListBullet"/>
    <w:rsid w:val="001224B2"/>
    <w:pPr>
      <w:numPr>
        <w:numId w:val="0"/>
      </w:numPr>
      <w:tabs>
        <w:tab w:val="right" w:leader="dot" w:pos="6521"/>
      </w:tabs>
      <w:spacing w:before="0" w:after="0"/>
    </w:pPr>
  </w:style>
  <w:style w:type="paragraph" w:customStyle="1" w:styleId="TOFTitle">
    <w:name w:val="TOFTitle"/>
    <w:basedOn w:val="TOCTitle"/>
    <w:rsid w:val="001224B2"/>
  </w:style>
  <w:style w:type="paragraph" w:styleId="TableofFigures">
    <w:name w:val="table of figures"/>
    <w:basedOn w:val="Normal"/>
    <w:next w:val="Normal"/>
    <w:semiHidden/>
    <w:rsid w:val="001224B2"/>
    <w:pPr>
      <w:tabs>
        <w:tab w:val="right" w:leader="dot" w:pos="9072"/>
      </w:tabs>
      <w:ind w:left="970" w:hanging="403"/>
    </w:pPr>
    <w:rPr>
      <w:rFonts w:ascii="Times New Roman" w:hAnsi="Times New Roman"/>
      <w:b/>
    </w:rPr>
  </w:style>
  <w:style w:type="paragraph" w:styleId="ListNumber">
    <w:name w:val="List Number"/>
    <w:basedOn w:val="List"/>
    <w:rsid w:val="001224B2"/>
    <w:pPr>
      <w:numPr>
        <w:numId w:val="14"/>
      </w:numPr>
      <w:tabs>
        <w:tab w:val="clear" w:pos="340"/>
      </w:tabs>
    </w:pPr>
  </w:style>
  <w:style w:type="character" w:customStyle="1" w:styleId="WingdingSymbols">
    <w:name w:val="Wingding Symbols"/>
    <w:rsid w:val="001224B2"/>
    <w:rPr>
      <w:rFonts w:ascii="Wingdings" w:hAnsi="Wingdings"/>
    </w:rPr>
  </w:style>
  <w:style w:type="paragraph" w:customStyle="1" w:styleId="TableHeading">
    <w:name w:val="Table Heading"/>
    <w:basedOn w:val="HeadingBase"/>
    <w:rsid w:val="001224B2"/>
    <w:pPr>
      <w:keepLines/>
      <w:pBdr>
        <w:bottom w:val="single" w:sz="6" w:space="1" w:color="918585"/>
      </w:pBdr>
      <w:spacing w:before="240"/>
    </w:pPr>
  </w:style>
  <w:style w:type="character" w:customStyle="1" w:styleId="HotSpot">
    <w:name w:val="HotSpot"/>
    <w:rsid w:val="001224B2"/>
    <w:rPr>
      <w:color w:val="0033CC"/>
      <w:u w:val="none"/>
    </w:rPr>
  </w:style>
  <w:style w:type="paragraph" w:customStyle="1" w:styleId="BodyTextRight">
    <w:name w:val="Body Text Right"/>
    <w:basedOn w:val="BodyText"/>
    <w:rsid w:val="001224B2"/>
    <w:pPr>
      <w:spacing w:before="0" w:after="0"/>
      <w:jc w:val="right"/>
    </w:pPr>
  </w:style>
  <w:style w:type="paragraph" w:styleId="Index3">
    <w:name w:val="index 3"/>
    <w:basedOn w:val="ListNumber2"/>
    <w:next w:val="Normal"/>
    <w:semiHidden/>
    <w:rsid w:val="001224B2"/>
    <w:pPr>
      <w:numPr>
        <w:numId w:val="0"/>
      </w:numPr>
      <w:tabs>
        <w:tab w:val="right" w:leader="dot" w:pos="4176"/>
      </w:tabs>
    </w:pPr>
  </w:style>
  <w:style w:type="paragraph" w:styleId="ListNumber2">
    <w:name w:val="List Number 2"/>
    <w:basedOn w:val="List2"/>
    <w:rsid w:val="001224B2"/>
    <w:pPr>
      <w:numPr>
        <w:numId w:val="9"/>
      </w:numPr>
      <w:tabs>
        <w:tab w:val="clear" w:pos="1060"/>
      </w:tabs>
    </w:pPr>
  </w:style>
  <w:style w:type="paragraph" w:customStyle="1" w:styleId="MarginNote">
    <w:name w:val="Margin Note"/>
    <w:basedOn w:val="BodyText"/>
    <w:rsid w:val="00122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4B2"/>
    <w:rPr>
      <w:sz w:val="32"/>
    </w:rPr>
  </w:style>
  <w:style w:type="paragraph" w:customStyle="1" w:styleId="HeadingProcedure">
    <w:name w:val="Heading Procedure"/>
    <w:basedOn w:val="HeadingBase"/>
    <w:next w:val="Normal"/>
    <w:rsid w:val="001224B2"/>
    <w:pPr>
      <w:tabs>
        <w:tab w:val="left" w:pos="0"/>
      </w:tabs>
      <w:spacing w:before="120" w:after="60"/>
    </w:pPr>
    <w:rPr>
      <w:i/>
      <w:color w:val="918585"/>
      <w:sz w:val="22"/>
    </w:rPr>
  </w:style>
  <w:style w:type="paragraph" w:customStyle="1" w:styleId="TableBodyText">
    <w:name w:val="Table Body Text"/>
    <w:basedOn w:val="BodyText"/>
    <w:rsid w:val="001224B2"/>
    <w:pPr>
      <w:spacing w:before="60" w:after="60"/>
    </w:pPr>
  </w:style>
  <w:style w:type="paragraph" w:styleId="ListContinue">
    <w:name w:val="List Continue"/>
    <w:basedOn w:val="List"/>
    <w:rsid w:val="001224B2"/>
    <w:pPr>
      <w:ind w:firstLine="0"/>
    </w:pPr>
  </w:style>
  <w:style w:type="paragraph" w:customStyle="1" w:styleId="ListNote">
    <w:name w:val="List Note"/>
    <w:basedOn w:val="List"/>
    <w:rsid w:val="001224B2"/>
    <w:pPr>
      <w:pBdr>
        <w:top w:val="single" w:sz="6" w:space="2" w:color="918585"/>
        <w:bottom w:val="single" w:sz="6" w:space="2" w:color="918585"/>
      </w:pBdr>
      <w:tabs>
        <w:tab w:val="left" w:pos="1021"/>
      </w:tabs>
      <w:ind w:firstLine="0"/>
    </w:pPr>
  </w:style>
  <w:style w:type="paragraph" w:customStyle="1" w:styleId="Warning">
    <w:name w:val="Warning"/>
    <w:basedOn w:val="BodyText"/>
    <w:rsid w:val="001224B2"/>
    <w:pPr>
      <w:shd w:val="clear" w:color="auto" w:fill="D9D9D9"/>
      <w:tabs>
        <w:tab w:val="left" w:pos="992"/>
      </w:tabs>
      <w:ind w:left="119" w:right="119"/>
    </w:pPr>
    <w:rPr>
      <w:sz w:val="20"/>
    </w:rPr>
  </w:style>
  <w:style w:type="paragraph" w:customStyle="1" w:styleId="MarginIcons">
    <w:name w:val="Margin Icons"/>
    <w:basedOn w:val="BodyText"/>
    <w:rsid w:val="00122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4B2"/>
    <w:rPr>
      <w:rFonts w:ascii="Courier New" w:hAnsi="Courier New"/>
    </w:rPr>
  </w:style>
  <w:style w:type="paragraph" w:customStyle="1" w:styleId="NoteBullet">
    <w:name w:val="Note Bullet"/>
    <w:basedOn w:val="Note"/>
    <w:rsid w:val="001224B2"/>
    <w:pPr>
      <w:tabs>
        <w:tab w:val="clear" w:pos="680"/>
      </w:tabs>
      <w:spacing w:before="60" w:after="60"/>
    </w:pPr>
  </w:style>
  <w:style w:type="paragraph" w:customStyle="1" w:styleId="SubHeading2">
    <w:name w:val="SubHeading2"/>
    <w:basedOn w:val="HeadingBase"/>
    <w:rsid w:val="001224B2"/>
    <w:pPr>
      <w:spacing w:before="240" w:after="60"/>
    </w:pPr>
    <w:rPr>
      <w:sz w:val="20"/>
    </w:rPr>
  </w:style>
  <w:style w:type="paragraph" w:customStyle="1" w:styleId="SubHeading1">
    <w:name w:val="SubHeading1"/>
    <w:basedOn w:val="HeadingBase"/>
    <w:rsid w:val="001224B2"/>
    <w:pPr>
      <w:spacing w:before="240" w:after="60"/>
    </w:pPr>
    <w:rPr>
      <w:color w:val="918585"/>
      <w:sz w:val="22"/>
    </w:rPr>
  </w:style>
  <w:style w:type="paragraph" w:customStyle="1" w:styleId="SideHeading">
    <w:name w:val="Side Heading"/>
    <w:basedOn w:val="HeadingBase"/>
    <w:rsid w:val="00122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4B2"/>
    <w:pPr>
      <w:numPr>
        <w:numId w:val="10"/>
      </w:numPr>
    </w:pPr>
  </w:style>
  <w:style w:type="paragraph" w:styleId="PlainText">
    <w:name w:val="Plain Text"/>
    <w:basedOn w:val="Normal"/>
    <w:link w:val="PlainTextChar"/>
    <w:rsid w:val="001224B2"/>
    <w:rPr>
      <w:sz w:val="20"/>
    </w:rPr>
  </w:style>
  <w:style w:type="character" w:customStyle="1" w:styleId="PlainTextChar">
    <w:name w:val="Plain Text Char"/>
    <w:basedOn w:val="DefaultParagraphFont"/>
    <w:link w:val="PlainText"/>
    <w:rsid w:val="001224B2"/>
    <w:rPr>
      <w:rFonts w:ascii="Courier New" w:eastAsia="Times New Roman" w:hAnsi="Courier New" w:cs="Times New Roman"/>
      <w:sz w:val="20"/>
      <w:szCs w:val="20"/>
      <w:lang w:eastAsia="en-US"/>
    </w:rPr>
  </w:style>
  <w:style w:type="character" w:customStyle="1" w:styleId="MenuOption">
    <w:name w:val="Menu Option"/>
    <w:basedOn w:val="DefaultParagraphFont"/>
    <w:rsid w:val="001224B2"/>
    <w:rPr>
      <w:b/>
      <w:smallCaps/>
    </w:rPr>
  </w:style>
  <w:style w:type="paragraph" w:customStyle="1" w:styleId="TableListNumber">
    <w:name w:val="Table List Number"/>
    <w:basedOn w:val="ListNumber"/>
    <w:rsid w:val="001224B2"/>
    <w:pPr>
      <w:numPr>
        <w:numId w:val="0"/>
      </w:numPr>
    </w:pPr>
  </w:style>
  <w:style w:type="paragraph" w:styleId="TOC4">
    <w:name w:val="toc 4"/>
    <w:basedOn w:val="TOCBase"/>
    <w:next w:val="Normal"/>
    <w:semiHidden/>
    <w:rsid w:val="001224B2"/>
    <w:pPr>
      <w:tabs>
        <w:tab w:val="right" w:leader="dot" w:pos="9071"/>
      </w:tabs>
      <w:ind w:left="1701"/>
    </w:pPr>
  </w:style>
  <w:style w:type="paragraph" w:customStyle="1" w:styleId="ListAlpha">
    <w:name w:val="List Alpha"/>
    <w:basedOn w:val="List"/>
    <w:rsid w:val="001224B2"/>
    <w:pPr>
      <w:numPr>
        <w:numId w:val="8"/>
      </w:numPr>
    </w:pPr>
  </w:style>
  <w:style w:type="paragraph" w:customStyle="1" w:styleId="ListAlpha2">
    <w:name w:val="List Alpha 2"/>
    <w:basedOn w:val="List2"/>
    <w:rsid w:val="001224B2"/>
    <w:pPr>
      <w:numPr>
        <w:numId w:val="7"/>
      </w:numPr>
    </w:pPr>
  </w:style>
  <w:style w:type="paragraph" w:styleId="List2">
    <w:name w:val="List 2"/>
    <w:basedOn w:val="BodyText"/>
    <w:rsid w:val="001224B2"/>
    <w:pPr>
      <w:tabs>
        <w:tab w:val="left" w:pos="680"/>
      </w:tabs>
      <w:spacing w:before="60" w:after="60"/>
      <w:ind w:left="680" w:hanging="340"/>
    </w:pPr>
  </w:style>
  <w:style w:type="paragraph" w:styleId="List3">
    <w:name w:val="List 3"/>
    <w:basedOn w:val="BodyText"/>
    <w:rsid w:val="001224B2"/>
    <w:pPr>
      <w:tabs>
        <w:tab w:val="left" w:pos="1021"/>
      </w:tabs>
      <w:spacing w:before="60" w:after="60"/>
      <w:ind w:left="1020" w:hanging="340"/>
    </w:pPr>
  </w:style>
  <w:style w:type="paragraph" w:styleId="List4">
    <w:name w:val="List 4"/>
    <w:basedOn w:val="BodyText"/>
    <w:rsid w:val="001224B2"/>
    <w:pPr>
      <w:tabs>
        <w:tab w:val="left" w:pos="1361"/>
      </w:tabs>
      <w:spacing w:before="60" w:after="60"/>
      <w:ind w:left="1361" w:hanging="340"/>
    </w:pPr>
  </w:style>
  <w:style w:type="paragraph" w:styleId="List5">
    <w:name w:val="List 5"/>
    <w:basedOn w:val="BodyText"/>
    <w:rsid w:val="001224B2"/>
    <w:pPr>
      <w:tabs>
        <w:tab w:val="left" w:pos="1701"/>
      </w:tabs>
      <w:spacing w:before="60" w:after="60"/>
      <w:ind w:left="1701" w:hanging="340"/>
    </w:pPr>
  </w:style>
  <w:style w:type="paragraph" w:styleId="ListBullet3">
    <w:name w:val="List Bullet 3"/>
    <w:basedOn w:val="List3"/>
    <w:rsid w:val="001224B2"/>
    <w:pPr>
      <w:numPr>
        <w:numId w:val="13"/>
      </w:numPr>
      <w:tabs>
        <w:tab w:val="clear" w:pos="1021"/>
      </w:tabs>
      <w:ind w:left="1037" w:hanging="357"/>
    </w:pPr>
  </w:style>
  <w:style w:type="paragraph" w:styleId="ListBullet4">
    <w:name w:val="List Bullet 4"/>
    <w:basedOn w:val="List4"/>
    <w:rsid w:val="001224B2"/>
    <w:pPr>
      <w:numPr>
        <w:numId w:val="2"/>
      </w:numPr>
      <w:tabs>
        <w:tab w:val="clear" w:pos="1361"/>
      </w:tabs>
    </w:pPr>
  </w:style>
  <w:style w:type="paragraph" w:styleId="ListBullet5">
    <w:name w:val="List Bullet 5"/>
    <w:basedOn w:val="List5"/>
    <w:rsid w:val="001224B2"/>
    <w:pPr>
      <w:numPr>
        <w:numId w:val="3"/>
      </w:numPr>
    </w:pPr>
  </w:style>
  <w:style w:type="paragraph" w:styleId="ListContinue2">
    <w:name w:val="List Continue 2"/>
    <w:basedOn w:val="List2"/>
    <w:rsid w:val="001224B2"/>
    <w:pPr>
      <w:ind w:firstLine="0"/>
    </w:pPr>
  </w:style>
  <w:style w:type="paragraph" w:styleId="ListContinue3">
    <w:name w:val="List Continue 3"/>
    <w:basedOn w:val="List3"/>
    <w:rsid w:val="001224B2"/>
    <w:pPr>
      <w:ind w:left="1021" w:firstLine="0"/>
    </w:pPr>
  </w:style>
  <w:style w:type="paragraph" w:styleId="ListContinue4">
    <w:name w:val="List Continue 4"/>
    <w:basedOn w:val="List4"/>
    <w:rsid w:val="001224B2"/>
    <w:pPr>
      <w:ind w:firstLine="0"/>
    </w:pPr>
  </w:style>
  <w:style w:type="paragraph" w:styleId="ListContinue5">
    <w:name w:val="List Continue 5"/>
    <w:basedOn w:val="List5"/>
    <w:rsid w:val="001224B2"/>
    <w:pPr>
      <w:ind w:firstLine="0"/>
    </w:pPr>
  </w:style>
  <w:style w:type="paragraph" w:styleId="ListNumber3">
    <w:name w:val="List Number 3"/>
    <w:basedOn w:val="List3"/>
    <w:rsid w:val="001224B2"/>
    <w:pPr>
      <w:numPr>
        <w:numId w:val="4"/>
      </w:numPr>
    </w:pPr>
  </w:style>
  <w:style w:type="paragraph" w:styleId="ListNumber4">
    <w:name w:val="List Number 4"/>
    <w:basedOn w:val="List4"/>
    <w:rsid w:val="001224B2"/>
    <w:pPr>
      <w:numPr>
        <w:numId w:val="5"/>
      </w:numPr>
    </w:pPr>
  </w:style>
  <w:style w:type="paragraph" w:styleId="ListNumber5">
    <w:name w:val="List Number 5"/>
    <w:basedOn w:val="List5"/>
    <w:rsid w:val="001224B2"/>
    <w:pPr>
      <w:numPr>
        <w:numId w:val="6"/>
      </w:numPr>
    </w:pPr>
  </w:style>
  <w:style w:type="paragraph" w:styleId="BlockText">
    <w:name w:val="Block Text"/>
    <w:basedOn w:val="Normal"/>
    <w:rsid w:val="001224B2"/>
    <w:pPr>
      <w:spacing w:after="120"/>
      <w:ind w:left="1440" w:right="1440"/>
    </w:pPr>
  </w:style>
  <w:style w:type="character" w:customStyle="1" w:styleId="Subscript">
    <w:name w:val="Subscript"/>
    <w:basedOn w:val="DefaultParagraphFont"/>
    <w:rsid w:val="001224B2"/>
    <w:rPr>
      <w:sz w:val="16"/>
      <w:vertAlign w:val="subscript"/>
    </w:rPr>
  </w:style>
  <w:style w:type="character" w:customStyle="1" w:styleId="Superscript">
    <w:name w:val="Superscript"/>
    <w:basedOn w:val="DefaultParagraphFont"/>
    <w:rsid w:val="001224B2"/>
    <w:rPr>
      <w:sz w:val="16"/>
      <w:vertAlign w:val="superscript"/>
    </w:rPr>
  </w:style>
  <w:style w:type="character" w:customStyle="1" w:styleId="Symbols">
    <w:name w:val="Symbols"/>
    <w:basedOn w:val="DefaultParagraphFont"/>
    <w:rsid w:val="001224B2"/>
    <w:rPr>
      <w:rFonts w:ascii="Symbol" w:hAnsi="Symbol"/>
    </w:rPr>
  </w:style>
  <w:style w:type="character" w:customStyle="1" w:styleId="MenuOptions">
    <w:name w:val="Menu Options"/>
    <w:basedOn w:val="DefaultParagraphFont"/>
    <w:rsid w:val="001224B2"/>
    <w:rPr>
      <w:rFonts w:ascii="Arial Narrow" w:hAnsi="Arial Narrow"/>
      <w:smallCaps/>
    </w:rPr>
  </w:style>
  <w:style w:type="character" w:customStyle="1" w:styleId="Buttons">
    <w:name w:val="Buttons"/>
    <w:basedOn w:val="DefaultParagraphFont"/>
    <w:rsid w:val="001224B2"/>
    <w:rPr>
      <w:b/>
    </w:rPr>
  </w:style>
  <w:style w:type="character" w:customStyle="1" w:styleId="Underlined">
    <w:name w:val="Underlined"/>
    <w:basedOn w:val="DefaultParagraphFont"/>
    <w:rsid w:val="001224B2"/>
    <w:rPr>
      <w:u w:val="single"/>
    </w:rPr>
  </w:style>
  <w:style w:type="paragraph" w:customStyle="1" w:styleId="TableBodyTextRight">
    <w:name w:val="Table Body Text Right"/>
    <w:basedOn w:val="TableBodyText"/>
    <w:rsid w:val="001224B2"/>
    <w:pPr>
      <w:widowControl w:val="0"/>
      <w:autoSpaceDE w:val="0"/>
      <w:autoSpaceDN w:val="0"/>
      <w:adjustRightInd w:val="0"/>
      <w:jc w:val="right"/>
    </w:pPr>
    <w:rPr>
      <w:rFonts w:cs="Arial"/>
      <w:szCs w:val="18"/>
    </w:rPr>
  </w:style>
  <w:style w:type="paragraph" w:customStyle="1" w:styleId="CopyrightText">
    <w:name w:val="Copyright Text"/>
    <w:basedOn w:val="BodyText"/>
    <w:rsid w:val="001224B2"/>
    <w:rPr>
      <w:sz w:val="18"/>
    </w:rPr>
  </w:style>
  <w:style w:type="paragraph" w:customStyle="1" w:styleId="BodySmallRight">
    <w:name w:val="Body Small Right"/>
    <w:basedOn w:val="BodyTextRight"/>
    <w:rsid w:val="001224B2"/>
    <w:rPr>
      <w:sz w:val="18"/>
      <w:szCs w:val="18"/>
    </w:rPr>
  </w:style>
  <w:style w:type="paragraph" w:customStyle="1" w:styleId="MarginEdition">
    <w:name w:val="Margin Edition"/>
    <w:basedOn w:val="MarginNote"/>
    <w:rsid w:val="001224B2"/>
    <w:pPr>
      <w:spacing w:before="0" w:after="0"/>
    </w:pPr>
    <w:rPr>
      <w:rFonts w:ascii="Times New Roman" w:hAnsi="Times New Roman"/>
      <w:color w:val="999999"/>
    </w:rPr>
  </w:style>
  <w:style w:type="paragraph" w:customStyle="1" w:styleId="Spacer">
    <w:name w:val="Spacer"/>
    <w:basedOn w:val="Normal"/>
    <w:rsid w:val="001224B2"/>
    <w:rPr>
      <w:sz w:val="2"/>
      <w:szCs w:val="2"/>
    </w:rPr>
  </w:style>
  <w:style w:type="character" w:customStyle="1" w:styleId="Small">
    <w:name w:val="Small"/>
    <w:basedOn w:val="DefaultParagraphFont"/>
    <w:rsid w:val="001224B2"/>
    <w:rPr>
      <w:sz w:val="16"/>
    </w:rPr>
  </w:style>
  <w:style w:type="paragraph" w:customStyle="1" w:styleId="WideTable">
    <w:name w:val="Wide Table"/>
    <w:basedOn w:val="Normal"/>
    <w:rsid w:val="001224B2"/>
    <w:pPr>
      <w:ind w:left="-1418"/>
    </w:pPr>
    <w:rPr>
      <w:sz w:val="2"/>
      <w:szCs w:val="2"/>
    </w:rPr>
  </w:style>
  <w:style w:type="character" w:styleId="PageNumber">
    <w:name w:val="page number"/>
    <w:basedOn w:val="DefaultParagraphFont"/>
    <w:rsid w:val="001224B2"/>
  </w:style>
  <w:style w:type="paragraph" w:styleId="Quote">
    <w:name w:val="Quote"/>
    <w:basedOn w:val="Heading1"/>
    <w:link w:val="QuoteChar"/>
    <w:qFormat/>
    <w:rsid w:val="001224B2"/>
    <w:rPr>
      <w:b w:val="0"/>
      <w:sz w:val="72"/>
      <w:szCs w:val="72"/>
      <w:lang w:val="en-NZ"/>
    </w:rPr>
  </w:style>
  <w:style w:type="character" w:customStyle="1" w:styleId="QuoteChar">
    <w:name w:val="Quote Char"/>
    <w:basedOn w:val="DefaultParagraphFont"/>
    <w:link w:val="Quote"/>
    <w:rsid w:val="00122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4B2"/>
    <w:pPr>
      <w:pageBreakBefore/>
    </w:pPr>
  </w:style>
  <w:style w:type="paragraph" w:customStyle="1" w:styleId="Border">
    <w:name w:val="Border"/>
    <w:basedOn w:val="Normal"/>
    <w:qFormat/>
    <w:rsid w:val="00122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4B2"/>
    <w:rPr>
      <w:b/>
      <w:bCs/>
      <w:i/>
      <w:iCs/>
      <w:color w:val="auto"/>
    </w:rPr>
  </w:style>
  <w:style w:type="paragraph" w:styleId="IntenseQuote">
    <w:name w:val="Intense Quote"/>
    <w:basedOn w:val="Normal"/>
    <w:next w:val="Normal"/>
    <w:link w:val="IntenseQuoteChar"/>
    <w:uiPriority w:val="30"/>
    <w:qFormat/>
    <w:rsid w:val="00122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4B2"/>
    <w:rPr>
      <w:smallCaps/>
      <w:color w:val="auto"/>
      <w:u w:val="single"/>
    </w:rPr>
  </w:style>
  <w:style w:type="character" w:styleId="IntenseReference">
    <w:name w:val="Intense Reference"/>
    <w:basedOn w:val="DefaultParagraphFont"/>
    <w:uiPriority w:val="32"/>
    <w:qFormat/>
    <w:rsid w:val="001224B2"/>
    <w:rPr>
      <w:b/>
      <w:bCs/>
      <w:smallCaps/>
      <w:color w:val="auto"/>
      <w:spacing w:val="5"/>
      <w:u w:val="single"/>
    </w:rPr>
  </w:style>
  <w:style w:type="paragraph" w:customStyle="1" w:styleId="2ColumnHeading">
    <w:name w:val="2Column Heading"/>
    <w:basedOn w:val="BodyText"/>
    <w:qFormat/>
    <w:rsid w:val="001224B2"/>
    <w:pPr>
      <w:spacing w:after="60"/>
      <w:ind w:left="-2268"/>
    </w:pPr>
    <w:rPr>
      <w:b/>
    </w:rPr>
  </w:style>
  <w:style w:type="paragraph" w:customStyle="1" w:styleId="Heading1TOC">
    <w:name w:val="Heading1 TOC"/>
    <w:basedOn w:val="Normal"/>
    <w:qFormat/>
    <w:rsid w:val="001224B2"/>
    <w:pPr>
      <w:spacing w:before="240" w:after="120"/>
    </w:pPr>
    <w:rPr>
      <w:rFonts w:ascii="Times New Roman" w:hAnsi="Times New Roman"/>
      <w:b/>
      <w:sz w:val="32"/>
    </w:rPr>
  </w:style>
  <w:style w:type="paragraph" w:customStyle="1" w:styleId="Heading2TOC">
    <w:name w:val="Heading2 TOC"/>
    <w:basedOn w:val="Normal"/>
    <w:qFormat/>
    <w:rsid w:val="001224B2"/>
    <w:pPr>
      <w:spacing w:before="240" w:after="60"/>
    </w:pPr>
    <w:rPr>
      <w:rFonts w:ascii="Times New Roman" w:hAnsi="Times New Roman"/>
      <w:b/>
      <w:sz w:val="28"/>
    </w:rPr>
  </w:style>
  <w:style w:type="character" w:customStyle="1" w:styleId="Underline">
    <w:name w:val="Underline"/>
    <w:basedOn w:val="DefaultParagraphFont"/>
    <w:qFormat/>
    <w:rsid w:val="001224B2"/>
    <w:rPr>
      <w:u w:val="single"/>
    </w:rPr>
  </w:style>
  <w:style w:type="character" w:customStyle="1" w:styleId="BoldandItalics">
    <w:name w:val="Bold and Italics"/>
    <w:qFormat/>
    <w:rsid w:val="001224B2"/>
    <w:rPr>
      <w:b/>
      <w:i/>
      <w:u w:val="none"/>
    </w:rPr>
  </w:style>
  <w:style w:type="paragraph" w:styleId="BalloonText">
    <w:name w:val="Balloon Text"/>
    <w:basedOn w:val="Normal"/>
    <w:link w:val="BalloonTextChar"/>
    <w:rsid w:val="001224B2"/>
    <w:rPr>
      <w:rFonts w:ascii="Tahoma" w:hAnsi="Tahoma" w:cs="Tahoma"/>
      <w:sz w:val="16"/>
      <w:szCs w:val="16"/>
    </w:rPr>
  </w:style>
  <w:style w:type="character" w:customStyle="1" w:styleId="BalloonTextChar">
    <w:name w:val="Balloon Text Char"/>
    <w:basedOn w:val="DefaultParagraphFont"/>
    <w:link w:val="BalloonText"/>
    <w:rsid w:val="00122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4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4B2"/>
    <w:rPr>
      <w:b/>
      <w:color w:val="660033"/>
      <w:spacing w:val="0"/>
    </w:rPr>
  </w:style>
  <w:style w:type="paragraph" w:customStyle="1" w:styleId="Nameditemlist">
    <w:name w:val="Named item list"/>
    <w:basedOn w:val="BodyText"/>
    <w:qFormat/>
    <w:rsid w:val="001224B2"/>
    <w:pPr>
      <w:tabs>
        <w:tab w:val="left" w:pos="2835"/>
      </w:tabs>
      <w:ind w:left="2835" w:hanging="2835"/>
    </w:pPr>
  </w:style>
  <w:style w:type="paragraph" w:customStyle="1" w:styleId="BodyTextnopadding">
    <w:name w:val="Body Text no padding"/>
    <w:basedOn w:val="BodyText"/>
    <w:qFormat/>
    <w:rsid w:val="001224B2"/>
    <w:pPr>
      <w:spacing w:before="0" w:after="0"/>
    </w:pPr>
  </w:style>
  <w:style w:type="paragraph" w:customStyle="1" w:styleId="BodyTextBold">
    <w:name w:val="Body Text Bold"/>
    <w:basedOn w:val="BodyText"/>
    <w:qFormat/>
    <w:rsid w:val="001224B2"/>
    <w:rPr>
      <w:b/>
    </w:rPr>
  </w:style>
  <w:style w:type="character" w:styleId="Hyperlink">
    <w:name w:val="Hyperlink"/>
    <w:basedOn w:val="DefaultParagraphFont"/>
    <w:uiPriority w:val="99"/>
    <w:unhideWhenUsed/>
    <w:rsid w:val="00AE1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3419</Characters>
  <Application>Microsoft Office Word</Application>
  <DocSecurity>0</DocSecurity>
  <Lines>71</Lines>
  <Paragraphs>50</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TLIF1001 Follow work health and safety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