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606" w:rsidP="00B12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TLIF0080 Implement and monitor the safety duties of transport activities (Chain of Responsibility)</w:t>
      </w:r>
      <w:r>
        <w:fldChar w:fldCharType="end"/>
      </w:r>
    </w:p>
    <w:p w:rsidR="00B12606" w:rsidP="00B12606">
      <w:pPr>
        <w:pStyle w:val="Version"/>
        <w:sectPr w:rsidSect="00131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DCE" w:rsidP="00131DCE">
      <w:pPr>
        <w:pStyle w:val="SuperHeading"/>
      </w:pPr>
      <w:r w:rsidRPr="00131DCE">
        <w:t>TLIF0080 Implement and monitor the safety duties of transport activities (Chain of Responsibility)</w:t>
      </w:r>
    </w:p>
    <w:p w:rsidR="00000000" w:rsidRPr="00131DCE" w:rsidP="00131DCE">
      <w:pPr>
        <w:pStyle w:val="Heading1"/>
      </w:pPr>
      <w:bookmarkStart w:id="1" w:name="O_1284324"/>
      <w:bookmarkEnd w:id="1"/>
      <w:r w:rsidRPr="00131D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 xml:space="preserve">Release 1. </w:t>
            </w:r>
            <w:r w:rsidRPr="00131DCE">
              <w:t>This is the first release of this unit of competency in the TLI Transport and Logistics Training Package.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2" w:name="O_1284332"/>
      <w:bookmarkEnd w:id="2"/>
      <w:r w:rsidRPr="00131D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>This unit involves the skills and knowledge required to monitor the safety of transport activities.</w:t>
            </w:r>
          </w:p>
          <w:p w:rsidR="00000000" w:rsidRPr="00131DCE" w:rsidP="00131DCE">
            <w:pPr>
              <w:pStyle w:val="BodyText"/>
            </w:pPr>
            <w:r w:rsidRPr="00131DCE">
              <w:t>It includes determining and monitoring chain of responsibility features in the Heavy Vehicle National Law (HVNL) or applica</w:t>
            </w:r>
            <w:r w:rsidRPr="00131DCE">
              <w:t>ble state/territory law and regulations. It also involves administering and monitoring chain of responsibility workplace policies and procedures, and identifying and reporting chain of responsibility risks.</w:t>
            </w:r>
          </w:p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>Job functions</w:t>
            </w:r>
          </w:p>
          <w:p w:rsidR="00000000" w:rsidRPr="00131DCE" w:rsidP="00131DCE">
            <w:pPr>
              <w:pStyle w:val="BodyText"/>
            </w:pPr>
            <w:r w:rsidRPr="00131DCE">
              <w:t>This unit applies to any person who</w:t>
            </w:r>
            <w:r w:rsidRPr="00131DCE">
              <w:t xml:space="preserve"> has influence or control responsibilities of a business</w:t>
            </w:r>
            <w:r>
              <w:t>’</w:t>
            </w:r>
            <w:r w:rsidRPr="00131DCE">
              <w:t xml:space="preserve"> transport activities, hazards, risks and risk control  under any of the following  job functions: </w:t>
            </w:r>
          </w:p>
          <w:p w:rsidR="00000000" w:rsidRPr="00131DCE" w:rsidP="00131DCE">
            <w:pPr>
              <w:pStyle w:val="ListBullet"/>
            </w:pPr>
            <w:r w:rsidRPr="00131DCE">
              <w:t>consignor - consign goods for transport by a heavy vehicle</w:t>
            </w:r>
          </w:p>
          <w:p w:rsidR="00000000" w:rsidRPr="00131DCE" w:rsidP="00131DCE">
            <w:pPr>
              <w:pStyle w:val="ListBullet"/>
            </w:pPr>
            <w:r w:rsidRPr="00131DCE">
              <w:t>operator - direct the control and use o</w:t>
            </w:r>
            <w:r w:rsidRPr="00131DCE">
              <w:t>f a heavy vehicle</w:t>
            </w:r>
          </w:p>
          <w:p w:rsidR="00000000" w:rsidRPr="00131DCE" w:rsidP="00131DCE">
            <w:pPr>
              <w:pStyle w:val="ListBullet"/>
            </w:pPr>
            <w:r w:rsidRPr="00131DCE">
              <w:t>employer - employ a heavy vehicle driver</w:t>
            </w:r>
          </w:p>
          <w:p w:rsidR="00000000" w:rsidRPr="00131DCE" w:rsidP="00131DCE">
            <w:pPr>
              <w:pStyle w:val="ListBullet"/>
            </w:pPr>
            <w:r w:rsidRPr="00131DCE">
              <w:t>prime contractor - engage someone to drive a heavy vehicle under a contract for services</w:t>
            </w:r>
          </w:p>
          <w:p w:rsidR="00000000" w:rsidRPr="00131DCE" w:rsidP="00131DCE">
            <w:pPr>
              <w:pStyle w:val="ListBullet"/>
            </w:pPr>
            <w:r w:rsidRPr="00131DCE">
              <w:t>loader - load a heavy vehicle</w:t>
            </w:r>
          </w:p>
          <w:p w:rsidR="00000000" w:rsidRPr="00131DCE" w:rsidP="00131DCE">
            <w:pPr>
              <w:pStyle w:val="ListBullet"/>
            </w:pPr>
            <w:r w:rsidRPr="00131DCE">
              <w:t>loading manager - manage premises where five or more heavy vehicles are loaded or unloaded each day</w:t>
            </w:r>
          </w:p>
          <w:p w:rsidR="00000000" w:rsidRPr="00131DCE" w:rsidP="00131DCE">
            <w:pPr>
              <w:pStyle w:val="ListBullet"/>
            </w:pPr>
            <w:r w:rsidRPr="00131DCE">
              <w:t>packer - pack or assemble goods for transport in a heavy vehicle</w:t>
            </w:r>
          </w:p>
          <w:p w:rsidR="00000000" w:rsidRPr="00131DCE" w:rsidP="00131DCE">
            <w:pPr>
              <w:pStyle w:val="ListBullet"/>
            </w:pPr>
            <w:r w:rsidRPr="00131DCE">
              <w:t>consignee - receive goods delivered by a heavy vehicle</w:t>
            </w:r>
          </w:p>
          <w:p w:rsidR="00000000" w:rsidRPr="00131DCE" w:rsidP="00131DCE">
            <w:pPr>
              <w:pStyle w:val="ListBullet"/>
            </w:pPr>
            <w:r w:rsidRPr="00131DCE">
              <w:t>scheduler - schedule the transport o</w:t>
            </w:r>
            <w:r w:rsidRPr="00131DCE">
              <w:t>f goods and passengers in a heavy vehicle, or schedule a driver’s work and rest hours</w:t>
            </w:r>
          </w:p>
          <w:p w:rsidR="00000000" w:rsidRPr="00131DCE" w:rsidP="00131DCE">
            <w:pPr>
              <w:pStyle w:val="ListBullet"/>
            </w:pPr>
            <w:r w:rsidRPr="00131DCE">
              <w:t>unloader - unload a heavy vehicle.</w:t>
            </w:r>
          </w:p>
          <w:p w:rsidR="00000000" w:rsidRPr="00131DCE" w:rsidP="00131DCE">
            <w:pPr>
              <w:pStyle w:val="BodyText"/>
            </w:pPr>
            <w:r w:rsidRPr="00131DCE">
              <w:t>No licensing, legislative or certification requirements apply to this unit at the time of publication.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3" w:name="O_1284331"/>
      <w:bookmarkEnd w:id="3"/>
      <w:r w:rsidRPr="00131DCE">
        <w:t>Pre-requisi</w:t>
      </w:r>
      <w:r w:rsidRPr="00131DCE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>Not applicable.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4" w:name="O_1284330"/>
      <w:bookmarkEnd w:id="4"/>
      <w:r w:rsidRPr="00131D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>F – Safety Management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5" w:name="O_1284329"/>
      <w:bookmarkEnd w:id="5"/>
      <w:r w:rsidRPr="00131D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>Not applicable.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6" w:name="O_1284328"/>
      <w:bookmarkEnd w:id="6"/>
      <w:r w:rsidRPr="00131DC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PERFORMANCE CRITERIA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Performance criteria describe the performance needed to demonstrate achievement of the element.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>Determine chain of responsibility features in the HVNL or applicable state/territory law and regulations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Tra</w:t>
            </w:r>
            <w:r w:rsidRPr="00131DCE">
              <w:t>nsport activities and parties in the chain of responsibility are determined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Principle of shared responsibility obligations within chain of responsibility in the HVNL or applicable state/territory law and regulations are determined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Primary duty of parties in the chain of responsibility as outlined in the HVNL or applicable state/territory law and regulations are explained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So far as reasonably practicable or reasonable steps compliance with chain of responsibility as outlined i</w:t>
            </w:r>
            <w:r w:rsidRPr="00131DCE">
              <w:t>n the HVNL or applicable state/territory law and regulations are explained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Breaches and penalties for failure to comply with chain of responsibility as identified in the HVNL or applicable state/territory law and regulations are explained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>Monitor</w:t>
            </w:r>
            <w:r w:rsidRPr="00131DCE">
              <w:rPr>
                <w:rStyle w:val="SpecialBold"/>
              </w:rPr>
              <w:t xml:space="preserve"> chain of responsibility obligations in the HVNL or applicable state/ territory law and regulations</w:t>
            </w:r>
            <w:r w:rsidRPr="00131DCE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Workplace policies, procedures and other documents relevant to ensuring the safety of transport activities as they apply to job functions are identifie</w:t>
            </w:r>
            <w:r w:rsidRPr="00131DCE">
              <w:t>d and monitored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Methods and requirements to facilitate and ensure management of speed, fatigue and other business practices are monitored in accordance with job functions and workplace procedures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Methods to calculate and assess vehicle dimension and mass limits are monitored in accordance with job functions and workplace procedures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Methods to ensure loads are secured are monitored in accordance with standards and workplace procedures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Heavy vehicles safety standards and vehicle maintenance are identified and monitored in accordance with workplace procedures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Transport activity risks are identified, assessed and risk control measures implemented and monitored in accordance with workplace procedures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Workplace records relating to transport activities are implemented, monitored, reviewed and reported in accordance with workplace requirements and industry practice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>Administer and monitor chain of responsibility workplace policies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Wor</w:t>
            </w:r>
            <w:r w:rsidRPr="00131DCE">
              <w:t>kplace procedures and industry practices for reporting transport activities risks are identified and implemented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Workplace policies and procedures relating to chain of responsibility and associated changes are communicated to all staff and parties i</w:t>
            </w:r>
            <w:r w:rsidRPr="00131DCE">
              <w:t>n the chain of responsibility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Application of workplace policies and procedures relating to chain of responsibility is monitored to ensure compliance with transport activity obligations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Appropriate actions are taken when non-compliances with chain of responsibility requirements are identified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>Undertake due diligence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Transport activities risks and safety duties are identified in accordance with job functions and workplace</w:t>
            </w:r>
            <w:r w:rsidRPr="00131DCE">
              <w:t xml:space="preserve"> procedures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Current hazards and risk information is analysed in a timely manner and appropriate mitigation actions considered in accordance with job functions and workplace procedures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t>Resources are allocated in accordance with job functions a</w:t>
            </w:r>
            <w:r w:rsidRPr="00131DCE">
              <w:t>nd workplace procedures</w:t>
            </w:r>
          </w:p>
        </w:tc>
      </w:tr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CE">
            <w:pPr>
              <w:pStyle w:val="BodyText"/>
              <w:rPr>
                <w:lang w:val="en-NZ"/>
              </w:rPr>
            </w:pPr>
            <w:r w:rsidRPr="00131DCE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>Risk control measures are implemented, monitored, and reviewed, and mitigation processes verified in accordance with workplace procedures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7" w:name="O_1284327"/>
      <w:bookmarkEnd w:id="7"/>
      <w:r w:rsidRPr="00131D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>Foundation skills essential to performance are explicit in the performance criteria of this unit of competency.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8" w:name="O_1284326"/>
      <w:bookmarkEnd w:id="8"/>
      <w:r w:rsidRPr="00131D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>Range is restricted to essential operating conditions and any other variables essential to the work env</w:t>
            </w:r>
            <w:r w:rsidRPr="00131DCE">
              <w:t>ironment.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9" w:name="O_1284325"/>
      <w:bookmarkEnd w:id="9"/>
      <w:r w:rsidRPr="00131D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>This unit replaces and is equivalent to TLIF0014 Monitor the safety of transport activities (Chain of Responsibility).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10" w:name="O_1284318"/>
      <w:bookmarkEnd w:id="10"/>
      <w:r w:rsidRPr="00131DCE">
        <w:t>Links</w:t>
      </w:r>
    </w:p>
    <w:p w:rsidR="00000000" w:rsidRPr="00131DCE" w:rsidP="00B12606">
      <w:pPr>
        <w:pStyle w:val="BodyText"/>
      </w:pPr>
      <w:r w:rsidRPr="00131D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D271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1DCE" w:rsidP="00B12606">
      <w:pPr>
        <w:pStyle w:val="BodyText"/>
        <w:sectPr w:rsidSect="00131D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DCE" w:rsidP="00131DCE">
      <w:pPr>
        <w:pStyle w:val="SuperHeading"/>
      </w:pPr>
      <w:r w:rsidRPr="00131DCE">
        <w:t xml:space="preserve">Assessment Requirements for TLIF0080 Implement and monitor the </w:t>
      </w:r>
      <w:r w:rsidRPr="00131DCE">
        <w:t>safety duties of transport activities (Chain of Responsibility)</w:t>
      </w:r>
    </w:p>
    <w:p w:rsidR="00000000" w:rsidRPr="00131DCE" w:rsidP="00131DCE">
      <w:pPr>
        <w:pStyle w:val="Heading1"/>
      </w:pPr>
      <w:bookmarkStart w:id="11" w:name="O_1284320"/>
      <w:bookmarkEnd w:id="11"/>
      <w:r w:rsidRPr="00131D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rPr>
                <w:rStyle w:val="SpecialBold"/>
              </w:rPr>
              <w:t xml:space="preserve">Release 1. </w:t>
            </w:r>
            <w:r w:rsidRPr="00131DCE">
              <w:t>This is the first release of this unit of competency in the TLI Transport and Logistics Training Package.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12" w:name="O_1284323"/>
      <w:bookmarkEnd w:id="12"/>
      <w:r w:rsidRPr="00131DC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>Evidence required to demonstrate competence in this unit must be relevant to and satisfy all of the requirements of the elements and performance criteria and includes:</w:t>
            </w:r>
          </w:p>
          <w:p w:rsidR="00000000" w:rsidRPr="00131DCE" w:rsidP="00131DCE">
            <w:pPr>
              <w:pStyle w:val="ListBullet"/>
            </w:pPr>
            <w:r w:rsidRPr="00131DCE">
              <w:t>applying and monitoring workplace policies and procedures relating</w:t>
            </w:r>
            <w:r w:rsidRPr="00131DCE">
              <w:t xml:space="preserve"> to safety of transport activities (chain of responsibility) in a supervisory function reflecting a minimum of four weeks</w:t>
            </w:r>
          </w:p>
          <w:p w:rsidR="00000000" w:rsidRPr="00131DCE" w:rsidP="00131DCE">
            <w:pPr>
              <w:pStyle w:val="ListBullet"/>
            </w:pPr>
            <w:r w:rsidRPr="00131DCE">
              <w:t>applying applicable state/territory law and regulations</w:t>
            </w:r>
          </w:p>
          <w:p w:rsidR="00000000" w:rsidRPr="00131DCE" w:rsidP="00131DCE">
            <w:pPr>
              <w:pStyle w:val="ListBullet"/>
            </w:pPr>
            <w:r w:rsidRPr="00131DCE">
              <w:t>applying chain of responsibility obligations relating to own job functions on a minimum of three occasions</w:t>
            </w:r>
          </w:p>
          <w:p w:rsidR="00000000" w:rsidRPr="00131DCE" w:rsidP="00131DCE">
            <w:pPr>
              <w:pStyle w:val="ListBullet"/>
            </w:pPr>
            <w:r w:rsidRPr="00131DCE">
              <w:t>assessing the likelihood and consequences of harm relating to own job functions on a minimum of three occasions</w:t>
            </w:r>
          </w:p>
          <w:p w:rsidR="00000000" w:rsidRPr="00131DCE" w:rsidP="00131DCE">
            <w:pPr>
              <w:pStyle w:val="ListBullet"/>
            </w:pPr>
            <w:r w:rsidRPr="00131DCE">
              <w:t>completing safety documentation of id</w:t>
            </w:r>
            <w:r w:rsidRPr="00131DCE">
              <w:t>entified transport activities of a heavy vehicle risks on a minimum of three occasions, each about a different type of risk</w:t>
            </w:r>
          </w:p>
          <w:p w:rsidR="00000000" w:rsidRPr="00131DCE" w:rsidP="00131DCE">
            <w:pPr>
              <w:pStyle w:val="ListBullet"/>
            </w:pPr>
            <w:r w:rsidRPr="00131DCE">
              <w:t>ensuring safety of transport activities on road</w:t>
            </w:r>
          </w:p>
          <w:p w:rsidR="00000000" w:rsidRPr="00131DCE" w:rsidP="00131DCE">
            <w:pPr>
              <w:pStyle w:val="ListBullet"/>
            </w:pPr>
            <w:r w:rsidRPr="00131DCE">
              <w:t>identifying heavy vehicle transport activities risks</w:t>
            </w:r>
          </w:p>
          <w:p w:rsidR="00000000" w:rsidRPr="00131DCE" w:rsidP="00131DCE">
            <w:pPr>
              <w:pStyle w:val="ListBullet"/>
            </w:pPr>
            <w:r w:rsidRPr="00131DCE">
              <w:t>implementing relevant risk cont</w:t>
            </w:r>
            <w:r w:rsidRPr="00131DCE">
              <w:t>rol measures relevant to the job functions in accordance with workplace procedures on a minimum of three scenarios</w:t>
            </w:r>
          </w:p>
          <w:p w:rsidR="00000000" w:rsidRPr="00131DCE" w:rsidP="00131DCE">
            <w:pPr>
              <w:pStyle w:val="ListBullet"/>
            </w:pPr>
            <w:r w:rsidRPr="00131DCE">
              <w:t>mapping business end to end transport activities including inbound and outbound on at least one occasion</w:t>
            </w:r>
          </w:p>
          <w:p w:rsidR="00000000" w:rsidRPr="00131DCE" w:rsidP="00131DCE">
            <w:pPr>
              <w:pStyle w:val="ListBullet"/>
            </w:pPr>
            <w:r w:rsidRPr="00131DCE">
              <w:t>monitoring, reporting and continuous</w:t>
            </w:r>
            <w:r w:rsidRPr="00131DCE">
              <w:t xml:space="preserve"> improvement of transport activity hazards, risks and risk control measures including:</w:t>
            </w:r>
          </w:p>
          <w:p w:rsidR="00000000" w:rsidRPr="00131DCE" w:rsidP="00131DCE">
            <w:pPr>
              <w:pStyle w:val="ListBullet2"/>
            </w:pPr>
            <w:r w:rsidRPr="00131DCE">
              <w:t>collecting information</w:t>
            </w:r>
          </w:p>
          <w:p w:rsidR="00000000" w:rsidRPr="00131DCE" w:rsidP="00131DCE">
            <w:pPr>
              <w:pStyle w:val="ListBullet2"/>
            </w:pPr>
            <w:r w:rsidRPr="00131DCE">
              <w:t>consultation with parties with shared responsibilities</w:t>
            </w:r>
          </w:p>
          <w:p w:rsidR="00000000" w:rsidRPr="00131DCE" w:rsidP="00131DCE">
            <w:pPr>
              <w:pStyle w:val="ListBullet2"/>
            </w:pPr>
            <w:r w:rsidRPr="00131DCE">
              <w:t>identifying relevant information</w:t>
            </w:r>
          </w:p>
          <w:p w:rsidR="00000000" w:rsidRPr="00131DCE" w:rsidP="00131DCE">
            <w:pPr>
              <w:pStyle w:val="ListBullet2"/>
            </w:pPr>
            <w:r w:rsidRPr="00131DCE">
              <w:t>identifying who should receive information - reporting lines</w:t>
            </w:r>
          </w:p>
          <w:p w:rsidR="00000000" w:rsidRPr="00131DCE" w:rsidP="00131DCE">
            <w:pPr>
              <w:pStyle w:val="ListBullet2"/>
            </w:pPr>
            <w:r w:rsidRPr="00131DCE">
              <w:t>interpreting information and what actions to take</w:t>
            </w:r>
          </w:p>
          <w:p w:rsidR="00000000" w:rsidRPr="00131DCE" w:rsidP="00131DCE">
            <w:pPr>
              <w:pStyle w:val="ListBullet2"/>
            </w:pPr>
            <w:r w:rsidRPr="00131DCE">
              <w:t>providing feedback</w:t>
            </w:r>
          </w:p>
          <w:p w:rsidR="00000000" w:rsidRPr="00131DCE" w:rsidP="00131DCE">
            <w:pPr>
              <w:pStyle w:val="ListBullet"/>
            </w:pPr>
            <w:r w:rsidRPr="00131DCE">
              <w:t>reporting and recording direct observations and actions taken to address risks to the relevant person in accordance with work</w:t>
            </w:r>
            <w:r w:rsidRPr="00131DCE">
              <w:t>place procedures on a minimum of three occasions.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13" w:name="O_1284322"/>
      <w:bookmarkEnd w:id="13"/>
      <w:r w:rsidRPr="00131DC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 xml:space="preserve">Evidence required to demonstrate competence in this unit must be relevant to and satisfy all of the requirements of the elements and performance criteria and </w:t>
            </w:r>
            <w:r w:rsidRPr="00131DCE">
              <w:t>include knowledge of:</w:t>
            </w:r>
          </w:p>
          <w:p w:rsidR="00000000" w:rsidRPr="00131DCE" w:rsidP="00131DCE">
            <w:pPr>
              <w:pStyle w:val="ListBullet"/>
            </w:pPr>
            <w:r w:rsidRPr="00131DCE">
              <w:t>actions required when possible risks of the transport activity of a heavy vehicle are identified</w:t>
            </w:r>
          </w:p>
          <w:p w:rsidR="00000000" w:rsidRPr="00131DCE" w:rsidP="00131DCE">
            <w:pPr>
              <w:pStyle w:val="ListBullet"/>
            </w:pPr>
            <w:r w:rsidRPr="00131DCE">
              <w:t>assurance provisions in relations to contracting and third party interactions</w:t>
            </w:r>
          </w:p>
          <w:p w:rsidR="00000000" w:rsidRPr="00131DCE" w:rsidP="00131DCE">
            <w:pPr>
              <w:pStyle w:val="ListBullet"/>
            </w:pPr>
            <w:r w:rsidRPr="00131DCE">
              <w:t>consideration of external factors in managing speed and fa</w:t>
            </w:r>
            <w:r w:rsidRPr="00131DCE">
              <w:t>tigue</w:t>
            </w:r>
          </w:p>
          <w:p w:rsidR="00000000" w:rsidRPr="00131DCE" w:rsidP="00131DCE">
            <w:pPr>
              <w:pStyle w:val="ListBullet"/>
            </w:pPr>
            <w:r w:rsidRPr="00131DCE">
              <w:t>due diligence includes:</w:t>
            </w:r>
          </w:p>
          <w:p w:rsidR="00000000" w:rsidRPr="00131DCE" w:rsidP="00131DCE">
            <w:pPr>
              <w:pStyle w:val="ListBullet2"/>
            </w:pPr>
            <w:r w:rsidRPr="00131DCE">
              <w:t>acquire and keep up to date on knowledge about the safe conduct of transport activities</w:t>
            </w:r>
          </w:p>
          <w:p w:rsidR="00000000" w:rsidRPr="00131DCE" w:rsidP="00131DCE">
            <w:pPr>
              <w:pStyle w:val="ListBullet2"/>
            </w:pPr>
            <w:r w:rsidRPr="00131DCE">
              <w:t>identify the nature of the legal entity’s transport activities and the hazards and risks associated with those activities</w:t>
            </w:r>
          </w:p>
          <w:p w:rsidR="00000000" w:rsidRPr="00131DCE" w:rsidP="00131DCE">
            <w:pPr>
              <w:pStyle w:val="ListBullet2"/>
            </w:pPr>
            <w:r w:rsidRPr="00131DCE">
              <w:t>ensure that app</w:t>
            </w:r>
            <w:r w:rsidRPr="00131DCE">
              <w:t>ropriate resources are allocated and used to eliminate or minimise those hazards and risks</w:t>
            </w:r>
          </w:p>
          <w:p w:rsidR="00000000" w:rsidRPr="00131DCE" w:rsidP="00131DCE">
            <w:pPr>
              <w:pStyle w:val="ListBullet2"/>
            </w:pPr>
            <w:r w:rsidRPr="00131DCE">
              <w:t>verify the control measures implemented are effective</w:t>
            </w:r>
          </w:p>
          <w:p w:rsidR="00000000" w:rsidRPr="00131DCE" w:rsidP="00131DCE">
            <w:pPr>
              <w:pStyle w:val="ListBullet"/>
            </w:pPr>
            <w:r w:rsidRPr="00131DCE">
              <w:t>duties:</w:t>
            </w:r>
          </w:p>
          <w:p w:rsidR="00000000" w:rsidRPr="00131DCE" w:rsidP="00131DCE">
            <w:pPr>
              <w:pStyle w:val="ListBullet2"/>
            </w:pPr>
            <w:r w:rsidRPr="00131DCE">
              <w:t>chain of responsibility (CoR) parties having the same primary duty</w:t>
            </w:r>
          </w:p>
          <w:p w:rsidR="00000000" w:rsidRPr="00131DCE" w:rsidP="00131DCE">
            <w:pPr>
              <w:pStyle w:val="ListBullet2"/>
            </w:pPr>
            <w:r w:rsidRPr="00131DCE">
              <w:t>safety duties include:</w:t>
            </w:r>
          </w:p>
          <w:p w:rsidR="00000000" w:rsidRPr="00131DCE" w:rsidP="00131DCE">
            <w:pPr>
              <w:pStyle w:val="ListBullet3"/>
            </w:pPr>
            <w:r w:rsidRPr="00131DCE">
              <w:t>primary duty</w:t>
            </w:r>
          </w:p>
          <w:p w:rsidR="00000000" w:rsidRPr="00131DCE" w:rsidP="00131DCE">
            <w:pPr>
              <w:pStyle w:val="ListBullet3"/>
            </w:pPr>
            <w:r w:rsidRPr="00131DCE">
              <w:t>executive duty</w:t>
            </w:r>
          </w:p>
          <w:p w:rsidR="00000000" w:rsidRPr="00131DCE" w:rsidP="00131DCE">
            <w:pPr>
              <w:pStyle w:val="ListBullet"/>
            </w:pPr>
            <w:r w:rsidRPr="00131DCE">
              <w:t>functions of driver and how they relate to transport activities including level of influence and control</w:t>
            </w:r>
          </w:p>
          <w:p w:rsidR="00000000" w:rsidRPr="00131DCE" w:rsidP="00131DCE">
            <w:pPr>
              <w:pStyle w:val="ListBullet"/>
            </w:pPr>
            <w:r w:rsidRPr="00131DCE">
              <w:t>functions including:</w:t>
            </w:r>
          </w:p>
          <w:p w:rsidR="00000000" w:rsidRPr="00131DCE" w:rsidP="00131DCE">
            <w:pPr>
              <w:pStyle w:val="ListBullet2"/>
            </w:pPr>
            <w:r w:rsidRPr="00131DCE">
              <w:t>duties within the individual’s own function</w:t>
            </w:r>
          </w:p>
          <w:p w:rsidR="00000000" w:rsidRPr="00131DCE" w:rsidP="00131DCE">
            <w:pPr>
              <w:pStyle w:val="ListBullet2"/>
            </w:pPr>
            <w:r w:rsidRPr="00131DCE">
              <w:t>duties performed by others under the individual’</w:t>
            </w:r>
            <w:r w:rsidRPr="00131DCE">
              <w:t>s supervision</w:t>
            </w:r>
          </w:p>
          <w:p w:rsidR="00000000" w:rsidRPr="00131DCE" w:rsidP="00131DCE">
            <w:pPr>
              <w:pStyle w:val="ListBullet2"/>
            </w:pPr>
            <w:r w:rsidRPr="00131DCE">
              <w:t>duties that influence or direct other parties in the chain of responsibility</w:t>
            </w:r>
          </w:p>
          <w:p w:rsidR="00000000" w:rsidRPr="00131DCE" w:rsidP="00131DCE">
            <w:pPr>
              <w:pStyle w:val="ListBullet"/>
            </w:pPr>
            <w:r w:rsidRPr="00131DCE">
              <w:t>heavy vehicle work and rest requirements</w:t>
            </w:r>
          </w:p>
          <w:p w:rsidR="00000000" w:rsidRPr="00131DCE" w:rsidP="00131DCE">
            <w:pPr>
              <w:pStyle w:val="ListBullet"/>
            </w:pPr>
            <w:r w:rsidRPr="00131DCE">
              <w:t>how to ensure safety of transport activities on road inclusive of risk management principles</w:t>
            </w:r>
          </w:p>
          <w:p w:rsidR="00000000" w:rsidRPr="00131DCE" w:rsidP="00131DCE">
            <w:pPr>
              <w:pStyle w:val="ListBullet"/>
            </w:pPr>
            <w:r w:rsidRPr="00131DCE">
              <w:t>impact of crossing legislative</w:t>
            </w:r>
            <w:r w:rsidRPr="00131DCE">
              <w:t xml:space="preserve"> jurisdictions</w:t>
            </w:r>
          </w:p>
          <w:p w:rsidR="00000000" w:rsidRPr="00131DCE" w:rsidP="00131DCE">
            <w:pPr>
              <w:pStyle w:val="ListBullet"/>
            </w:pPr>
            <w:r w:rsidRPr="00131DCE">
              <w:t>methods, industry standards and requirements to ensure safety of transport activities including fatigue, speed, load restraint, mass, dimension and heavy vehicle maintenance and how they relate to transport activity job functions</w:t>
            </w:r>
          </w:p>
          <w:p w:rsidR="00000000" w:rsidRPr="00131DCE" w:rsidP="00131DCE">
            <w:pPr>
              <w:pStyle w:val="ListBullet"/>
            </w:pPr>
            <w:r w:rsidRPr="00131DCE">
              <w:t xml:space="preserve">parties in </w:t>
            </w:r>
            <w:r w:rsidRPr="00131DCE">
              <w:t>the chain of responsibility and the concept of level of influence and control</w:t>
            </w:r>
          </w:p>
          <w:p w:rsidR="00000000" w:rsidRPr="00131DCE" w:rsidP="00131DCE">
            <w:pPr>
              <w:pStyle w:val="ListBullet"/>
            </w:pPr>
            <w:r w:rsidRPr="00131DCE">
              <w:t>potential consequences of non-compliance with the applicable heavy vehicle state/territory law and regulations</w:t>
            </w:r>
          </w:p>
          <w:p w:rsidR="00000000" w:rsidRPr="00131DCE" w:rsidP="00131DCE">
            <w:pPr>
              <w:pStyle w:val="ListBullet"/>
            </w:pPr>
            <w:r w:rsidRPr="00131DCE">
              <w:t>primary duty and executive duty obligations</w:t>
            </w:r>
          </w:p>
          <w:p w:rsidR="00000000" w:rsidRPr="00131DCE" w:rsidP="00131DCE">
            <w:pPr>
              <w:pStyle w:val="ListBullet"/>
            </w:pPr>
            <w:r w:rsidRPr="00131DCE">
              <w:t>primary duty lies mainl</w:t>
            </w:r>
            <w:r w:rsidRPr="00131DCE">
              <w:t>y with a business, rather than an individual employee carrying out the job functions</w:t>
            </w:r>
          </w:p>
          <w:p w:rsidR="00000000" w:rsidRPr="00131DCE" w:rsidP="00131DCE">
            <w:pPr>
              <w:pStyle w:val="ListBullet"/>
            </w:pPr>
            <w:r w:rsidRPr="00131DCE">
              <w:t>principal obligations relating to chain of responsibility in the Heavy Vehicle National Law (HVNL) or applicable state/territory law and regulations including:</w:t>
            </w:r>
          </w:p>
          <w:p w:rsidR="00000000" w:rsidRPr="00131DCE" w:rsidP="00131DCE">
            <w:pPr>
              <w:pStyle w:val="ListBullet2"/>
            </w:pPr>
            <w:r w:rsidRPr="00131DCE">
              <w:t>considerat</w:t>
            </w:r>
            <w:r w:rsidRPr="00131DCE">
              <w:t>ion of traffic conditions in managing speed and fatigue</w:t>
            </w:r>
          </w:p>
          <w:p w:rsidR="00000000" w:rsidRPr="00131DCE" w:rsidP="00131DCE">
            <w:pPr>
              <w:pStyle w:val="ListBullet2"/>
            </w:pPr>
            <w:r w:rsidRPr="00131DCE">
              <w:t>fatigue, work and rest times</w:t>
            </w:r>
          </w:p>
          <w:p w:rsidR="00000000" w:rsidRPr="00131DCE" w:rsidP="00131DCE">
            <w:pPr>
              <w:pStyle w:val="ListBullet2"/>
            </w:pPr>
            <w:r w:rsidRPr="00131DCE">
              <w:t>securing loads</w:t>
            </w:r>
          </w:p>
          <w:p w:rsidR="00000000" w:rsidRPr="00131DCE" w:rsidP="00131DCE">
            <w:pPr>
              <w:pStyle w:val="ListBullet2"/>
            </w:pPr>
            <w:r w:rsidRPr="00131DCE">
              <w:t>vehicle dimension and load limits</w:t>
            </w:r>
          </w:p>
          <w:p w:rsidR="00000000" w:rsidRPr="00131DCE" w:rsidP="00131DCE">
            <w:pPr>
              <w:pStyle w:val="ListBullet"/>
            </w:pPr>
            <w:r w:rsidRPr="00131DCE">
              <w:t>risks and associated performance of the job functions in relation to safety of a heavy vehicle on a road</w:t>
            </w:r>
          </w:p>
          <w:p w:rsidR="00000000" w:rsidRPr="00131DCE" w:rsidP="00131DCE">
            <w:pPr>
              <w:pStyle w:val="ListBullet"/>
            </w:pPr>
            <w:r w:rsidRPr="00131DCE">
              <w:t>safety based on definitions of public risk, safety risk and public safety</w:t>
            </w:r>
          </w:p>
          <w:p w:rsidR="00000000" w:rsidRPr="00131DCE" w:rsidP="00131DCE">
            <w:pPr>
              <w:pStyle w:val="ListBullet"/>
            </w:pPr>
            <w:r w:rsidRPr="00131DCE">
              <w:t>ten defined CoR functions</w:t>
            </w:r>
          </w:p>
          <w:p w:rsidR="00000000" w:rsidRPr="00131DCE" w:rsidP="00131DCE">
            <w:pPr>
              <w:pStyle w:val="ListBullet"/>
            </w:pPr>
            <w:r w:rsidRPr="00131DCE">
              <w:t>transport activities including business practices as defined by the HVNL or applicable state/territory law and regulations</w:t>
            </w:r>
          </w:p>
          <w:p w:rsidR="00000000" w:rsidRPr="00131DCE" w:rsidP="00131DCE">
            <w:pPr>
              <w:pStyle w:val="ListBullet"/>
            </w:pPr>
            <w:r w:rsidRPr="00131DCE">
              <w:t>what constitutes a shared duty, r</w:t>
            </w:r>
            <w:r w:rsidRPr="00131DCE">
              <w:t>easonably practicable, a risk, risk control and heavy vehicle transport activity as they apply to a range of job functions</w:t>
            </w:r>
          </w:p>
          <w:p w:rsidR="00000000" w:rsidRPr="00131DCE" w:rsidP="00131DCE">
            <w:pPr>
              <w:pStyle w:val="ListBullet"/>
            </w:pPr>
            <w:r w:rsidRPr="00131DCE">
              <w:t>what constitutes an unreasonable request</w:t>
            </w:r>
          </w:p>
          <w:p w:rsidR="00000000" w:rsidRPr="00131DCE" w:rsidP="00131DCE">
            <w:pPr>
              <w:pStyle w:val="ListBullet"/>
            </w:pPr>
            <w:r w:rsidRPr="00131DCE">
              <w:t>where to locate current information relating to heavy vehicle transport activities including</w:t>
            </w:r>
            <w:r w:rsidRPr="00131DCE">
              <w:t>:</w:t>
            </w:r>
          </w:p>
          <w:p w:rsidR="00000000" w:rsidRPr="00131DCE" w:rsidP="00131DCE">
            <w:pPr>
              <w:pStyle w:val="ListBullet2"/>
            </w:pPr>
            <w:r w:rsidRPr="00131DCE">
              <w:t>codes of practices</w:t>
            </w:r>
          </w:p>
          <w:p w:rsidR="00000000" w:rsidRPr="00131DCE" w:rsidP="00131DCE">
            <w:pPr>
              <w:pStyle w:val="ListBullet2"/>
            </w:pPr>
            <w:r w:rsidRPr="00131DCE">
              <w:t>fatigue-regulated heavy vehicle and definitions</w:t>
            </w:r>
          </w:p>
          <w:p w:rsidR="00000000" w:rsidRPr="00131DCE" w:rsidP="00131DCE">
            <w:pPr>
              <w:pStyle w:val="ListBullet2"/>
            </w:pPr>
            <w:r w:rsidRPr="00131DCE">
              <w:t>heavy vehicle standards</w:t>
            </w:r>
          </w:p>
          <w:p w:rsidR="00000000" w:rsidRPr="00131DCE" w:rsidP="00131DCE">
            <w:pPr>
              <w:pStyle w:val="ListBullet2"/>
            </w:pPr>
            <w:r w:rsidRPr="00131DCE">
              <w:t>securing loads, load placement and load restraint</w:t>
            </w:r>
          </w:p>
          <w:p w:rsidR="00000000" w:rsidRPr="00131DCE" w:rsidP="00131DCE">
            <w:pPr>
              <w:pStyle w:val="ListBullet2"/>
            </w:pPr>
            <w:r w:rsidRPr="00131DCE">
              <w:t>vehicle dimension and mass limits</w:t>
            </w:r>
          </w:p>
          <w:p w:rsidR="00000000" w:rsidRPr="00131DCE" w:rsidP="00131DCE">
            <w:pPr>
              <w:pStyle w:val="ListBullet"/>
            </w:pPr>
            <w:r w:rsidRPr="00131DCE">
              <w:t>workplace policies and procedures for own job function and the range of job functions for which own job function is responsible.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14" w:name="O_1284321"/>
      <w:bookmarkEnd w:id="14"/>
      <w:r w:rsidRPr="00131DC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1D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CE" w:rsidP="00131DCE">
            <w:pPr>
              <w:pStyle w:val="BodyText"/>
            </w:pPr>
            <w:r w:rsidRPr="00131DCE">
              <w:t xml:space="preserve">Assessors must hold credentials specified within the Standards for Registered Training Organisations current at the time of assessment. </w:t>
            </w:r>
          </w:p>
          <w:p w:rsidR="00000000" w:rsidRPr="00131DCE" w:rsidP="00131DCE">
            <w:pPr>
              <w:pStyle w:val="BodyText"/>
            </w:pPr>
            <w:r w:rsidRPr="00131DCE">
              <w:t>Assessment must satisfy the Principles of Assessment and Rules of Evidence and all regulatory requirements included wit</w:t>
            </w:r>
            <w:r w:rsidRPr="00131DCE">
              <w:t>hin the Standards for Registered Training Organisations current at the time of assessment.</w:t>
            </w:r>
          </w:p>
          <w:p w:rsidR="00000000" w:rsidRPr="00131DCE" w:rsidP="00131DCE">
            <w:pPr>
              <w:pStyle w:val="BodyText"/>
            </w:pPr>
            <w:r w:rsidRPr="00131DCE">
              <w:t>Assessment must occur in workplace operational situations where it is appropriate to do so; where this is not appropriate, assessment must occur in simulated workpla</w:t>
            </w:r>
            <w:r w:rsidRPr="00131DCE">
              <w:t>ce operational situations that replicate workplace conditions.</w:t>
            </w:r>
          </w:p>
          <w:p w:rsidR="00000000" w:rsidRPr="00131DCE" w:rsidP="00131DCE">
            <w:pPr>
              <w:pStyle w:val="BodyText"/>
            </w:pPr>
            <w:r w:rsidRPr="00131DC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1DCE" w:rsidP="00131DCE">
            <w:pPr>
              <w:pStyle w:val="BodyText"/>
            </w:pPr>
            <w:r w:rsidRPr="00131DCE">
              <w:t xml:space="preserve">Resources for assessment </w:t>
            </w:r>
            <w:r w:rsidRPr="00131DCE">
              <w:t>must include:</w:t>
            </w:r>
          </w:p>
          <w:p w:rsidR="00000000" w:rsidRPr="00131DCE" w:rsidP="00131DCE">
            <w:pPr>
              <w:pStyle w:val="ListBullet"/>
            </w:pPr>
            <w:r w:rsidRPr="00131DCE">
              <w:t>a range of relevant exercises, case studies and/or simulations</w:t>
            </w:r>
          </w:p>
          <w:p w:rsidR="00000000" w:rsidRPr="00131DCE" w:rsidP="00131DCE">
            <w:pPr>
              <w:pStyle w:val="ListBullet"/>
            </w:pPr>
            <w:r w:rsidRPr="00131DCE">
              <w:t>relevant and appropriate materials, tools, equipment and personal protective equipment (PPE) currently used in industry</w:t>
            </w:r>
          </w:p>
          <w:p w:rsidR="00000000" w:rsidRPr="00131DCE" w:rsidP="00131DCE">
            <w:pPr>
              <w:pStyle w:val="ListBullet"/>
            </w:pPr>
            <w:r w:rsidRPr="00131DCE">
              <w:t>applicable documentation including legislation, regulation</w:t>
            </w:r>
            <w:r w:rsidRPr="00131DCE">
              <w:t>s, codes of practice, workplace procedures and operation manuals.</w:t>
            </w:r>
          </w:p>
        </w:tc>
      </w:tr>
    </w:tbl>
    <w:p w:rsidR="00000000" w:rsidRPr="00131DCE" w:rsidP="00131DCE">
      <w:pPr>
        <w:pStyle w:val="NoPaddingFontSize1"/>
      </w:pPr>
    </w:p>
    <w:p w:rsidR="00000000" w:rsidRPr="00131DCE" w:rsidP="00131DCE">
      <w:pPr>
        <w:pStyle w:val="AllowPageBreak"/>
      </w:pPr>
    </w:p>
    <w:p w:rsidR="00000000" w:rsidRPr="00131DCE" w:rsidP="00131DCE">
      <w:pPr>
        <w:pStyle w:val="Heading1"/>
      </w:pPr>
      <w:bookmarkStart w:id="15" w:name="O_1284319"/>
      <w:bookmarkEnd w:id="15"/>
      <w:r w:rsidRPr="00131DCE">
        <w:t>Links</w:t>
      </w:r>
    </w:p>
    <w:p w:rsidR="00000000" w:rsidRPr="00131DCE" w:rsidP="00B12606">
      <w:pPr>
        <w:pStyle w:val="BodyText"/>
      </w:pPr>
      <w:r w:rsidRPr="00131D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D271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1DCE" w:rsidP="00131DCE"/>
    <w:sectPr w:rsidSect="00131D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CE" w:rsidRPr="00B12606" w:rsidP="00B12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06" w:rsidP="00131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12606" w:rsidP="00131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12606" w:rsidP="00131D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CE" w:rsidP="00131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2606">
      <w:t>Approved</w:t>
    </w:r>
    <w:r w:rsidR="00B126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260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2606">
      <w:rPr>
        <w:noProof/>
      </w:rPr>
      <w:t>6</w:t>
    </w:r>
    <w:r>
      <w:rPr>
        <w:noProof/>
      </w:rPr>
      <w:fldChar w:fldCharType="end"/>
    </w:r>
  </w:p>
  <w:p w:rsidR="00131DCE" w:rsidP="00131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26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2606">
      <w:t>Industry Skills Australia</w:t>
    </w:r>
    <w:r w:rsidR="00B12606">
      <w:fldChar w:fldCharType="end"/>
    </w:r>
  </w:p>
  <w:p w:rsidR="00131DCE" w:rsidP="00131D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DCE" w:rsidRPr="00B12606" w:rsidP="00B12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06" w:rsidRPr="002D2AF8" w:rsidP="00131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TLIF0080 Implement and monitor the safety duties of transport activities (Chain of Responsibility)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2606" w:rsidP="00131D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CE" w:rsidRPr="002D2AF8" w:rsidP="00131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2606">
      <w:t>TLIF0080 Implement and monitor the safety duties of transport activities (Chain of Responsibility)</w:t>
    </w:r>
    <w:r w:rsidR="00B126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2606">
      <w:rPr>
        <w:noProof/>
      </w:rPr>
      <w:t>2 March 2025</w:t>
    </w:r>
    <w:r>
      <w:fldChar w:fldCharType="end"/>
    </w:r>
  </w:p>
  <w:p w:rsidR="00131DCE" w:rsidP="00131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680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08A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CE5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DCE"/>
  </w:style>
  <w:style w:type="character" w:customStyle="1" w:styleId="Heading1Char">
    <w:name w:val="Heading 1 Char"/>
    <w:basedOn w:val="DefaultParagraphFont"/>
    <w:link w:val="Heading1"/>
    <w:rsid w:val="00131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D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D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D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DCE"/>
    <w:rPr>
      <w:b/>
      <w:spacing w:val="0"/>
    </w:rPr>
  </w:style>
  <w:style w:type="paragraph" w:styleId="ListBullet2">
    <w:name w:val="List Bullet 2"/>
    <w:basedOn w:val="List2"/>
    <w:rsid w:val="00131D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D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1DC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1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D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D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D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D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DCE"/>
    <w:rPr>
      <w:i/>
    </w:rPr>
  </w:style>
  <w:style w:type="paragraph" w:styleId="Caption">
    <w:name w:val="caption"/>
    <w:basedOn w:val="BodyText"/>
    <w:next w:val="Normal"/>
    <w:qFormat/>
    <w:rsid w:val="00131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DCE"/>
  </w:style>
  <w:style w:type="paragraph" w:styleId="TableofFigures">
    <w:name w:val="table of figures"/>
    <w:basedOn w:val="Normal"/>
    <w:next w:val="Normal"/>
    <w:semiHidden/>
    <w:rsid w:val="00131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D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1DCE"/>
    <w:rPr>
      <w:rFonts w:ascii="Wingdings" w:hAnsi="Wingdings"/>
    </w:rPr>
  </w:style>
  <w:style w:type="paragraph" w:customStyle="1" w:styleId="TableHeading">
    <w:name w:val="Table Heading"/>
    <w:basedOn w:val="HeadingBase"/>
    <w:rsid w:val="00131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DCE"/>
    <w:rPr>
      <w:color w:val="0033CC"/>
      <w:u w:val="none"/>
    </w:rPr>
  </w:style>
  <w:style w:type="paragraph" w:customStyle="1" w:styleId="BodyTextRight">
    <w:name w:val="Body Text Right"/>
    <w:basedOn w:val="BodyText"/>
    <w:rsid w:val="00131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D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DCE"/>
    <w:rPr>
      <w:sz w:val="32"/>
    </w:rPr>
  </w:style>
  <w:style w:type="paragraph" w:customStyle="1" w:styleId="HeadingProcedure">
    <w:name w:val="Heading Procedure"/>
    <w:basedOn w:val="HeadingBase"/>
    <w:next w:val="Normal"/>
    <w:rsid w:val="00131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DCE"/>
    <w:pPr>
      <w:spacing w:before="60" w:after="60"/>
    </w:pPr>
  </w:style>
  <w:style w:type="paragraph" w:styleId="ListContinue">
    <w:name w:val="List Continue"/>
    <w:basedOn w:val="List"/>
    <w:rsid w:val="00131DCE"/>
    <w:pPr>
      <w:ind w:firstLine="0"/>
    </w:pPr>
  </w:style>
  <w:style w:type="paragraph" w:customStyle="1" w:styleId="ListNote">
    <w:name w:val="List Note"/>
    <w:basedOn w:val="List"/>
    <w:rsid w:val="00131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DCE"/>
    <w:rPr>
      <w:rFonts w:ascii="Courier New" w:hAnsi="Courier New"/>
    </w:rPr>
  </w:style>
  <w:style w:type="paragraph" w:customStyle="1" w:styleId="NoteBullet">
    <w:name w:val="Note Bullet"/>
    <w:basedOn w:val="Note"/>
    <w:rsid w:val="00131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D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1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DCE"/>
    <w:rPr>
      <w:b/>
      <w:smallCaps/>
    </w:rPr>
  </w:style>
  <w:style w:type="paragraph" w:customStyle="1" w:styleId="TableListNumber">
    <w:name w:val="Table List Number"/>
    <w:basedOn w:val="ListNumber"/>
    <w:rsid w:val="00131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DCE"/>
    <w:pPr>
      <w:numPr>
        <w:numId w:val="10"/>
      </w:numPr>
    </w:pPr>
  </w:style>
  <w:style w:type="paragraph" w:customStyle="1" w:styleId="ListAlpha2">
    <w:name w:val="List Alpha 2"/>
    <w:basedOn w:val="List2"/>
    <w:rsid w:val="00131DCE"/>
    <w:pPr>
      <w:numPr>
        <w:numId w:val="9"/>
      </w:numPr>
    </w:pPr>
  </w:style>
  <w:style w:type="paragraph" w:styleId="List2">
    <w:name w:val="List 2"/>
    <w:basedOn w:val="BodyText"/>
    <w:rsid w:val="00131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D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1D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1DCE"/>
    <w:pPr>
      <w:numPr>
        <w:numId w:val="5"/>
      </w:numPr>
    </w:pPr>
  </w:style>
  <w:style w:type="paragraph" w:styleId="ListContinue2">
    <w:name w:val="List Continue 2"/>
    <w:basedOn w:val="List2"/>
    <w:rsid w:val="00131DCE"/>
    <w:pPr>
      <w:ind w:firstLine="0"/>
    </w:pPr>
  </w:style>
  <w:style w:type="paragraph" w:styleId="ListContinue3">
    <w:name w:val="List Continue 3"/>
    <w:basedOn w:val="List3"/>
    <w:rsid w:val="00131DCE"/>
    <w:pPr>
      <w:ind w:left="1021" w:firstLine="0"/>
    </w:pPr>
  </w:style>
  <w:style w:type="paragraph" w:styleId="ListContinue4">
    <w:name w:val="List Continue 4"/>
    <w:basedOn w:val="List4"/>
    <w:rsid w:val="00131DCE"/>
    <w:pPr>
      <w:ind w:firstLine="0"/>
    </w:pPr>
  </w:style>
  <w:style w:type="paragraph" w:styleId="ListContinue5">
    <w:name w:val="List Continue 5"/>
    <w:basedOn w:val="List5"/>
    <w:rsid w:val="00131DCE"/>
    <w:pPr>
      <w:ind w:firstLine="0"/>
    </w:pPr>
  </w:style>
  <w:style w:type="paragraph" w:styleId="ListNumber3">
    <w:name w:val="List Number 3"/>
    <w:basedOn w:val="List3"/>
    <w:rsid w:val="00131DCE"/>
    <w:pPr>
      <w:numPr>
        <w:numId w:val="6"/>
      </w:numPr>
    </w:pPr>
  </w:style>
  <w:style w:type="paragraph" w:styleId="ListNumber4">
    <w:name w:val="List Number 4"/>
    <w:basedOn w:val="List4"/>
    <w:rsid w:val="00131DCE"/>
    <w:pPr>
      <w:numPr>
        <w:numId w:val="7"/>
      </w:numPr>
    </w:pPr>
  </w:style>
  <w:style w:type="paragraph" w:styleId="ListNumber5">
    <w:name w:val="List Number 5"/>
    <w:basedOn w:val="List5"/>
    <w:rsid w:val="00131DCE"/>
    <w:pPr>
      <w:numPr>
        <w:numId w:val="8"/>
      </w:numPr>
    </w:pPr>
  </w:style>
  <w:style w:type="paragraph" w:styleId="BlockText">
    <w:name w:val="Block Text"/>
    <w:basedOn w:val="Normal"/>
    <w:rsid w:val="00131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DCE"/>
    <w:rPr>
      <w:sz w:val="16"/>
      <w:vertAlign w:val="superscript"/>
    </w:rPr>
  </w:style>
  <w:style w:type="character" w:customStyle="1" w:styleId="Symbols">
    <w:name w:val="Symbols"/>
    <w:basedOn w:val="DefaultParagraphFont"/>
    <w:rsid w:val="00131DCE"/>
    <w:rPr>
      <w:rFonts w:ascii="Symbol" w:hAnsi="Symbol"/>
    </w:rPr>
  </w:style>
  <w:style w:type="character" w:customStyle="1" w:styleId="MenuOptions">
    <w:name w:val="Menu Options"/>
    <w:basedOn w:val="DefaultParagraphFont"/>
    <w:rsid w:val="00131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DCE"/>
    <w:rPr>
      <w:b/>
    </w:rPr>
  </w:style>
  <w:style w:type="character" w:customStyle="1" w:styleId="Underlined">
    <w:name w:val="Underlined"/>
    <w:basedOn w:val="DefaultParagraphFont"/>
    <w:rsid w:val="00131DCE"/>
    <w:rPr>
      <w:u w:val="single"/>
    </w:rPr>
  </w:style>
  <w:style w:type="paragraph" w:customStyle="1" w:styleId="TableBodyTextRight">
    <w:name w:val="Table Body Text Right"/>
    <w:basedOn w:val="TableBodyText"/>
    <w:rsid w:val="00131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DCE"/>
    <w:rPr>
      <w:sz w:val="18"/>
    </w:rPr>
  </w:style>
  <w:style w:type="paragraph" w:customStyle="1" w:styleId="BodySmallRight">
    <w:name w:val="Body Small Right"/>
    <w:basedOn w:val="BodyTextRight"/>
    <w:rsid w:val="00131DCE"/>
    <w:rPr>
      <w:sz w:val="18"/>
      <w:szCs w:val="18"/>
    </w:rPr>
  </w:style>
  <w:style w:type="paragraph" w:customStyle="1" w:styleId="MarginEdition">
    <w:name w:val="Margin Edition"/>
    <w:basedOn w:val="MarginNote"/>
    <w:rsid w:val="00131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DCE"/>
    <w:rPr>
      <w:sz w:val="2"/>
      <w:szCs w:val="2"/>
    </w:rPr>
  </w:style>
  <w:style w:type="character" w:customStyle="1" w:styleId="Small">
    <w:name w:val="Small"/>
    <w:basedOn w:val="DefaultParagraphFont"/>
    <w:rsid w:val="00131DCE"/>
    <w:rPr>
      <w:sz w:val="16"/>
    </w:rPr>
  </w:style>
  <w:style w:type="paragraph" w:customStyle="1" w:styleId="WideTable">
    <w:name w:val="Wide Table"/>
    <w:basedOn w:val="Normal"/>
    <w:rsid w:val="00131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DCE"/>
  </w:style>
  <w:style w:type="paragraph" w:styleId="Quote">
    <w:name w:val="Quote"/>
    <w:basedOn w:val="Heading1"/>
    <w:link w:val="QuoteChar"/>
    <w:qFormat/>
    <w:rsid w:val="00131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DCE"/>
    <w:pPr>
      <w:pageBreakBefore/>
    </w:pPr>
  </w:style>
  <w:style w:type="paragraph" w:customStyle="1" w:styleId="Border">
    <w:name w:val="Border"/>
    <w:basedOn w:val="Normal"/>
    <w:qFormat/>
    <w:rsid w:val="00131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DCE"/>
    <w:rPr>
      <w:u w:val="single"/>
    </w:rPr>
  </w:style>
  <w:style w:type="character" w:customStyle="1" w:styleId="BoldandItalics">
    <w:name w:val="Bold and Italics"/>
    <w:qFormat/>
    <w:rsid w:val="00131DCE"/>
    <w:rPr>
      <w:b/>
      <w:i/>
      <w:u w:val="none"/>
    </w:rPr>
  </w:style>
  <w:style w:type="paragraph" w:styleId="BalloonText">
    <w:name w:val="Balloon Text"/>
    <w:basedOn w:val="Normal"/>
    <w:link w:val="BalloonTextChar"/>
    <w:rsid w:val="00131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D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D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DCE"/>
    <w:pPr>
      <w:spacing w:before="0" w:after="0"/>
    </w:pPr>
  </w:style>
  <w:style w:type="paragraph" w:customStyle="1" w:styleId="BodyTextBold">
    <w:name w:val="Body Text Bold"/>
    <w:basedOn w:val="BodyText"/>
    <w:qFormat/>
    <w:rsid w:val="00131DCE"/>
    <w:rPr>
      <w:b/>
    </w:rPr>
  </w:style>
  <w:style w:type="character" w:styleId="Hyperlink">
    <w:name w:val="Hyperlink"/>
    <w:basedOn w:val="DefaultParagraphFont"/>
    <w:uiPriority w:val="99"/>
    <w:unhideWhenUsed/>
    <w:rsid w:val="00B12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1768</Words>
  <Characters>10914</Characters>
  <Application>Microsoft Office Word</Application>
  <DocSecurity>0</DocSecurity>
  <Lines>341</Lines>
  <Paragraphs>198</Paragraphs>
  <ScaleCrop>false</ScaleCrop>
  <Company>Author-it Software Corporation Ltd.</Company>
  <LinksUpToDate>false</LinksUpToDate>
  <CharactersWithSpaces>12484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TLIF0080 Implement and monitor the safety duties of transport activities (Chain of Responsibility)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2025-03-01T18:36:00Z</dcterms:created>
  <dcterms:modified xsi:type="dcterms:W3CDTF">2025-03-01T18:36:00Z</dcterms:modified>
</cp:coreProperties>
</file>