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1FA" w:rsidP="00D35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TLIF0078 Recognise motor vehicle road crash risks and post-crash actions</w:t>
      </w:r>
      <w:r>
        <w:fldChar w:fldCharType="end"/>
      </w:r>
    </w:p>
    <w:p w:rsidR="00D351FA" w:rsidP="00D351FA">
      <w:pPr>
        <w:pStyle w:val="Version"/>
        <w:sectPr w:rsidSect="00886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6112" w:rsidP="00886112">
      <w:pPr>
        <w:pStyle w:val="SuperHeading"/>
      </w:pPr>
      <w:r w:rsidRPr="00886112">
        <w:t>TLIF0078 Recognise motor vehicle road crash risks and post-crash actions</w:t>
      </w:r>
    </w:p>
    <w:p w:rsidR="00000000" w:rsidRPr="00886112" w:rsidP="00886112">
      <w:pPr>
        <w:pStyle w:val="Heading1"/>
      </w:pPr>
      <w:bookmarkStart w:id="1" w:name="O_1067173"/>
      <w:bookmarkEnd w:id="1"/>
      <w:r w:rsidRPr="008861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Release 2</w:t>
            </w:r>
            <w:r w:rsidRPr="00886112">
              <w:t>. This is the second release of this unit of competency in the TLI Transport and Logistics Training Package:</w:t>
            </w:r>
          </w:p>
          <w:p w:rsidR="00000000" w:rsidP="00886112">
            <w:pPr>
              <w:pStyle w:val="ListBullet"/>
              <w:rPr>
                <w:lang w:val="en-NZ"/>
              </w:rPr>
            </w:pPr>
            <w:r w:rsidRPr="00886112">
              <w:t>Minor statement changes in Assessment Conditions.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Release 1</w:t>
            </w:r>
            <w:r w:rsidRPr="00886112">
              <w:t>. This is the first release of this unit of competency in the TLI Transport and Logistics Training Package.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2" w:name="O_1067172"/>
      <w:bookmarkEnd w:id="2"/>
      <w:r w:rsidRPr="008861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This unit involves the skills and knowledge required to</w:t>
            </w:r>
            <w:r w:rsidRPr="00886112">
              <w:t xml:space="preserve"> recognise motor vehicle road crash risks and post-crash actions in accordance with approved standards, safe working and regulatory requirements.</w:t>
            </w:r>
          </w:p>
          <w:p w:rsidR="00000000" w:rsidRPr="00886112" w:rsidP="00886112">
            <w:pPr>
              <w:pStyle w:val="BodyText"/>
            </w:pPr>
            <w:r w:rsidRPr="00886112">
              <w:t>It includes identifying types of motor vehicle crashes, the risks and causes for these crashes, and post-crash</w:t>
            </w:r>
            <w:r w:rsidRPr="00886112">
              <w:t xml:space="preserve"> actions.</w:t>
            </w:r>
          </w:p>
          <w:p w:rsidR="00000000" w:rsidRPr="00886112" w:rsidP="00886112">
            <w:pPr>
              <w:pStyle w:val="BodyText"/>
            </w:pPr>
            <w:r w:rsidRPr="00886112">
              <w:t>Work is performed under supervision, generally within a team environment.</w:t>
            </w:r>
          </w:p>
          <w:p w:rsidR="00000000" w:rsidRPr="00886112" w:rsidP="00886112">
            <w:pPr>
              <w:pStyle w:val="BodyText"/>
            </w:pPr>
            <w:r w:rsidRPr="00886112">
              <w:t>No licensing, legislative or certification requirements apply to this unit at the time of publication.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3" w:name="O_1067171"/>
      <w:bookmarkEnd w:id="3"/>
      <w:r w:rsidRPr="008861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Not applicable.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4" w:name="O_1067170"/>
      <w:bookmarkEnd w:id="4"/>
      <w:r w:rsidRPr="008861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F – Safety Management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5" w:name="O_1067169"/>
      <w:bookmarkEnd w:id="5"/>
      <w:r w:rsidRPr="008861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Not applicable.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6" w:name="O_1067168"/>
      <w:bookmarkEnd w:id="6"/>
      <w:r w:rsidRPr="008861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PERFORMANCE CRITERIA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Performance criteria describe the performance needed to demonstrate achievement of the element.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Identify types of motor vehicle crashes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Common types of motor vehicle crashes are identified and outlined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 xml:space="preserve">Possible risk factors that contribute </w:t>
            </w:r>
            <w:r w:rsidRPr="00886112">
              <w:t>to motor vehicle crashes are identified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Identify risks and causes of motor vehicle crashes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Common causes of motor vehicle crashes are explained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Human, environmental and vehicular factors that contribute to motor ve</w:t>
            </w:r>
            <w:r w:rsidRPr="00886112">
              <w:t>hicle crashes are identified and outlined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Measures to prevent the most common road crashes are identified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rPr>
                <w:rStyle w:val="SpecialBold"/>
              </w:rPr>
              <w:t>Identify actions to be taken post-crash by drivers and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t>Legal obligations of drivers and others after a motor vehicle crash are ex</w:t>
            </w:r>
            <w:r w:rsidRPr="00886112">
              <w:t>plained</w:t>
            </w:r>
          </w:p>
        </w:tc>
      </w:tr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2">
            <w:pPr>
              <w:pStyle w:val="BodyText"/>
              <w:rPr>
                <w:lang w:val="en-NZ"/>
              </w:rPr>
            </w:pPr>
            <w:r w:rsidRPr="008861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Practical strategies that can be applied to a crash scene to decrease further risk are identified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7" w:name="O_1067167"/>
      <w:bookmarkEnd w:id="7"/>
      <w:r w:rsidRPr="008861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Foundation skills essential to performance are explicit in the performance criteria of this unit of competency.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8" w:name="O_1067166"/>
      <w:bookmarkEnd w:id="8"/>
      <w:r w:rsidRPr="008861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Range is restricted to essential operating conditions and any other variables essential to the work env</w:t>
            </w:r>
            <w:r w:rsidRPr="00886112">
              <w:t xml:space="preserve">ironment. 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9" w:name="O_1067165"/>
      <w:bookmarkEnd w:id="9"/>
      <w:r w:rsidRPr="008861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6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2" w:rsidP="00886112">
            <w:pPr>
              <w:pStyle w:val="BodyText"/>
            </w:pPr>
            <w:r w:rsidRPr="00886112">
              <w:t>This unit replaces and is equivalent to TLIF0078A Recognise motor vehicle road crash risks and post-crash actions.</w:t>
            </w:r>
          </w:p>
        </w:tc>
      </w:tr>
    </w:tbl>
    <w:p w:rsidR="00000000" w:rsidRPr="00886112" w:rsidP="00886112">
      <w:pPr>
        <w:pStyle w:val="NoPaddingFontSize1"/>
      </w:pPr>
    </w:p>
    <w:p w:rsidR="00000000" w:rsidRPr="00886112" w:rsidP="00886112">
      <w:pPr>
        <w:pStyle w:val="AllowPageBreak"/>
      </w:pPr>
    </w:p>
    <w:p w:rsidR="00000000" w:rsidRPr="00886112" w:rsidP="00886112">
      <w:pPr>
        <w:pStyle w:val="Heading1"/>
      </w:pPr>
      <w:bookmarkStart w:id="10" w:name="O_1067174"/>
      <w:bookmarkEnd w:id="10"/>
      <w:r w:rsidRPr="00886112">
        <w:t>Links</w:t>
      </w:r>
    </w:p>
    <w:p w:rsidR="00000000" w:rsidRPr="00886112" w:rsidP="00D351FA">
      <w:pPr>
        <w:pStyle w:val="BodyText"/>
      </w:pPr>
      <w:r w:rsidRPr="00886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4C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86112" w:rsidP="00886112"/>
    <w:sectPr w:rsidSect="008861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2" w:rsidRPr="00D351FA" w:rsidP="00D35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FA" w:rsidP="00886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51FA" w:rsidP="00886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51FA" w:rsidP="00886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112" w:rsidRPr="00D351FA" w:rsidP="00D35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FA" w:rsidRPr="002D2AF8" w:rsidP="00886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TLIF0078 Recognise motor vehicle road crash risks and post-crash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351FA" w:rsidP="00886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01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5CB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112"/>
  </w:style>
  <w:style w:type="character" w:customStyle="1" w:styleId="Heading1Char">
    <w:name w:val="Heading 1 Char"/>
    <w:basedOn w:val="DefaultParagraphFont"/>
    <w:link w:val="Heading1"/>
    <w:rsid w:val="00886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112"/>
    <w:rPr>
      <w:b/>
      <w:spacing w:val="0"/>
    </w:rPr>
  </w:style>
  <w:style w:type="paragraph" w:customStyle="1" w:styleId="SuperHeading">
    <w:name w:val="SuperHeading"/>
    <w:basedOn w:val="Normal"/>
    <w:rsid w:val="00886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6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112"/>
    <w:rPr>
      <w:i/>
    </w:rPr>
  </w:style>
  <w:style w:type="paragraph" w:styleId="Caption">
    <w:name w:val="caption"/>
    <w:basedOn w:val="BodyText"/>
    <w:next w:val="Normal"/>
    <w:qFormat/>
    <w:rsid w:val="00886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112"/>
  </w:style>
  <w:style w:type="paragraph" w:styleId="TableofFigures">
    <w:name w:val="table of figures"/>
    <w:basedOn w:val="Normal"/>
    <w:next w:val="Normal"/>
    <w:semiHidden/>
    <w:rsid w:val="00886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112"/>
    <w:rPr>
      <w:rFonts w:ascii="Wingdings" w:hAnsi="Wingdings"/>
    </w:rPr>
  </w:style>
  <w:style w:type="paragraph" w:customStyle="1" w:styleId="TableHeading">
    <w:name w:val="Table Heading"/>
    <w:basedOn w:val="HeadingBase"/>
    <w:rsid w:val="00886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112"/>
    <w:rPr>
      <w:color w:val="0033CC"/>
      <w:u w:val="none"/>
    </w:rPr>
  </w:style>
  <w:style w:type="paragraph" w:customStyle="1" w:styleId="BodyTextRight">
    <w:name w:val="Body Text Right"/>
    <w:basedOn w:val="BodyText"/>
    <w:rsid w:val="00886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112"/>
    <w:rPr>
      <w:sz w:val="32"/>
    </w:rPr>
  </w:style>
  <w:style w:type="paragraph" w:customStyle="1" w:styleId="HeadingProcedure">
    <w:name w:val="Heading Procedure"/>
    <w:basedOn w:val="HeadingBase"/>
    <w:next w:val="Normal"/>
    <w:rsid w:val="00886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112"/>
    <w:pPr>
      <w:spacing w:before="60" w:after="60"/>
    </w:pPr>
  </w:style>
  <w:style w:type="paragraph" w:styleId="ListContinue">
    <w:name w:val="List Continue"/>
    <w:basedOn w:val="List"/>
    <w:rsid w:val="00886112"/>
    <w:pPr>
      <w:ind w:firstLine="0"/>
    </w:pPr>
  </w:style>
  <w:style w:type="paragraph" w:customStyle="1" w:styleId="ListNote">
    <w:name w:val="List Note"/>
    <w:basedOn w:val="List"/>
    <w:rsid w:val="00886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112"/>
    <w:rPr>
      <w:rFonts w:ascii="Courier New" w:hAnsi="Courier New"/>
    </w:rPr>
  </w:style>
  <w:style w:type="paragraph" w:customStyle="1" w:styleId="NoteBullet">
    <w:name w:val="Note Bullet"/>
    <w:basedOn w:val="Note"/>
    <w:rsid w:val="00886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112"/>
    <w:rPr>
      <w:b/>
      <w:smallCaps/>
    </w:rPr>
  </w:style>
  <w:style w:type="paragraph" w:customStyle="1" w:styleId="TableListNumber">
    <w:name w:val="Table List Number"/>
    <w:basedOn w:val="ListNumber"/>
    <w:rsid w:val="00886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112"/>
    <w:pPr>
      <w:numPr>
        <w:numId w:val="8"/>
      </w:numPr>
    </w:pPr>
  </w:style>
  <w:style w:type="paragraph" w:customStyle="1" w:styleId="ListAlpha2">
    <w:name w:val="List Alpha 2"/>
    <w:basedOn w:val="List2"/>
    <w:rsid w:val="00886112"/>
    <w:pPr>
      <w:numPr>
        <w:numId w:val="7"/>
      </w:numPr>
    </w:pPr>
  </w:style>
  <w:style w:type="paragraph" w:styleId="List2">
    <w:name w:val="List 2"/>
    <w:basedOn w:val="BodyText"/>
    <w:rsid w:val="00886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112"/>
    <w:pPr>
      <w:numPr>
        <w:numId w:val="3"/>
      </w:numPr>
    </w:pPr>
  </w:style>
  <w:style w:type="paragraph" w:styleId="ListContinue2">
    <w:name w:val="List Continue 2"/>
    <w:basedOn w:val="List2"/>
    <w:rsid w:val="00886112"/>
    <w:pPr>
      <w:ind w:firstLine="0"/>
    </w:pPr>
  </w:style>
  <w:style w:type="paragraph" w:styleId="ListContinue3">
    <w:name w:val="List Continue 3"/>
    <w:basedOn w:val="List3"/>
    <w:rsid w:val="00886112"/>
    <w:pPr>
      <w:ind w:left="1021" w:firstLine="0"/>
    </w:pPr>
  </w:style>
  <w:style w:type="paragraph" w:styleId="ListContinue4">
    <w:name w:val="List Continue 4"/>
    <w:basedOn w:val="List4"/>
    <w:rsid w:val="00886112"/>
    <w:pPr>
      <w:ind w:firstLine="0"/>
    </w:pPr>
  </w:style>
  <w:style w:type="paragraph" w:styleId="ListContinue5">
    <w:name w:val="List Continue 5"/>
    <w:basedOn w:val="List5"/>
    <w:rsid w:val="00886112"/>
    <w:pPr>
      <w:ind w:firstLine="0"/>
    </w:pPr>
  </w:style>
  <w:style w:type="paragraph" w:styleId="ListNumber3">
    <w:name w:val="List Number 3"/>
    <w:basedOn w:val="List3"/>
    <w:rsid w:val="00886112"/>
    <w:pPr>
      <w:numPr>
        <w:numId w:val="4"/>
      </w:numPr>
    </w:pPr>
  </w:style>
  <w:style w:type="paragraph" w:styleId="ListNumber4">
    <w:name w:val="List Number 4"/>
    <w:basedOn w:val="List4"/>
    <w:rsid w:val="00886112"/>
    <w:pPr>
      <w:numPr>
        <w:numId w:val="5"/>
      </w:numPr>
    </w:pPr>
  </w:style>
  <w:style w:type="paragraph" w:styleId="ListNumber5">
    <w:name w:val="List Number 5"/>
    <w:basedOn w:val="List5"/>
    <w:rsid w:val="00886112"/>
    <w:pPr>
      <w:numPr>
        <w:numId w:val="6"/>
      </w:numPr>
    </w:pPr>
  </w:style>
  <w:style w:type="paragraph" w:styleId="BlockText">
    <w:name w:val="Block Text"/>
    <w:basedOn w:val="Normal"/>
    <w:rsid w:val="00886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112"/>
    <w:rPr>
      <w:sz w:val="16"/>
      <w:vertAlign w:val="superscript"/>
    </w:rPr>
  </w:style>
  <w:style w:type="character" w:customStyle="1" w:styleId="Symbols">
    <w:name w:val="Symbols"/>
    <w:basedOn w:val="DefaultParagraphFont"/>
    <w:rsid w:val="00886112"/>
    <w:rPr>
      <w:rFonts w:ascii="Symbol" w:hAnsi="Symbol"/>
    </w:rPr>
  </w:style>
  <w:style w:type="character" w:customStyle="1" w:styleId="MenuOptions">
    <w:name w:val="Menu Options"/>
    <w:basedOn w:val="DefaultParagraphFont"/>
    <w:rsid w:val="00886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112"/>
    <w:rPr>
      <w:b/>
    </w:rPr>
  </w:style>
  <w:style w:type="character" w:customStyle="1" w:styleId="Underlined">
    <w:name w:val="Underlined"/>
    <w:basedOn w:val="DefaultParagraphFont"/>
    <w:rsid w:val="00886112"/>
    <w:rPr>
      <w:u w:val="single"/>
    </w:rPr>
  </w:style>
  <w:style w:type="paragraph" w:customStyle="1" w:styleId="TableBodyTextRight">
    <w:name w:val="Table Body Text Right"/>
    <w:basedOn w:val="TableBodyText"/>
    <w:rsid w:val="00886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112"/>
    <w:rPr>
      <w:sz w:val="18"/>
    </w:rPr>
  </w:style>
  <w:style w:type="paragraph" w:customStyle="1" w:styleId="BodySmallRight">
    <w:name w:val="Body Small Right"/>
    <w:basedOn w:val="BodyTextRight"/>
    <w:rsid w:val="00886112"/>
    <w:rPr>
      <w:sz w:val="18"/>
      <w:szCs w:val="18"/>
    </w:rPr>
  </w:style>
  <w:style w:type="paragraph" w:customStyle="1" w:styleId="MarginEdition">
    <w:name w:val="Margin Edition"/>
    <w:basedOn w:val="MarginNote"/>
    <w:rsid w:val="00886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112"/>
    <w:rPr>
      <w:sz w:val="2"/>
      <w:szCs w:val="2"/>
    </w:rPr>
  </w:style>
  <w:style w:type="character" w:customStyle="1" w:styleId="Small">
    <w:name w:val="Small"/>
    <w:basedOn w:val="DefaultParagraphFont"/>
    <w:rsid w:val="00886112"/>
    <w:rPr>
      <w:sz w:val="16"/>
    </w:rPr>
  </w:style>
  <w:style w:type="paragraph" w:customStyle="1" w:styleId="WideTable">
    <w:name w:val="Wide Table"/>
    <w:basedOn w:val="Normal"/>
    <w:rsid w:val="00886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112"/>
  </w:style>
  <w:style w:type="paragraph" w:styleId="Quote">
    <w:name w:val="Quote"/>
    <w:basedOn w:val="Heading1"/>
    <w:link w:val="QuoteChar"/>
    <w:qFormat/>
    <w:rsid w:val="00886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112"/>
    <w:pPr>
      <w:pageBreakBefore/>
    </w:pPr>
  </w:style>
  <w:style w:type="paragraph" w:customStyle="1" w:styleId="Border">
    <w:name w:val="Border"/>
    <w:basedOn w:val="Normal"/>
    <w:qFormat/>
    <w:rsid w:val="00886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112"/>
    <w:rPr>
      <w:u w:val="single"/>
    </w:rPr>
  </w:style>
  <w:style w:type="character" w:customStyle="1" w:styleId="BoldandItalics">
    <w:name w:val="Bold and Italics"/>
    <w:qFormat/>
    <w:rsid w:val="00886112"/>
    <w:rPr>
      <w:b/>
      <w:i/>
      <w:u w:val="none"/>
    </w:rPr>
  </w:style>
  <w:style w:type="paragraph" w:styleId="BalloonText">
    <w:name w:val="Balloon Text"/>
    <w:basedOn w:val="Normal"/>
    <w:link w:val="BalloonTextChar"/>
    <w:rsid w:val="00886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112"/>
    <w:pPr>
      <w:spacing w:before="0" w:after="0"/>
    </w:pPr>
  </w:style>
  <w:style w:type="paragraph" w:customStyle="1" w:styleId="BodyTextBold">
    <w:name w:val="Body Text Bold"/>
    <w:basedOn w:val="BodyText"/>
    <w:qFormat/>
    <w:rsid w:val="00886112"/>
    <w:rPr>
      <w:b/>
    </w:rPr>
  </w:style>
  <w:style w:type="character" w:styleId="Hyperlink">
    <w:name w:val="Hyperlink"/>
    <w:basedOn w:val="DefaultParagraphFont"/>
    <w:uiPriority w:val="99"/>
    <w:unhideWhenUsed/>
    <w:rsid w:val="00D35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2394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TLIF0078 Recognise motor vehicle road crash risks and post-crash 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