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1C5" w:rsidP="00F261C5">
      <w:pPr>
        <w:pStyle w:val="Title"/>
      </w:pPr>
      <w:r>
        <w:fldChar w:fldCharType="begin"/>
      </w:r>
      <w:r>
        <w:instrText xml:space="preserve"> TITLE   \* MERGEFORMAT </w:instrText>
      </w:r>
      <w:r>
        <w:fldChar w:fldCharType="separate"/>
      </w:r>
      <w:r>
        <w:t>Assessment Requirements for TLIF0075 Demonstrate awareness of interacting with other road users</w:t>
      </w:r>
      <w:r>
        <w:fldChar w:fldCharType="end"/>
      </w:r>
    </w:p>
    <w:p w:rsidR="00F261C5" w:rsidP="00F261C5">
      <w:pPr>
        <w:pStyle w:val="Version"/>
        <w:sectPr w:rsidSect="00D705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5E7" w:rsidP="00D705E7">
      <w:pPr>
        <w:pStyle w:val="SuperHeading"/>
      </w:pPr>
      <w:r w:rsidRPr="00D705E7">
        <w:t>Assessment Requirements for TLIF0075 Demonstrate awareness of interacting with other road users</w:t>
      </w:r>
    </w:p>
    <w:p w:rsidR="00000000" w:rsidRPr="00D705E7" w:rsidP="00D705E7">
      <w:pPr>
        <w:pStyle w:val="Heading1"/>
      </w:pPr>
      <w:bookmarkStart w:id="1" w:name="O_844579"/>
      <w:bookmarkEnd w:id="1"/>
      <w:r w:rsidRPr="00D705E7">
        <w:t>Modification History</w:t>
      </w:r>
    </w:p>
    <w:p w:rsidR="00F261C5" w:rsidP="00F261C5">
      <w:pPr>
        <w:pStyle w:val="BodyText"/>
      </w:pPr>
      <w:r w:rsidRPr="00D705E7">
        <w:t>Release 1. This is the first release of this unit of competency in the TLI Transport and Logistics Training Package.</w:t>
      </w:r>
    </w:p>
    <w:p w:rsidR="00000000" w:rsidRPr="00D705E7" w:rsidP="00D705E7">
      <w:pPr>
        <w:pStyle w:val="Heading1"/>
      </w:pPr>
      <w:bookmarkStart w:id="2" w:name="O_844580"/>
      <w:bookmarkEnd w:id="2"/>
      <w:r w:rsidRPr="00D705E7">
        <w:t>Performance Evidence</w:t>
      </w:r>
    </w:p>
    <w:tbl>
      <w:tblPr>
        <w:tblW w:w="9498" w:type="dxa"/>
        <w:tblLayout w:type="fixed"/>
        <w:tblCellMar>
          <w:left w:w="62" w:type="dxa"/>
          <w:right w:w="62" w:type="dxa"/>
        </w:tblCellMar>
        <w:tblLook w:val="0000"/>
      </w:tblPr>
      <w:tblGrid>
        <w:gridCol w:w="9498"/>
      </w:tblGrid>
      <w:tr w:rsidTr="00D705E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705E7">
            <w:pPr>
              <w:pStyle w:val="BodyText"/>
              <w:rPr>
                <w:lang w:val="en-NZ"/>
              </w:rPr>
            </w:pPr>
            <w:r w:rsidRPr="00D705E7">
              <w:t>Evidence required to demonstrate competence in this unit must be relevant to and satisfy all of the requirements of the elements and performance criteria on at least one occasion and include:</w:t>
            </w:r>
          </w:p>
        </w:tc>
      </w:tr>
      <w:tr w:rsidTr="00D705E7">
        <w:tblPrEx>
          <w:tblW w:w="9498" w:type="dxa"/>
          <w:tblLayout w:type="fixed"/>
          <w:tblCellMar>
            <w:left w:w="62" w:type="dxa"/>
            <w:right w:w="62" w:type="dxa"/>
          </w:tblCellMar>
          <w:tblLook w:val="0000"/>
        </w:tblPrEx>
        <w:trPr>
          <w:trHeight w:val="1822"/>
        </w:trPr>
        <w:tc>
          <w:tcPr>
            <w:tcW w:w="9498" w:type="dxa"/>
            <w:tcBorders>
              <w:top w:val="nil"/>
              <w:left w:val="nil"/>
              <w:bottom w:val="nil"/>
              <w:right w:val="nil"/>
            </w:tcBorders>
            <w:tcMar>
              <w:top w:w="0" w:type="dxa"/>
              <w:left w:w="62" w:type="dxa"/>
              <w:bottom w:w="0" w:type="dxa"/>
              <w:right w:w="62" w:type="dxa"/>
            </w:tcMar>
          </w:tcPr>
          <w:p w:rsidR="00000000" w:rsidRPr="00D705E7" w:rsidP="00D705E7">
            <w:pPr>
              <w:pStyle w:val="ListBullet"/>
            </w:pPr>
            <w:r w:rsidRPr="00D705E7">
              <w:t>demonstrating an understa</w:t>
            </w:r>
            <w:r w:rsidRPr="00D705E7">
              <w:t>nding of rules and regulations as they apply to road users</w:t>
            </w:r>
          </w:p>
          <w:p w:rsidR="00000000" w:rsidRPr="00D705E7" w:rsidP="00D705E7">
            <w:pPr>
              <w:pStyle w:val="ListBullet"/>
            </w:pPr>
            <w:r w:rsidRPr="00D705E7">
              <w:t>demonstrating an understanding of the purpose of road rules</w:t>
            </w:r>
          </w:p>
          <w:p w:rsidR="00000000" w:rsidRPr="00D705E7" w:rsidP="00D705E7">
            <w:pPr>
              <w:pStyle w:val="ListBullet"/>
            </w:pPr>
            <w:r w:rsidRPr="00D705E7">
              <w:t>identifying other road users</w:t>
            </w:r>
          </w:p>
          <w:p w:rsidR="00000000" w:rsidRPr="00D705E7" w:rsidP="00D705E7">
            <w:pPr>
              <w:pStyle w:val="ListBullet"/>
            </w:pPr>
            <w:r w:rsidRPr="00D705E7">
              <w:t>reading, interpreting and following relevant instructions, procedures and information</w:t>
            </w:r>
          </w:p>
          <w:p w:rsidR="00000000" w:rsidRPr="00D705E7" w:rsidP="00D705E7">
            <w:pPr>
              <w:pStyle w:val="ListBullet"/>
            </w:pPr>
            <w:r w:rsidRPr="00D705E7">
              <w:t>using basic interperso</w:t>
            </w:r>
            <w:r w:rsidRPr="00D705E7">
              <w:t>nal and communication skills (including listening, questioning, receiving feedback).</w:t>
            </w:r>
          </w:p>
        </w:tc>
      </w:tr>
    </w:tbl>
    <w:p w:rsidR="00000000" w:rsidRPr="00D705E7" w:rsidP="00D705E7">
      <w:pPr>
        <w:pStyle w:val="BodyText"/>
      </w:pPr>
    </w:p>
    <w:p w:rsidR="00000000" w:rsidRPr="00D705E7" w:rsidP="00D705E7">
      <w:pPr>
        <w:pStyle w:val="AllowPageBreak"/>
      </w:pPr>
    </w:p>
    <w:p w:rsidR="00000000" w:rsidRPr="00D705E7" w:rsidP="00D705E7">
      <w:pPr>
        <w:pStyle w:val="Heading1"/>
      </w:pPr>
      <w:bookmarkStart w:id="3" w:name="O_844581"/>
      <w:bookmarkEnd w:id="3"/>
      <w:r w:rsidRPr="00D705E7">
        <w:t>Knowledge Evidence</w:t>
      </w:r>
    </w:p>
    <w:tbl>
      <w:tblPr>
        <w:tblW w:w="9498" w:type="dxa"/>
        <w:tblLayout w:type="fixed"/>
        <w:tblCellMar>
          <w:left w:w="62" w:type="dxa"/>
          <w:right w:w="62" w:type="dxa"/>
        </w:tblCellMar>
        <w:tblLook w:val="0000"/>
      </w:tblPr>
      <w:tblGrid>
        <w:gridCol w:w="9498"/>
      </w:tblGrid>
      <w:tr w:rsidTr="00D705E7">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D705E7">
            <w:pPr>
              <w:pStyle w:val="BodyText"/>
              <w:rPr>
                <w:lang w:val="en-NZ"/>
              </w:rPr>
            </w:pPr>
            <w:r w:rsidRPr="00D705E7">
              <w:t xml:space="preserve">Evidence required to demonstrate competence in this unit </w:t>
            </w:r>
            <w:r w:rsidRPr="00D705E7">
              <w:t>must be relevant to and satisfy all of the requirements of the elements and performance criteria and include knowledge of:</w:t>
            </w:r>
          </w:p>
        </w:tc>
      </w:tr>
      <w:tr w:rsidTr="00D705E7">
        <w:tblPrEx>
          <w:tblW w:w="9498" w:type="dxa"/>
          <w:tblLayout w:type="fixed"/>
          <w:tblCellMar>
            <w:left w:w="62" w:type="dxa"/>
            <w:right w:w="62" w:type="dxa"/>
          </w:tblCellMar>
          <w:tblLook w:val="0000"/>
        </w:tblPrEx>
        <w:trPr>
          <w:trHeight w:val="881"/>
        </w:trPr>
        <w:tc>
          <w:tcPr>
            <w:tcW w:w="9498" w:type="dxa"/>
            <w:tcBorders>
              <w:top w:val="nil"/>
              <w:left w:val="nil"/>
              <w:bottom w:val="nil"/>
              <w:right w:val="nil"/>
            </w:tcBorders>
            <w:tcMar>
              <w:top w:w="0" w:type="dxa"/>
              <w:left w:w="62" w:type="dxa"/>
              <w:bottom w:w="0" w:type="dxa"/>
              <w:right w:w="62" w:type="dxa"/>
            </w:tcMar>
          </w:tcPr>
          <w:p w:rsidR="00000000" w:rsidRPr="00D705E7" w:rsidP="00D705E7">
            <w:pPr>
              <w:pStyle w:val="ListBullet"/>
            </w:pPr>
            <w:r w:rsidRPr="00D705E7">
              <w:t>applicable road regulations and legislation</w:t>
            </w:r>
          </w:p>
          <w:p w:rsidR="00000000" w:rsidRPr="00D705E7" w:rsidP="00D705E7">
            <w:pPr>
              <w:pStyle w:val="ListBullet"/>
            </w:pPr>
            <w:r w:rsidRPr="00D705E7">
              <w:t>consequences of not adhering to road rules including:</w:t>
            </w:r>
          </w:p>
          <w:p w:rsidR="00000000" w:rsidRPr="00D705E7" w:rsidP="00D705E7">
            <w:pPr>
              <w:pStyle w:val="ListBullet2"/>
            </w:pPr>
            <w:r w:rsidRPr="00D705E7">
              <w:t>economic impact</w:t>
            </w:r>
          </w:p>
          <w:p w:rsidR="00000000" w:rsidRPr="00D705E7" w:rsidP="00D705E7">
            <w:pPr>
              <w:pStyle w:val="ListBullet2"/>
            </w:pPr>
            <w:r w:rsidRPr="00D705E7">
              <w:t>emotional reaction</w:t>
            </w:r>
          </w:p>
          <w:p w:rsidR="00000000" w:rsidRPr="00D705E7" w:rsidP="00D705E7">
            <w:pPr>
              <w:pStyle w:val="ListBullet2"/>
            </w:pPr>
            <w:r w:rsidRPr="00D705E7">
              <w:t>financial effect</w:t>
            </w:r>
          </w:p>
          <w:p w:rsidR="00000000" w:rsidRPr="00D705E7" w:rsidP="00D705E7">
            <w:pPr>
              <w:pStyle w:val="ListBullet2"/>
            </w:pPr>
            <w:r w:rsidRPr="00D705E7">
              <w:t>legal repercussions</w:t>
            </w:r>
          </w:p>
          <w:p w:rsidR="00000000" w:rsidRPr="00D705E7" w:rsidP="00D705E7">
            <w:pPr>
              <w:pStyle w:val="ListBullet2"/>
            </w:pPr>
            <w:r w:rsidRPr="00D705E7">
              <w:t>physical injury</w:t>
            </w:r>
          </w:p>
          <w:p w:rsidR="00000000" w:rsidRPr="00D705E7" w:rsidP="00D705E7">
            <w:pPr>
              <w:pStyle w:val="ListBullet2"/>
            </w:pPr>
            <w:r w:rsidRPr="00D705E7">
              <w:t>social repercussions</w:t>
            </w:r>
          </w:p>
          <w:p w:rsidR="00000000" w:rsidRPr="00D705E7" w:rsidP="00D705E7">
            <w:pPr>
              <w:pStyle w:val="ListBullet"/>
            </w:pPr>
            <w:r w:rsidRPr="00D705E7">
              <w:t>risk factors and how they affect driver performance</w:t>
            </w:r>
          </w:p>
          <w:p w:rsidR="00000000" w:rsidRPr="00D705E7" w:rsidP="00D705E7">
            <w:pPr>
              <w:pStyle w:val="ListBullet"/>
            </w:pPr>
            <w:r w:rsidRPr="00D705E7">
              <w:t>road users including:</w:t>
            </w:r>
          </w:p>
          <w:p w:rsidR="00000000" w:rsidRPr="00D705E7" w:rsidP="00D705E7">
            <w:pPr>
              <w:pStyle w:val="ListBullet2"/>
            </w:pPr>
            <w:r w:rsidRPr="00D705E7">
              <w:t>cyclists and skaters</w:t>
            </w:r>
          </w:p>
          <w:p w:rsidR="00000000" w:rsidRPr="00D705E7" w:rsidP="00D705E7">
            <w:pPr>
              <w:pStyle w:val="ListBullet2"/>
            </w:pPr>
            <w:r w:rsidRPr="00D705E7">
              <w:t>farm vehicles</w:t>
            </w:r>
          </w:p>
          <w:p w:rsidR="00000000" w:rsidRPr="00D705E7" w:rsidP="00D705E7">
            <w:pPr>
              <w:pStyle w:val="ListBullet2"/>
            </w:pPr>
            <w:r w:rsidRPr="00D705E7">
              <w:t>heavy commercial vehicles</w:t>
            </w:r>
          </w:p>
          <w:p w:rsidR="00000000" w:rsidRPr="00D705E7" w:rsidP="00D705E7">
            <w:pPr>
              <w:pStyle w:val="ListBullet2"/>
            </w:pPr>
            <w:r w:rsidRPr="00D705E7">
              <w:t>mobility scooters</w:t>
            </w:r>
          </w:p>
          <w:p w:rsidR="00000000" w:rsidRPr="00D705E7" w:rsidP="00D705E7">
            <w:pPr>
              <w:pStyle w:val="ListBullet2"/>
            </w:pPr>
            <w:r w:rsidRPr="00D705E7">
              <w:t>other dr</w:t>
            </w:r>
            <w:r w:rsidRPr="00D705E7">
              <w:t>ivers</w:t>
            </w:r>
          </w:p>
          <w:p w:rsidR="00000000" w:rsidRPr="00D705E7" w:rsidP="00D705E7">
            <w:pPr>
              <w:pStyle w:val="ListBullet2"/>
            </w:pPr>
            <w:r w:rsidRPr="00D705E7">
              <w:t>passengers</w:t>
            </w:r>
          </w:p>
          <w:p w:rsidR="00000000" w:rsidRPr="00D705E7" w:rsidP="00D705E7">
            <w:pPr>
              <w:pStyle w:val="ListBullet2"/>
            </w:pPr>
            <w:r w:rsidRPr="00D705E7">
              <w:t>pedestrians</w:t>
            </w:r>
          </w:p>
          <w:p w:rsidR="00000000" w:rsidRPr="00D705E7" w:rsidP="00D705E7">
            <w:pPr>
              <w:pStyle w:val="ListBullet2"/>
            </w:pPr>
            <w:r w:rsidRPr="00D705E7">
              <w:t>segways.</w:t>
            </w:r>
          </w:p>
        </w:tc>
      </w:tr>
    </w:tbl>
    <w:p w:rsidR="00F261C5" w:rsidP="00D705E7">
      <w:pPr>
        <w:pStyle w:val="BodyText"/>
      </w:pPr>
    </w:p>
    <w:p w:rsidR="00F261C5" w:rsidP="00D705E7">
      <w:pPr>
        <w:pStyle w:val="BodyText"/>
      </w:pPr>
    </w:p>
    <w:p w:rsidR="00000000" w:rsidRPr="00D705E7" w:rsidP="00D705E7">
      <w:pPr>
        <w:pStyle w:val="Heading1"/>
      </w:pPr>
      <w:bookmarkStart w:id="4" w:name="O_844582"/>
      <w:bookmarkEnd w:id="4"/>
      <w:r w:rsidRPr="00D705E7">
        <w:t>Assessment Conditions</w:t>
      </w:r>
    </w:p>
    <w:tbl>
      <w:tblPr>
        <w:tblW w:w="9498" w:type="dxa"/>
        <w:tblLayout w:type="fixed"/>
        <w:tblCellMar>
          <w:left w:w="62" w:type="dxa"/>
          <w:right w:w="62" w:type="dxa"/>
        </w:tblCellMar>
        <w:tblLook w:val="0000"/>
      </w:tblPr>
      <w:tblGrid>
        <w:gridCol w:w="9498"/>
      </w:tblGrid>
      <w:tr w:rsidTr="00D705E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705E7" w:rsidP="00D705E7">
            <w:pPr>
              <w:pStyle w:val="BodyText"/>
            </w:pPr>
            <w:r w:rsidRPr="00D705E7">
              <w:t xml:space="preserve">As a minimum, assessors must satisfy applicable regulatory requirements, which include requirements in the </w:t>
            </w:r>
            <w:r w:rsidRPr="00D705E7">
              <w:rPr>
                <w:rStyle w:val="Emphasis"/>
              </w:rPr>
              <w:t>Standards for Registered Training Organisations</w:t>
            </w:r>
            <w:r w:rsidRPr="00D705E7">
              <w:t xml:space="preserve"> current at the time of assessment. </w:t>
            </w:r>
          </w:p>
          <w:p w:rsidR="00000000" w:rsidRPr="00D705E7" w:rsidP="00D705E7">
            <w:pPr>
              <w:pStyle w:val="BodyText"/>
            </w:pPr>
            <w:r w:rsidRPr="00D705E7">
              <w:t xml:space="preserve">As a minimum, assessment must satisfy applicable regulatory requirements, which include requirements in the </w:t>
            </w:r>
            <w:r w:rsidRPr="00D705E7">
              <w:rPr>
                <w:rStyle w:val="Emphasis"/>
              </w:rPr>
              <w:t xml:space="preserve">Standards for Registered Training Organisations </w:t>
            </w:r>
            <w:r w:rsidRPr="00D705E7">
              <w:t>current at the time of assessment.</w:t>
            </w:r>
          </w:p>
          <w:p w:rsidR="00000000" w:rsidRPr="00D705E7" w:rsidP="00D705E7">
            <w:pPr>
              <w:pStyle w:val="BodyText"/>
            </w:pPr>
            <w:r w:rsidRPr="00D705E7">
              <w:t>Assessment must occur in wor</w:t>
            </w:r>
            <w:r w:rsidRPr="00D705E7">
              <w:t xml:space="preserve">kplace operational situations where it is appropriate to do so; where this is not appropriate, assessment must occur in simulated workplace operational situations that replicate workplace conditions. </w:t>
            </w:r>
          </w:p>
          <w:p w:rsidR="00000000" w:rsidRPr="00D705E7" w:rsidP="00D705E7">
            <w:pPr>
              <w:pStyle w:val="BodyText"/>
            </w:pPr>
            <w:r w:rsidRPr="00D705E7">
              <w:t>Assessment processes and techniques must be appropriate</w:t>
            </w:r>
            <w:r w:rsidRPr="00D705E7">
              <w:t xml:space="preserve"> to the language, literacy and numeracy requirements of the work being performed and the needs of the candidate.</w:t>
            </w:r>
          </w:p>
          <w:p w:rsidR="00000000" w:rsidRPr="00D705E7" w:rsidP="00D705E7">
            <w:pPr>
              <w:pStyle w:val="BodyText"/>
            </w:pPr>
            <w:r w:rsidRPr="00D705E7">
              <w:t>Resources for assessment include:</w:t>
            </w:r>
          </w:p>
          <w:p w:rsidR="00000000" w:rsidRPr="00D705E7" w:rsidP="00D705E7">
            <w:pPr>
              <w:pStyle w:val="ListBullet"/>
            </w:pPr>
            <w:r w:rsidRPr="00D705E7">
              <w:t>a range of relevant exercises, case studies/and or simulations</w:t>
            </w:r>
          </w:p>
          <w:p w:rsidR="00000000" w:rsidRPr="00D705E7" w:rsidP="00D705E7">
            <w:pPr>
              <w:pStyle w:val="ListBullet"/>
            </w:pPr>
            <w:r w:rsidRPr="00D705E7">
              <w:t xml:space="preserve">applicable documentation including workplace procedures, regulations, codes of practice and operation manuals </w:t>
            </w:r>
          </w:p>
          <w:p w:rsidR="00000000" w:rsidRPr="00D705E7" w:rsidP="00D705E7">
            <w:pPr>
              <w:pStyle w:val="ListBullet"/>
            </w:pPr>
            <w:r w:rsidRPr="00D705E7">
              <w:t>relevant materials, tools, equipment and personal protective equipment currently used in industry.</w:t>
            </w:r>
          </w:p>
          <w:p w:rsidR="00000000" w:rsidRPr="00D705E7" w:rsidP="00D705E7">
            <w:pPr>
              <w:pStyle w:val="BodyText"/>
            </w:pPr>
            <w:r w:rsidRPr="00D705E7">
              <w:t>Driving a vehicle is not part of the assessmen</w:t>
            </w:r>
            <w:r w:rsidRPr="00D705E7">
              <w:t xml:space="preserve">t of this unit of competency. </w:t>
            </w:r>
          </w:p>
          <w:p w:rsidR="00000000" w:rsidRPr="00D705E7" w:rsidP="00D705E7">
            <w:pPr>
              <w:pStyle w:val="BodyText"/>
            </w:pPr>
            <w:r w:rsidRPr="00D705E7">
              <w:t>Simulators are not suitable for final assessment of this unit of competency.</w:t>
            </w:r>
          </w:p>
        </w:tc>
      </w:tr>
    </w:tbl>
    <w:p w:rsidR="00F261C5" w:rsidP="00D705E7">
      <w:pPr>
        <w:pStyle w:val="BodyText"/>
      </w:pPr>
    </w:p>
    <w:p w:rsidR="00F261C5" w:rsidP="00D705E7">
      <w:pPr>
        <w:pStyle w:val="BodyText"/>
      </w:pPr>
    </w:p>
    <w:p w:rsidR="00000000" w:rsidRPr="00D705E7" w:rsidP="00D705E7">
      <w:pPr>
        <w:pStyle w:val="Heading1"/>
      </w:pPr>
      <w:bookmarkStart w:id="5" w:name="O_844585"/>
      <w:bookmarkEnd w:id="5"/>
      <w:r w:rsidRPr="00D705E7">
        <w:t>Links</w:t>
      </w:r>
    </w:p>
    <w:p w:rsidR="00000000" w:rsidRPr="00D705E7" w:rsidP="00F261C5">
      <w:pPr>
        <w:pStyle w:val="BodyText"/>
      </w:pPr>
      <w:r w:rsidRPr="00D705E7">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051254">
        <w:rPr>
          <w:rStyle w:val="Hyperlink"/>
        </w:rPr>
        <w:t>https://vetnet.education.gov.au/Pages/TrainingDocs.aspx?q=df441c6e-213d-43e3-874c-0b3f7036d851</w:t>
      </w:r>
      <w:r>
        <w:fldChar w:fldCharType="end"/>
      </w:r>
    </w:p>
    <w:p w:rsidR="00000000" w:rsidRPr="00D705E7" w:rsidP="00D705E7"/>
    <w:sectPr w:rsidSect="00D705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E7" w:rsidRPr="00F261C5" w:rsidP="00F261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C5" w:rsidP="00D705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61C5" w:rsidP="00D705E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261C5" w:rsidP="00D705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05E7" w:rsidRPr="00F261C5" w:rsidP="00F261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C5" w:rsidRPr="002D2AF8" w:rsidP="00D705E7">
    <w:pPr>
      <w:pStyle w:val="Header"/>
      <w:framePr w:wrap="around"/>
    </w:pPr>
    <w:r>
      <w:fldChar w:fldCharType="begin"/>
    </w:r>
    <w:r>
      <w:instrText xml:space="preserve"> TITLE   \* MERGEFORMAT </w:instrText>
    </w:r>
    <w:r>
      <w:fldChar w:fldCharType="separate"/>
    </w:r>
    <w:r>
      <w:t>Assessment Requirements for TLIF0075 Demonstrate awareness of interacting with other road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F261C5" w:rsidP="00D705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4B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8E71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E2D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5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5E7"/>
    <w:pPr>
      <w:spacing w:before="360" w:after="60"/>
      <w:outlineLvl w:val="0"/>
    </w:pPr>
    <w:rPr>
      <w:sz w:val="32"/>
    </w:rPr>
  </w:style>
  <w:style w:type="paragraph" w:styleId="Heading2">
    <w:name w:val="heading 2"/>
    <w:basedOn w:val="HeadingBase"/>
    <w:next w:val="BodyText"/>
    <w:link w:val="Heading2Char"/>
    <w:qFormat/>
    <w:rsid w:val="00D705E7"/>
    <w:pPr>
      <w:keepLines/>
      <w:spacing w:before="240" w:after="120"/>
      <w:outlineLvl w:val="1"/>
    </w:pPr>
    <w:rPr>
      <w:sz w:val="28"/>
      <w:szCs w:val="40"/>
    </w:rPr>
  </w:style>
  <w:style w:type="paragraph" w:styleId="Heading3">
    <w:name w:val="heading 3"/>
    <w:basedOn w:val="HeadingBase"/>
    <w:next w:val="BodyText"/>
    <w:link w:val="Heading3Char"/>
    <w:qFormat/>
    <w:rsid w:val="00D705E7"/>
    <w:pPr>
      <w:spacing w:before="180" w:after="120"/>
      <w:outlineLvl w:val="2"/>
    </w:pPr>
    <w:rPr>
      <w:spacing w:val="-10"/>
      <w:kern w:val="32"/>
    </w:rPr>
  </w:style>
  <w:style w:type="paragraph" w:styleId="Heading4">
    <w:name w:val="heading 4"/>
    <w:basedOn w:val="HeadingBase"/>
    <w:next w:val="BodyText"/>
    <w:link w:val="Heading4Char"/>
    <w:qFormat/>
    <w:rsid w:val="00D705E7"/>
    <w:pPr>
      <w:spacing w:before="160" w:after="120"/>
      <w:outlineLvl w:val="3"/>
    </w:pPr>
    <w:rPr>
      <w:sz w:val="22"/>
    </w:rPr>
  </w:style>
  <w:style w:type="paragraph" w:styleId="Heading5">
    <w:name w:val="heading 5"/>
    <w:basedOn w:val="HeadingBase"/>
    <w:next w:val="Normal"/>
    <w:link w:val="Heading5Char"/>
    <w:qFormat/>
    <w:rsid w:val="00D705E7"/>
    <w:pPr>
      <w:spacing w:before="80"/>
      <w:outlineLvl w:val="4"/>
    </w:pPr>
    <w:rPr>
      <w:color w:val="918585"/>
      <w:sz w:val="20"/>
    </w:rPr>
  </w:style>
  <w:style w:type="paragraph" w:styleId="Heading6">
    <w:name w:val="heading 6"/>
    <w:basedOn w:val="HeadingBase"/>
    <w:next w:val="Normal"/>
    <w:link w:val="Heading6Char"/>
    <w:qFormat/>
    <w:rsid w:val="00D705E7"/>
    <w:pPr>
      <w:spacing w:before="60"/>
      <w:outlineLvl w:val="5"/>
    </w:pPr>
    <w:rPr>
      <w:color w:val="918585"/>
      <w:sz w:val="20"/>
    </w:rPr>
  </w:style>
  <w:style w:type="paragraph" w:styleId="Heading7">
    <w:name w:val="heading 7"/>
    <w:basedOn w:val="Normal"/>
    <w:next w:val="Normal"/>
    <w:link w:val="Heading7Char"/>
    <w:qFormat/>
    <w:rsid w:val="00D705E7"/>
    <w:pPr>
      <w:ind w:left="720"/>
      <w:outlineLvl w:val="6"/>
    </w:pPr>
    <w:rPr>
      <w:i/>
    </w:rPr>
  </w:style>
  <w:style w:type="paragraph" w:styleId="Heading8">
    <w:name w:val="heading 8"/>
    <w:basedOn w:val="Normal"/>
    <w:next w:val="Normal"/>
    <w:link w:val="Heading8Char"/>
    <w:qFormat/>
    <w:rsid w:val="00D705E7"/>
    <w:pPr>
      <w:ind w:left="720"/>
      <w:outlineLvl w:val="7"/>
    </w:pPr>
    <w:rPr>
      <w:i/>
    </w:rPr>
  </w:style>
  <w:style w:type="paragraph" w:styleId="Heading9">
    <w:name w:val="heading 9"/>
    <w:basedOn w:val="Normal"/>
    <w:next w:val="Normal"/>
    <w:link w:val="Heading9Char"/>
    <w:qFormat/>
    <w:rsid w:val="00D705E7"/>
    <w:pPr>
      <w:ind w:left="720"/>
      <w:outlineLvl w:val="8"/>
    </w:pPr>
    <w:rPr>
      <w:i/>
    </w:rPr>
  </w:style>
  <w:style w:type="character" w:default="1" w:styleId="DefaultParagraphFont">
    <w:name w:val="Default Paragraph Font"/>
    <w:uiPriority w:val="1"/>
    <w:unhideWhenUsed/>
    <w:rsid w:val="00D70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5E7"/>
  </w:style>
  <w:style w:type="character" w:customStyle="1" w:styleId="Heading1Char">
    <w:name w:val="Heading 1 Char"/>
    <w:basedOn w:val="DefaultParagraphFont"/>
    <w:link w:val="Heading1"/>
    <w:rsid w:val="00D705E7"/>
    <w:rPr>
      <w:rFonts w:ascii="Times New Roman" w:eastAsia="Times New Roman" w:hAnsi="Times New Roman" w:cs="Times New Roman"/>
      <w:b/>
      <w:sz w:val="32"/>
      <w:szCs w:val="20"/>
      <w:lang w:eastAsia="en-US"/>
    </w:rPr>
  </w:style>
  <w:style w:type="paragraph" w:styleId="BodyText">
    <w:name w:val="Body Text"/>
    <w:basedOn w:val="Normal"/>
    <w:link w:val="BodyTextChar"/>
    <w:rsid w:val="00D705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05E7"/>
    <w:rPr>
      <w:rFonts w:ascii="Times New Roman" w:eastAsia="Times New Roman" w:hAnsi="Times New Roman" w:cs="Times New Roman"/>
      <w:sz w:val="24"/>
      <w:lang w:eastAsia="en-US"/>
    </w:rPr>
  </w:style>
  <w:style w:type="paragraph" w:styleId="ListBullet">
    <w:name w:val="List Bullet"/>
    <w:basedOn w:val="List"/>
    <w:rsid w:val="00D705E7"/>
    <w:pPr>
      <w:numPr>
        <w:numId w:val="12"/>
      </w:numPr>
      <w:tabs>
        <w:tab w:val="clear" w:pos="340"/>
      </w:tabs>
      <w:spacing w:before="40" w:after="40"/>
    </w:pPr>
  </w:style>
  <w:style w:type="paragraph" w:styleId="ListBullet2">
    <w:name w:val="List Bullet 2"/>
    <w:basedOn w:val="List2"/>
    <w:rsid w:val="00D705E7"/>
    <w:pPr>
      <w:numPr>
        <w:numId w:val="13"/>
      </w:numPr>
      <w:tabs>
        <w:tab w:val="clear" w:pos="680"/>
      </w:tabs>
    </w:pPr>
  </w:style>
  <w:style w:type="character" w:styleId="Emphasis">
    <w:name w:val="Emphasis"/>
    <w:basedOn w:val="DefaultParagraphFont"/>
    <w:qFormat/>
    <w:rsid w:val="00D705E7"/>
    <w:rPr>
      <w:i/>
    </w:rPr>
  </w:style>
  <w:style w:type="paragraph" w:customStyle="1" w:styleId="SuperHeading">
    <w:name w:val="SuperHeading"/>
    <w:basedOn w:val="Normal"/>
    <w:rsid w:val="00D705E7"/>
    <w:pPr>
      <w:spacing w:before="240" w:after="120"/>
      <w:outlineLvl w:val="0"/>
    </w:pPr>
    <w:rPr>
      <w:rFonts w:ascii="Times New Roman" w:hAnsi="Times New Roman"/>
      <w:b/>
      <w:sz w:val="32"/>
    </w:rPr>
  </w:style>
  <w:style w:type="paragraph" w:customStyle="1" w:styleId="AllowPageBreak">
    <w:name w:val="AllowPageBreak"/>
    <w:rsid w:val="00D705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0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5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5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5E7"/>
    <w:rPr>
      <w:rFonts w:ascii="Courier New" w:eastAsia="Times New Roman" w:hAnsi="Courier New" w:cs="Times New Roman"/>
      <w:i/>
      <w:szCs w:val="20"/>
      <w:lang w:eastAsia="en-US"/>
    </w:rPr>
  </w:style>
  <w:style w:type="paragraph" w:customStyle="1" w:styleId="HeadingBase">
    <w:name w:val="Heading Base"/>
    <w:rsid w:val="00D70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5E7"/>
    <w:pPr>
      <w:tabs>
        <w:tab w:val="right" w:leader="dot" w:pos="9072"/>
      </w:tabs>
      <w:ind w:left="567"/>
    </w:pPr>
    <w:rPr>
      <w:szCs w:val="22"/>
    </w:rPr>
  </w:style>
  <w:style w:type="paragraph" w:customStyle="1" w:styleId="TOCBase">
    <w:name w:val="TOC Base"/>
    <w:rsid w:val="00D70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5E7"/>
    <w:pPr>
      <w:tabs>
        <w:tab w:val="right" w:leader="dot" w:pos="9072"/>
      </w:tabs>
      <w:spacing w:before="40" w:after="40"/>
      <w:ind w:left="284"/>
    </w:pPr>
    <w:rPr>
      <w:rFonts w:ascii="Times New Roman" w:hAnsi="Times New Roman"/>
    </w:rPr>
  </w:style>
  <w:style w:type="paragraph" w:styleId="TOC1">
    <w:name w:val="toc 1"/>
    <w:basedOn w:val="TOCBase"/>
    <w:next w:val="Normal"/>
    <w:rsid w:val="00D705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5E7"/>
    <w:rPr>
      <w:rFonts w:ascii="Times New Roman" w:eastAsia="Times New Roman" w:hAnsi="Times New Roman" w:cs="Times New Roman"/>
      <w:sz w:val="16"/>
      <w:lang w:eastAsia="en-US"/>
    </w:rPr>
  </w:style>
  <w:style w:type="paragraph" w:styleId="Title">
    <w:name w:val="Title"/>
    <w:basedOn w:val="HeadingBase"/>
    <w:link w:val="TitleChar"/>
    <w:qFormat/>
    <w:rsid w:val="00D705E7"/>
    <w:pPr>
      <w:spacing w:before="5040"/>
      <w:jc w:val="center"/>
    </w:pPr>
    <w:rPr>
      <w:sz w:val="48"/>
      <w:szCs w:val="72"/>
      <w:lang w:val="en-US"/>
    </w:rPr>
  </w:style>
  <w:style w:type="character" w:customStyle="1" w:styleId="TitleChar">
    <w:name w:val="Title Char"/>
    <w:basedOn w:val="DefaultParagraphFont"/>
    <w:link w:val="Title"/>
    <w:rsid w:val="00D70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5E7"/>
    <w:pPr>
      <w:tabs>
        <w:tab w:val="left" w:pos="3600"/>
        <w:tab w:val="left" w:pos="3958"/>
      </w:tabs>
    </w:pPr>
  </w:style>
  <w:style w:type="paragraph" w:styleId="List">
    <w:name w:val="List"/>
    <w:basedOn w:val="BodyText"/>
    <w:next w:val="BodyText"/>
    <w:rsid w:val="00D705E7"/>
    <w:pPr>
      <w:tabs>
        <w:tab w:val="left" w:pos="340"/>
      </w:tabs>
      <w:spacing w:before="60" w:after="60"/>
      <w:ind w:left="340" w:hanging="340"/>
    </w:pPr>
  </w:style>
  <w:style w:type="paragraph" w:customStyle="1" w:styleId="Note">
    <w:name w:val="Note"/>
    <w:basedOn w:val="BodyText"/>
    <w:rsid w:val="00D705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05E7"/>
    <w:rPr>
      <w:b/>
      <w:spacing w:val="0"/>
    </w:rPr>
  </w:style>
  <w:style w:type="paragraph" w:customStyle="1" w:styleId="SuperTitle">
    <w:name w:val="SuperTitle"/>
    <w:basedOn w:val="Title"/>
    <w:rsid w:val="00D705E7"/>
    <w:pPr>
      <w:framePr w:wrap="auto" w:hAnchor="text" w:y="6049"/>
    </w:pPr>
    <w:rPr>
      <w:color w:val="000000"/>
      <w:sz w:val="40"/>
    </w:rPr>
  </w:style>
  <w:style w:type="paragraph" w:customStyle="1" w:styleId="TOCTitle">
    <w:name w:val="TOCTitle"/>
    <w:basedOn w:val="Heading1"/>
    <w:rsid w:val="00D705E7"/>
    <w:pPr>
      <w:spacing w:after="240"/>
      <w:jc w:val="center"/>
      <w:outlineLvl w:val="9"/>
    </w:pPr>
    <w:rPr>
      <w:caps/>
    </w:rPr>
  </w:style>
  <w:style w:type="paragraph" w:customStyle="1" w:styleId="Version">
    <w:name w:val="Version"/>
    <w:rsid w:val="00D705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5E7"/>
    <w:pPr>
      <w:keepNext w:val="0"/>
      <w:tabs>
        <w:tab w:val="right" w:pos="4176"/>
      </w:tabs>
      <w:ind w:left="198" w:hanging="198"/>
    </w:pPr>
    <w:rPr>
      <w:rFonts w:ascii="Garamond" w:hAnsi="Garamond"/>
    </w:rPr>
  </w:style>
  <w:style w:type="paragraph" w:styleId="IndexHeading">
    <w:name w:val="index heading"/>
    <w:basedOn w:val="Normal"/>
    <w:next w:val="Index1"/>
    <w:semiHidden/>
    <w:rsid w:val="00D705E7"/>
    <w:pPr>
      <w:spacing w:before="120" w:after="120"/>
    </w:pPr>
    <w:rPr>
      <w:rFonts w:ascii="Arial" w:hAnsi="Arial"/>
      <w:b/>
      <w:color w:val="918585"/>
      <w:sz w:val="24"/>
    </w:rPr>
  </w:style>
  <w:style w:type="paragraph" w:styleId="Header">
    <w:name w:val="header"/>
    <w:basedOn w:val="Normal"/>
    <w:link w:val="HeaderChar"/>
    <w:rsid w:val="00D70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5E7"/>
    <w:rPr>
      <w:rFonts w:ascii="Times New Roman" w:eastAsia="Times New Roman" w:hAnsi="Times New Roman" w:cs="Times New Roman"/>
      <w:sz w:val="16"/>
      <w:szCs w:val="20"/>
      <w:lang w:val="en-GB" w:eastAsia="en-US"/>
    </w:rPr>
  </w:style>
  <w:style w:type="paragraph" w:customStyle="1" w:styleId="Chapter">
    <w:name w:val="Chapter"/>
    <w:basedOn w:val="Normal"/>
    <w:rsid w:val="00D705E7"/>
    <w:pPr>
      <w:spacing w:before="240"/>
    </w:pPr>
    <w:rPr>
      <w:rFonts w:ascii="Times New Roman" w:hAnsi="Times New Roman"/>
      <w:smallCaps/>
      <w:spacing w:val="80"/>
      <w:sz w:val="28"/>
    </w:rPr>
  </w:style>
  <w:style w:type="paragraph" w:customStyle="1" w:styleId="InChapter">
    <w:name w:val="InChapter"/>
    <w:basedOn w:val="Heading3"/>
    <w:rsid w:val="00D705E7"/>
    <w:pPr>
      <w:spacing w:after="240"/>
      <w:outlineLvl w:val="9"/>
    </w:pPr>
    <w:rPr>
      <w:noProof/>
    </w:rPr>
  </w:style>
  <w:style w:type="paragraph" w:styleId="Index2">
    <w:name w:val="index 2"/>
    <w:basedOn w:val="Normal"/>
    <w:next w:val="Normal"/>
    <w:semiHidden/>
    <w:rsid w:val="00D705E7"/>
    <w:pPr>
      <w:tabs>
        <w:tab w:val="right" w:pos="4176"/>
      </w:tabs>
      <w:ind w:left="568" w:hanging="284"/>
    </w:pPr>
    <w:rPr>
      <w:rFonts w:ascii="Garamond" w:hAnsi="Garamond"/>
    </w:rPr>
  </w:style>
  <w:style w:type="paragraph" w:customStyle="1" w:styleId="Byline">
    <w:name w:val="Byline"/>
    <w:rsid w:val="00D70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5E7"/>
    <w:pPr>
      <w:tabs>
        <w:tab w:val="clear" w:pos="3600"/>
        <w:tab w:val="clear" w:pos="3958"/>
      </w:tabs>
      <w:jc w:val="right"/>
    </w:pPr>
  </w:style>
  <w:style w:type="paragraph" w:styleId="Caption">
    <w:name w:val="caption"/>
    <w:basedOn w:val="BodyText"/>
    <w:next w:val="Normal"/>
    <w:qFormat/>
    <w:rsid w:val="00D705E7"/>
    <w:pPr>
      <w:framePr w:w="2268" w:hSpace="181" w:vSpace="181" w:wrap="around" w:vAnchor="text" w:hAnchor="page" w:x="1135" w:y="285" w:anchorLock="1"/>
    </w:pPr>
    <w:rPr>
      <w:i/>
    </w:rPr>
  </w:style>
  <w:style w:type="paragraph" w:customStyle="1" w:styleId="MiniTOCTitle">
    <w:name w:val="MiniTOCTitle"/>
    <w:basedOn w:val="Heading4"/>
    <w:rsid w:val="00D705E7"/>
    <w:pPr>
      <w:spacing w:before="240"/>
      <w:outlineLvl w:val="9"/>
    </w:pPr>
    <w:rPr>
      <w:noProof/>
      <w:sz w:val="24"/>
    </w:rPr>
  </w:style>
  <w:style w:type="paragraph" w:customStyle="1" w:styleId="MiniTOCItem">
    <w:name w:val="MiniTOCItem"/>
    <w:basedOn w:val="ListBullet"/>
    <w:rsid w:val="00D705E7"/>
    <w:pPr>
      <w:numPr>
        <w:numId w:val="0"/>
      </w:numPr>
      <w:tabs>
        <w:tab w:val="right" w:leader="dot" w:pos="6521"/>
      </w:tabs>
      <w:spacing w:before="0" w:after="0"/>
    </w:pPr>
  </w:style>
  <w:style w:type="paragraph" w:customStyle="1" w:styleId="TOFTitle">
    <w:name w:val="TOFTitle"/>
    <w:basedOn w:val="TOCTitle"/>
    <w:rsid w:val="00D705E7"/>
  </w:style>
  <w:style w:type="paragraph" w:styleId="TableofFigures">
    <w:name w:val="table of figures"/>
    <w:basedOn w:val="Normal"/>
    <w:next w:val="Normal"/>
    <w:semiHidden/>
    <w:rsid w:val="00D705E7"/>
    <w:pPr>
      <w:tabs>
        <w:tab w:val="right" w:leader="dot" w:pos="9072"/>
      </w:tabs>
      <w:ind w:left="970" w:hanging="403"/>
    </w:pPr>
    <w:rPr>
      <w:rFonts w:ascii="Times New Roman" w:hAnsi="Times New Roman"/>
      <w:b/>
    </w:rPr>
  </w:style>
  <w:style w:type="paragraph" w:styleId="ListNumber">
    <w:name w:val="List Number"/>
    <w:basedOn w:val="List"/>
    <w:rsid w:val="00D705E7"/>
    <w:pPr>
      <w:numPr>
        <w:numId w:val="15"/>
      </w:numPr>
      <w:tabs>
        <w:tab w:val="clear" w:pos="340"/>
      </w:tabs>
    </w:pPr>
  </w:style>
  <w:style w:type="character" w:customStyle="1" w:styleId="WingdingSymbols">
    <w:name w:val="Wingding Symbols"/>
    <w:rsid w:val="00D705E7"/>
    <w:rPr>
      <w:rFonts w:ascii="Wingdings" w:hAnsi="Wingdings"/>
    </w:rPr>
  </w:style>
  <w:style w:type="paragraph" w:customStyle="1" w:styleId="TableHeading">
    <w:name w:val="Table Heading"/>
    <w:basedOn w:val="HeadingBase"/>
    <w:rsid w:val="00D705E7"/>
    <w:pPr>
      <w:keepLines/>
      <w:pBdr>
        <w:bottom w:val="single" w:sz="6" w:space="1" w:color="918585"/>
      </w:pBdr>
      <w:spacing w:before="240"/>
    </w:pPr>
  </w:style>
  <w:style w:type="character" w:customStyle="1" w:styleId="HotSpot">
    <w:name w:val="HotSpot"/>
    <w:rsid w:val="00D705E7"/>
    <w:rPr>
      <w:color w:val="0033CC"/>
      <w:u w:val="none"/>
    </w:rPr>
  </w:style>
  <w:style w:type="paragraph" w:customStyle="1" w:styleId="BodyTextRight">
    <w:name w:val="Body Text Right"/>
    <w:basedOn w:val="BodyText"/>
    <w:rsid w:val="00D705E7"/>
    <w:pPr>
      <w:spacing w:before="0" w:after="0"/>
      <w:jc w:val="right"/>
    </w:pPr>
  </w:style>
  <w:style w:type="paragraph" w:styleId="Index3">
    <w:name w:val="index 3"/>
    <w:basedOn w:val="ListNumber2"/>
    <w:next w:val="Normal"/>
    <w:semiHidden/>
    <w:rsid w:val="00D705E7"/>
    <w:pPr>
      <w:numPr>
        <w:numId w:val="0"/>
      </w:numPr>
      <w:tabs>
        <w:tab w:val="right" w:leader="dot" w:pos="4176"/>
      </w:tabs>
    </w:pPr>
  </w:style>
  <w:style w:type="paragraph" w:styleId="ListNumber2">
    <w:name w:val="List Number 2"/>
    <w:basedOn w:val="List2"/>
    <w:rsid w:val="00D705E7"/>
    <w:pPr>
      <w:numPr>
        <w:numId w:val="10"/>
      </w:numPr>
      <w:tabs>
        <w:tab w:val="clear" w:pos="1060"/>
      </w:tabs>
    </w:pPr>
  </w:style>
  <w:style w:type="paragraph" w:customStyle="1" w:styleId="MarginNote">
    <w:name w:val="Margin Note"/>
    <w:basedOn w:val="BodyText"/>
    <w:rsid w:val="00D70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5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5E7"/>
    <w:rPr>
      <w:sz w:val="32"/>
    </w:rPr>
  </w:style>
  <w:style w:type="paragraph" w:customStyle="1" w:styleId="HeadingProcedure">
    <w:name w:val="Heading Procedure"/>
    <w:basedOn w:val="HeadingBase"/>
    <w:next w:val="Normal"/>
    <w:rsid w:val="00D705E7"/>
    <w:pPr>
      <w:tabs>
        <w:tab w:val="left" w:pos="0"/>
      </w:tabs>
      <w:spacing w:before="120" w:after="60"/>
    </w:pPr>
    <w:rPr>
      <w:i/>
      <w:color w:val="918585"/>
      <w:sz w:val="22"/>
    </w:rPr>
  </w:style>
  <w:style w:type="paragraph" w:customStyle="1" w:styleId="TableBodyText">
    <w:name w:val="Table Body Text"/>
    <w:basedOn w:val="BodyText"/>
    <w:rsid w:val="00D705E7"/>
    <w:pPr>
      <w:spacing w:before="60" w:after="60"/>
    </w:pPr>
  </w:style>
  <w:style w:type="paragraph" w:styleId="ListContinue">
    <w:name w:val="List Continue"/>
    <w:basedOn w:val="List"/>
    <w:rsid w:val="00D705E7"/>
    <w:pPr>
      <w:ind w:firstLine="0"/>
    </w:pPr>
  </w:style>
  <w:style w:type="paragraph" w:customStyle="1" w:styleId="ListNote">
    <w:name w:val="List Note"/>
    <w:basedOn w:val="List"/>
    <w:rsid w:val="00D705E7"/>
    <w:pPr>
      <w:pBdr>
        <w:top w:val="single" w:sz="6" w:space="2" w:color="918585"/>
        <w:bottom w:val="single" w:sz="6" w:space="2" w:color="918585"/>
      </w:pBdr>
      <w:tabs>
        <w:tab w:val="left" w:pos="1021"/>
      </w:tabs>
      <w:ind w:firstLine="0"/>
    </w:pPr>
  </w:style>
  <w:style w:type="paragraph" w:customStyle="1" w:styleId="Warning">
    <w:name w:val="Warning"/>
    <w:basedOn w:val="BodyText"/>
    <w:rsid w:val="00D705E7"/>
    <w:pPr>
      <w:shd w:val="clear" w:color="auto" w:fill="D9D9D9"/>
      <w:tabs>
        <w:tab w:val="left" w:pos="992"/>
      </w:tabs>
      <w:ind w:left="119" w:right="119"/>
    </w:pPr>
    <w:rPr>
      <w:sz w:val="20"/>
    </w:rPr>
  </w:style>
  <w:style w:type="paragraph" w:customStyle="1" w:styleId="MarginIcons">
    <w:name w:val="Margin Icons"/>
    <w:basedOn w:val="BodyText"/>
    <w:rsid w:val="00D70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5E7"/>
    <w:rPr>
      <w:rFonts w:ascii="Courier New" w:hAnsi="Courier New"/>
    </w:rPr>
  </w:style>
  <w:style w:type="paragraph" w:customStyle="1" w:styleId="NoteBullet">
    <w:name w:val="Note Bullet"/>
    <w:basedOn w:val="Note"/>
    <w:rsid w:val="00D705E7"/>
    <w:pPr>
      <w:tabs>
        <w:tab w:val="clear" w:pos="680"/>
      </w:tabs>
      <w:spacing w:before="60" w:after="60"/>
    </w:pPr>
  </w:style>
  <w:style w:type="paragraph" w:customStyle="1" w:styleId="SubHeading2">
    <w:name w:val="SubHeading2"/>
    <w:basedOn w:val="HeadingBase"/>
    <w:rsid w:val="00D705E7"/>
    <w:pPr>
      <w:spacing w:before="240" w:after="60"/>
    </w:pPr>
    <w:rPr>
      <w:sz w:val="20"/>
    </w:rPr>
  </w:style>
  <w:style w:type="paragraph" w:customStyle="1" w:styleId="SubHeading1">
    <w:name w:val="SubHeading1"/>
    <w:basedOn w:val="HeadingBase"/>
    <w:rsid w:val="00D705E7"/>
    <w:pPr>
      <w:spacing w:before="240" w:after="60"/>
    </w:pPr>
    <w:rPr>
      <w:color w:val="918585"/>
      <w:sz w:val="22"/>
    </w:rPr>
  </w:style>
  <w:style w:type="paragraph" w:customStyle="1" w:styleId="SideHeading">
    <w:name w:val="Side Heading"/>
    <w:basedOn w:val="HeadingBase"/>
    <w:rsid w:val="00D70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5E7"/>
    <w:pPr>
      <w:tabs>
        <w:tab w:val="num" w:pos="360"/>
      </w:tabs>
    </w:pPr>
  </w:style>
  <w:style w:type="paragraph" w:styleId="PlainText">
    <w:name w:val="Plain Text"/>
    <w:basedOn w:val="Normal"/>
    <w:link w:val="PlainTextChar"/>
    <w:rsid w:val="00D705E7"/>
    <w:rPr>
      <w:sz w:val="20"/>
    </w:rPr>
  </w:style>
  <w:style w:type="character" w:customStyle="1" w:styleId="PlainTextChar">
    <w:name w:val="Plain Text Char"/>
    <w:basedOn w:val="DefaultParagraphFont"/>
    <w:link w:val="PlainText"/>
    <w:rsid w:val="00D705E7"/>
    <w:rPr>
      <w:rFonts w:ascii="Courier New" w:eastAsia="Times New Roman" w:hAnsi="Courier New" w:cs="Times New Roman"/>
      <w:sz w:val="20"/>
      <w:szCs w:val="20"/>
      <w:lang w:eastAsia="en-US"/>
    </w:rPr>
  </w:style>
  <w:style w:type="character" w:customStyle="1" w:styleId="MenuOption">
    <w:name w:val="Menu Option"/>
    <w:basedOn w:val="DefaultParagraphFont"/>
    <w:rsid w:val="00D705E7"/>
    <w:rPr>
      <w:b/>
      <w:smallCaps/>
    </w:rPr>
  </w:style>
  <w:style w:type="paragraph" w:customStyle="1" w:styleId="TableListNumber">
    <w:name w:val="Table List Number"/>
    <w:basedOn w:val="ListNumber"/>
    <w:rsid w:val="00D705E7"/>
    <w:pPr>
      <w:numPr>
        <w:numId w:val="0"/>
      </w:numPr>
    </w:pPr>
  </w:style>
  <w:style w:type="paragraph" w:styleId="TOC4">
    <w:name w:val="toc 4"/>
    <w:basedOn w:val="TOCBase"/>
    <w:next w:val="Normal"/>
    <w:semiHidden/>
    <w:rsid w:val="00D705E7"/>
    <w:pPr>
      <w:tabs>
        <w:tab w:val="right" w:leader="dot" w:pos="9071"/>
      </w:tabs>
      <w:ind w:left="1701"/>
    </w:pPr>
  </w:style>
  <w:style w:type="paragraph" w:customStyle="1" w:styleId="ListAlpha">
    <w:name w:val="List Alpha"/>
    <w:basedOn w:val="List"/>
    <w:rsid w:val="00D705E7"/>
    <w:pPr>
      <w:numPr>
        <w:numId w:val="9"/>
      </w:numPr>
    </w:pPr>
  </w:style>
  <w:style w:type="paragraph" w:customStyle="1" w:styleId="ListAlpha2">
    <w:name w:val="List Alpha 2"/>
    <w:basedOn w:val="List2"/>
    <w:rsid w:val="00D705E7"/>
    <w:pPr>
      <w:numPr>
        <w:numId w:val="8"/>
      </w:numPr>
    </w:pPr>
  </w:style>
  <w:style w:type="paragraph" w:styleId="List2">
    <w:name w:val="List 2"/>
    <w:basedOn w:val="BodyText"/>
    <w:rsid w:val="00D705E7"/>
    <w:pPr>
      <w:tabs>
        <w:tab w:val="left" w:pos="680"/>
      </w:tabs>
      <w:spacing w:before="60" w:after="60"/>
      <w:ind w:left="680" w:hanging="340"/>
    </w:pPr>
  </w:style>
  <w:style w:type="paragraph" w:styleId="List3">
    <w:name w:val="List 3"/>
    <w:basedOn w:val="BodyText"/>
    <w:rsid w:val="00D705E7"/>
    <w:pPr>
      <w:tabs>
        <w:tab w:val="left" w:pos="1021"/>
      </w:tabs>
      <w:spacing w:before="60" w:after="60"/>
      <w:ind w:left="1020" w:hanging="340"/>
    </w:pPr>
  </w:style>
  <w:style w:type="paragraph" w:styleId="List4">
    <w:name w:val="List 4"/>
    <w:basedOn w:val="BodyText"/>
    <w:rsid w:val="00D705E7"/>
    <w:pPr>
      <w:tabs>
        <w:tab w:val="left" w:pos="1361"/>
      </w:tabs>
      <w:spacing w:before="60" w:after="60"/>
      <w:ind w:left="1361" w:hanging="340"/>
    </w:pPr>
  </w:style>
  <w:style w:type="paragraph" w:styleId="List5">
    <w:name w:val="List 5"/>
    <w:basedOn w:val="BodyText"/>
    <w:rsid w:val="00D705E7"/>
    <w:pPr>
      <w:tabs>
        <w:tab w:val="left" w:pos="1701"/>
      </w:tabs>
      <w:spacing w:before="60" w:after="60"/>
      <w:ind w:left="1701" w:hanging="340"/>
    </w:pPr>
  </w:style>
  <w:style w:type="paragraph" w:styleId="ListBullet3">
    <w:name w:val="List Bullet 3"/>
    <w:basedOn w:val="List3"/>
    <w:rsid w:val="00D705E7"/>
    <w:pPr>
      <w:numPr>
        <w:numId w:val="14"/>
      </w:numPr>
      <w:tabs>
        <w:tab w:val="clear" w:pos="1021"/>
      </w:tabs>
      <w:ind w:left="1037" w:hanging="357"/>
    </w:pPr>
  </w:style>
  <w:style w:type="paragraph" w:styleId="ListBullet4">
    <w:name w:val="List Bullet 4"/>
    <w:basedOn w:val="List4"/>
    <w:rsid w:val="00D705E7"/>
    <w:pPr>
      <w:numPr>
        <w:numId w:val="3"/>
      </w:numPr>
      <w:tabs>
        <w:tab w:val="clear" w:pos="1361"/>
      </w:tabs>
    </w:pPr>
  </w:style>
  <w:style w:type="paragraph" w:styleId="ListBullet5">
    <w:name w:val="List Bullet 5"/>
    <w:basedOn w:val="List5"/>
    <w:rsid w:val="00D705E7"/>
    <w:pPr>
      <w:numPr>
        <w:numId w:val="4"/>
      </w:numPr>
    </w:pPr>
  </w:style>
  <w:style w:type="paragraph" w:styleId="ListContinue2">
    <w:name w:val="List Continue 2"/>
    <w:basedOn w:val="List2"/>
    <w:rsid w:val="00D705E7"/>
    <w:pPr>
      <w:ind w:firstLine="0"/>
    </w:pPr>
  </w:style>
  <w:style w:type="paragraph" w:styleId="ListContinue3">
    <w:name w:val="List Continue 3"/>
    <w:basedOn w:val="List3"/>
    <w:rsid w:val="00D705E7"/>
    <w:pPr>
      <w:ind w:left="1021" w:firstLine="0"/>
    </w:pPr>
  </w:style>
  <w:style w:type="paragraph" w:styleId="ListContinue4">
    <w:name w:val="List Continue 4"/>
    <w:basedOn w:val="List4"/>
    <w:rsid w:val="00D705E7"/>
    <w:pPr>
      <w:ind w:firstLine="0"/>
    </w:pPr>
  </w:style>
  <w:style w:type="paragraph" w:styleId="ListContinue5">
    <w:name w:val="List Continue 5"/>
    <w:basedOn w:val="List5"/>
    <w:rsid w:val="00D705E7"/>
    <w:pPr>
      <w:ind w:firstLine="0"/>
    </w:pPr>
  </w:style>
  <w:style w:type="paragraph" w:styleId="ListNumber3">
    <w:name w:val="List Number 3"/>
    <w:basedOn w:val="List3"/>
    <w:rsid w:val="00D705E7"/>
    <w:pPr>
      <w:numPr>
        <w:numId w:val="5"/>
      </w:numPr>
    </w:pPr>
  </w:style>
  <w:style w:type="paragraph" w:styleId="ListNumber4">
    <w:name w:val="List Number 4"/>
    <w:basedOn w:val="List4"/>
    <w:rsid w:val="00D705E7"/>
    <w:pPr>
      <w:numPr>
        <w:numId w:val="6"/>
      </w:numPr>
    </w:pPr>
  </w:style>
  <w:style w:type="paragraph" w:styleId="ListNumber5">
    <w:name w:val="List Number 5"/>
    <w:basedOn w:val="List5"/>
    <w:rsid w:val="00D705E7"/>
    <w:pPr>
      <w:numPr>
        <w:numId w:val="7"/>
      </w:numPr>
    </w:pPr>
  </w:style>
  <w:style w:type="paragraph" w:styleId="BlockText">
    <w:name w:val="Block Text"/>
    <w:basedOn w:val="Normal"/>
    <w:rsid w:val="00D705E7"/>
    <w:pPr>
      <w:spacing w:after="120"/>
      <w:ind w:left="1440" w:right="1440"/>
    </w:pPr>
  </w:style>
  <w:style w:type="character" w:customStyle="1" w:styleId="Subscript">
    <w:name w:val="Subscript"/>
    <w:basedOn w:val="DefaultParagraphFont"/>
    <w:rsid w:val="00D705E7"/>
    <w:rPr>
      <w:sz w:val="16"/>
      <w:vertAlign w:val="subscript"/>
    </w:rPr>
  </w:style>
  <w:style w:type="character" w:customStyle="1" w:styleId="Superscript">
    <w:name w:val="Superscript"/>
    <w:basedOn w:val="DefaultParagraphFont"/>
    <w:rsid w:val="00D705E7"/>
    <w:rPr>
      <w:sz w:val="16"/>
      <w:vertAlign w:val="superscript"/>
    </w:rPr>
  </w:style>
  <w:style w:type="character" w:customStyle="1" w:styleId="Symbols">
    <w:name w:val="Symbols"/>
    <w:basedOn w:val="DefaultParagraphFont"/>
    <w:rsid w:val="00D705E7"/>
    <w:rPr>
      <w:rFonts w:ascii="Symbol" w:hAnsi="Symbol"/>
    </w:rPr>
  </w:style>
  <w:style w:type="character" w:customStyle="1" w:styleId="MenuOptions">
    <w:name w:val="Menu Options"/>
    <w:basedOn w:val="DefaultParagraphFont"/>
    <w:rsid w:val="00D705E7"/>
    <w:rPr>
      <w:rFonts w:ascii="Arial Narrow" w:hAnsi="Arial Narrow"/>
      <w:smallCaps/>
    </w:rPr>
  </w:style>
  <w:style w:type="character" w:customStyle="1" w:styleId="Buttons">
    <w:name w:val="Buttons"/>
    <w:basedOn w:val="DefaultParagraphFont"/>
    <w:rsid w:val="00D705E7"/>
    <w:rPr>
      <w:b/>
    </w:rPr>
  </w:style>
  <w:style w:type="character" w:customStyle="1" w:styleId="Underlined">
    <w:name w:val="Underlined"/>
    <w:basedOn w:val="DefaultParagraphFont"/>
    <w:rsid w:val="00D705E7"/>
    <w:rPr>
      <w:u w:val="single"/>
    </w:rPr>
  </w:style>
  <w:style w:type="paragraph" w:customStyle="1" w:styleId="TableBodyTextRight">
    <w:name w:val="Table Body Text Right"/>
    <w:basedOn w:val="TableBodyText"/>
    <w:rsid w:val="00D705E7"/>
    <w:pPr>
      <w:widowControl w:val="0"/>
      <w:autoSpaceDE w:val="0"/>
      <w:autoSpaceDN w:val="0"/>
      <w:adjustRightInd w:val="0"/>
      <w:jc w:val="right"/>
    </w:pPr>
    <w:rPr>
      <w:rFonts w:cs="Arial"/>
      <w:szCs w:val="18"/>
    </w:rPr>
  </w:style>
  <w:style w:type="paragraph" w:customStyle="1" w:styleId="CopyrightText">
    <w:name w:val="Copyright Text"/>
    <w:basedOn w:val="BodyText"/>
    <w:rsid w:val="00D705E7"/>
    <w:rPr>
      <w:sz w:val="18"/>
    </w:rPr>
  </w:style>
  <w:style w:type="paragraph" w:customStyle="1" w:styleId="BodySmallRight">
    <w:name w:val="Body Small Right"/>
    <w:basedOn w:val="BodyTextRight"/>
    <w:rsid w:val="00D705E7"/>
    <w:rPr>
      <w:sz w:val="18"/>
      <w:szCs w:val="18"/>
    </w:rPr>
  </w:style>
  <w:style w:type="paragraph" w:customStyle="1" w:styleId="MarginEdition">
    <w:name w:val="Margin Edition"/>
    <w:basedOn w:val="MarginNote"/>
    <w:rsid w:val="00D705E7"/>
    <w:pPr>
      <w:spacing w:before="0" w:after="0"/>
    </w:pPr>
    <w:rPr>
      <w:rFonts w:ascii="Times New Roman" w:hAnsi="Times New Roman"/>
      <w:color w:val="999999"/>
    </w:rPr>
  </w:style>
  <w:style w:type="paragraph" w:customStyle="1" w:styleId="Spacer">
    <w:name w:val="Spacer"/>
    <w:basedOn w:val="Normal"/>
    <w:rsid w:val="00D705E7"/>
    <w:rPr>
      <w:sz w:val="2"/>
      <w:szCs w:val="2"/>
    </w:rPr>
  </w:style>
  <w:style w:type="character" w:customStyle="1" w:styleId="Small">
    <w:name w:val="Small"/>
    <w:basedOn w:val="DefaultParagraphFont"/>
    <w:rsid w:val="00D705E7"/>
    <w:rPr>
      <w:sz w:val="16"/>
    </w:rPr>
  </w:style>
  <w:style w:type="paragraph" w:customStyle="1" w:styleId="WideTable">
    <w:name w:val="Wide Table"/>
    <w:basedOn w:val="Normal"/>
    <w:rsid w:val="00D705E7"/>
    <w:pPr>
      <w:ind w:left="-1418"/>
    </w:pPr>
    <w:rPr>
      <w:sz w:val="2"/>
      <w:szCs w:val="2"/>
    </w:rPr>
  </w:style>
  <w:style w:type="character" w:styleId="PageNumber">
    <w:name w:val="page number"/>
    <w:basedOn w:val="DefaultParagraphFont"/>
    <w:rsid w:val="00D705E7"/>
  </w:style>
  <w:style w:type="paragraph" w:styleId="Quote">
    <w:name w:val="Quote"/>
    <w:basedOn w:val="Heading1"/>
    <w:link w:val="QuoteChar"/>
    <w:qFormat/>
    <w:rsid w:val="00D705E7"/>
    <w:rPr>
      <w:b w:val="0"/>
      <w:sz w:val="72"/>
      <w:szCs w:val="72"/>
      <w:lang w:val="en-NZ"/>
    </w:rPr>
  </w:style>
  <w:style w:type="character" w:customStyle="1" w:styleId="QuoteChar">
    <w:name w:val="Quote Char"/>
    <w:basedOn w:val="DefaultParagraphFont"/>
    <w:link w:val="Quote"/>
    <w:rsid w:val="00D70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5E7"/>
    <w:pPr>
      <w:pageBreakBefore/>
    </w:pPr>
  </w:style>
  <w:style w:type="paragraph" w:customStyle="1" w:styleId="Border">
    <w:name w:val="Border"/>
    <w:basedOn w:val="Normal"/>
    <w:qFormat/>
    <w:rsid w:val="00D70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5E7"/>
    <w:rPr>
      <w:b/>
      <w:bCs/>
      <w:i/>
      <w:iCs/>
      <w:color w:val="auto"/>
    </w:rPr>
  </w:style>
  <w:style w:type="paragraph" w:styleId="IntenseQuote">
    <w:name w:val="Intense Quote"/>
    <w:basedOn w:val="Normal"/>
    <w:next w:val="Normal"/>
    <w:link w:val="IntenseQuoteChar"/>
    <w:uiPriority w:val="30"/>
    <w:qFormat/>
    <w:rsid w:val="00D70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5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5E7"/>
    <w:rPr>
      <w:smallCaps/>
      <w:color w:val="auto"/>
      <w:u w:val="single"/>
    </w:rPr>
  </w:style>
  <w:style w:type="character" w:styleId="IntenseReference">
    <w:name w:val="Intense Reference"/>
    <w:basedOn w:val="DefaultParagraphFont"/>
    <w:uiPriority w:val="32"/>
    <w:qFormat/>
    <w:rsid w:val="00D705E7"/>
    <w:rPr>
      <w:b/>
      <w:bCs/>
      <w:smallCaps/>
      <w:color w:val="auto"/>
      <w:spacing w:val="5"/>
      <w:u w:val="single"/>
    </w:rPr>
  </w:style>
  <w:style w:type="paragraph" w:customStyle="1" w:styleId="2ColumnHeading">
    <w:name w:val="2Column Heading"/>
    <w:basedOn w:val="BodyText"/>
    <w:qFormat/>
    <w:rsid w:val="00D705E7"/>
    <w:pPr>
      <w:spacing w:after="60"/>
      <w:ind w:left="-2268"/>
    </w:pPr>
    <w:rPr>
      <w:b/>
    </w:rPr>
  </w:style>
  <w:style w:type="paragraph" w:customStyle="1" w:styleId="Heading1TOC">
    <w:name w:val="Heading1 TOC"/>
    <w:basedOn w:val="Normal"/>
    <w:qFormat/>
    <w:rsid w:val="00D705E7"/>
    <w:pPr>
      <w:spacing w:before="240" w:after="120"/>
    </w:pPr>
    <w:rPr>
      <w:rFonts w:ascii="Times New Roman" w:hAnsi="Times New Roman"/>
      <w:b/>
      <w:sz w:val="32"/>
    </w:rPr>
  </w:style>
  <w:style w:type="paragraph" w:customStyle="1" w:styleId="Heading2TOC">
    <w:name w:val="Heading2 TOC"/>
    <w:basedOn w:val="Normal"/>
    <w:qFormat/>
    <w:rsid w:val="00D705E7"/>
    <w:pPr>
      <w:spacing w:before="240" w:after="60"/>
    </w:pPr>
    <w:rPr>
      <w:rFonts w:ascii="Times New Roman" w:hAnsi="Times New Roman"/>
      <w:b/>
      <w:sz w:val="28"/>
    </w:rPr>
  </w:style>
  <w:style w:type="character" w:customStyle="1" w:styleId="Underline">
    <w:name w:val="Underline"/>
    <w:basedOn w:val="DefaultParagraphFont"/>
    <w:qFormat/>
    <w:rsid w:val="00D705E7"/>
    <w:rPr>
      <w:u w:val="single"/>
    </w:rPr>
  </w:style>
  <w:style w:type="character" w:customStyle="1" w:styleId="BoldandItalics">
    <w:name w:val="Bold and Italics"/>
    <w:qFormat/>
    <w:rsid w:val="00D705E7"/>
    <w:rPr>
      <w:b/>
      <w:i/>
      <w:u w:val="none"/>
    </w:rPr>
  </w:style>
  <w:style w:type="paragraph" w:styleId="BalloonText">
    <w:name w:val="Balloon Text"/>
    <w:basedOn w:val="Normal"/>
    <w:link w:val="BalloonTextChar"/>
    <w:rsid w:val="00D705E7"/>
    <w:rPr>
      <w:rFonts w:ascii="Tahoma" w:hAnsi="Tahoma" w:cs="Tahoma"/>
      <w:sz w:val="16"/>
      <w:szCs w:val="16"/>
    </w:rPr>
  </w:style>
  <w:style w:type="character" w:customStyle="1" w:styleId="BalloonTextChar">
    <w:name w:val="Balloon Text Char"/>
    <w:basedOn w:val="DefaultParagraphFont"/>
    <w:link w:val="BalloonText"/>
    <w:rsid w:val="00D705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5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05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5E7"/>
    <w:rPr>
      <w:b/>
      <w:color w:val="660033"/>
      <w:spacing w:val="0"/>
    </w:rPr>
  </w:style>
  <w:style w:type="paragraph" w:customStyle="1" w:styleId="Nameditemlist">
    <w:name w:val="Named item list"/>
    <w:basedOn w:val="BodyText"/>
    <w:qFormat/>
    <w:rsid w:val="00D705E7"/>
    <w:pPr>
      <w:tabs>
        <w:tab w:val="left" w:pos="2835"/>
      </w:tabs>
      <w:ind w:left="2835" w:hanging="2835"/>
    </w:pPr>
  </w:style>
  <w:style w:type="paragraph" w:customStyle="1" w:styleId="BodyTextnopadding">
    <w:name w:val="Body Text no padding"/>
    <w:basedOn w:val="BodyText"/>
    <w:qFormat/>
    <w:rsid w:val="00D705E7"/>
    <w:pPr>
      <w:spacing w:before="0" w:after="0"/>
    </w:pPr>
  </w:style>
  <w:style w:type="paragraph" w:customStyle="1" w:styleId="BodyTextBold">
    <w:name w:val="Body Text Bold"/>
    <w:basedOn w:val="BodyText"/>
    <w:qFormat/>
    <w:rsid w:val="00D705E7"/>
    <w:rPr>
      <w:b/>
    </w:rPr>
  </w:style>
  <w:style w:type="character" w:styleId="Hyperlink">
    <w:name w:val="Hyperlink"/>
    <w:basedOn w:val="DefaultParagraphFont"/>
    <w:uiPriority w:val="99"/>
    <w:unhideWhenUsed/>
    <w:rsid w:val="00F261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2729</Characters>
  <Application>Microsoft Office Word</Application>
  <DocSecurity>0</DocSecurity>
  <Lines>75</Lines>
  <Paragraphs>54</Paragraphs>
  <ScaleCrop>false</ScaleCrop>
  <Company>Author-it Software Corporation Ltd.</Company>
  <LinksUpToDate>false</LinksUpToDate>
  <CharactersWithSpaces>3087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TLIF0075 Demonstrate awareness of interacting with other road users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2019-09-27T01:48:00Z</dcterms:created>
  <dcterms:modified xsi:type="dcterms:W3CDTF">2019-09-27T01:48:00Z</dcterms:modified>
</cp:coreProperties>
</file>