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6B70" w:rsidP="00BD6B70">
      <w:pPr>
        <w:pStyle w:val="Title"/>
      </w:pPr>
      <w:r>
        <w:fldChar w:fldCharType="begin"/>
      </w:r>
      <w:r>
        <w:instrText xml:space="preserve"> TITLE   \* MERGEFORMAT </w:instrText>
      </w:r>
      <w:r>
        <w:fldChar w:fldCharType="separate"/>
      </w:r>
      <w:r>
        <w:t>Assessment Requirements for TLIF0045 Investigate rail safety incidents</w:t>
      </w:r>
      <w:r>
        <w:fldChar w:fldCharType="end"/>
      </w:r>
    </w:p>
    <w:p w:rsidR="00BD6B70" w:rsidP="00BD6B70">
      <w:pPr>
        <w:pStyle w:val="Version"/>
        <w:sectPr w:rsidSect="00730B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0B20" w:rsidP="00730B20">
      <w:pPr>
        <w:pStyle w:val="SuperHeading"/>
      </w:pPr>
      <w:r w:rsidRPr="00730B20">
        <w:t>Assessment Requirements for TLIF0045 Investigate rail safety incidents</w:t>
      </w:r>
    </w:p>
    <w:p w:rsidR="00000000" w:rsidRPr="00730B20" w:rsidP="00730B20">
      <w:pPr>
        <w:pStyle w:val="Heading1"/>
      </w:pPr>
      <w:bookmarkStart w:id="1" w:name="O_1240524"/>
      <w:bookmarkEnd w:id="1"/>
      <w:r w:rsidRPr="00730B20">
        <w:t>Modification History</w:t>
      </w:r>
    </w:p>
    <w:tbl>
      <w:tblPr>
        <w:tblW w:w="9497" w:type="dxa"/>
        <w:tblLayout w:type="fixed"/>
        <w:tblCellMar>
          <w:left w:w="62" w:type="dxa"/>
          <w:right w:w="62" w:type="dxa"/>
        </w:tblCellMar>
        <w:tblLook w:val="0000"/>
      </w:tblPr>
      <w:tblGrid>
        <w:gridCol w:w="9497"/>
      </w:tblGrid>
      <w:tr w:rsidTr="00730B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0B20" w:rsidP="00730B20">
            <w:pPr>
              <w:pStyle w:val="BodyText"/>
            </w:pPr>
            <w:r w:rsidRPr="00730B20">
              <w:rPr>
                <w:rStyle w:val="SpecialBold"/>
              </w:rPr>
              <w:t>Release 1</w:t>
            </w:r>
            <w:r w:rsidRPr="00730B20">
              <w:t>. This is the first release of this unit of competency in the TLI Transport and Logistics Training Package.</w:t>
            </w:r>
          </w:p>
        </w:tc>
      </w:tr>
    </w:tbl>
    <w:p w:rsidR="00000000" w:rsidRPr="00730B20" w:rsidP="00730B20">
      <w:pPr>
        <w:pStyle w:val="NoPaddingFontSize1"/>
      </w:pPr>
    </w:p>
    <w:p w:rsidR="00000000" w:rsidRPr="00730B20" w:rsidP="00730B20">
      <w:pPr>
        <w:pStyle w:val="AllowPageBreak"/>
      </w:pPr>
    </w:p>
    <w:p w:rsidR="00000000" w:rsidRPr="00730B20" w:rsidP="00730B20">
      <w:pPr>
        <w:pStyle w:val="Heading1"/>
      </w:pPr>
      <w:bookmarkStart w:id="2" w:name="O_1240525"/>
      <w:bookmarkEnd w:id="2"/>
      <w:r w:rsidRPr="00730B20">
        <w:t>Performance Evidence</w:t>
      </w:r>
    </w:p>
    <w:tbl>
      <w:tblPr>
        <w:tblW w:w="9497" w:type="dxa"/>
        <w:tblLayout w:type="fixed"/>
        <w:tblCellMar>
          <w:left w:w="62" w:type="dxa"/>
          <w:right w:w="62" w:type="dxa"/>
        </w:tblCellMar>
        <w:tblLook w:val="0000"/>
      </w:tblPr>
      <w:tblGrid>
        <w:gridCol w:w="9497"/>
      </w:tblGrid>
      <w:tr w:rsidTr="00730B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30B20">
            <w:pPr>
              <w:pStyle w:val="BodyText"/>
              <w:rPr>
                <w:lang w:val="en-NZ"/>
              </w:rPr>
            </w:pPr>
            <w:r w:rsidRPr="00730B20">
              <w:t>Evidence required to demonstrate competence in this unit must be relevant to and satisfy all of the requirements of the elements and performance criteria on at least two separate incidents associated with railway operations and include</w:t>
            </w:r>
            <w:r w:rsidRPr="00730B20">
              <w:t>:</w:t>
            </w:r>
          </w:p>
        </w:tc>
      </w:tr>
      <w:tr w:rsidTr="00730B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0B20" w:rsidP="00730B20">
            <w:pPr>
              <w:pStyle w:val="ListBullet"/>
            </w:pPr>
            <w:r w:rsidRPr="00730B20">
              <w:t>analysing information in accordance with agreed scope of the investigation, applicable rail network standards and operational guidelines</w:t>
            </w:r>
          </w:p>
          <w:p w:rsidR="00000000" w:rsidRPr="00730B20" w:rsidP="00730B20">
            <w:pPr>
              <w:pStyle w:val="ListBullet"/>
            </w:pPr>
            <w:r w:rsidRPr="00730B20">
              <w:t>applying precautions and required actions to minimise, control or eliminate hazards that may exist when investigati</w:t>
            </w:r>
            <w:r w:rsidRPr="00730B20">
              <w:t>ng safety incidents</w:t>
            </w:r>
          </w:p>
          <w:p w:rsidR="00000000" w:rsidRPr="00730B20" w:rsidP="00730B20">
            <w:pPr>
              <w:pStyle w:val="ListBullet"/>
            </w:pPr>
            <w:r w:rsidRPr="00730B20">
              <w:t>applying relevant rail network instructions, procedures and information to investigating safety incidents</w:t>
            </w:r>
          </w:p>
          <w:p w:rsidR="00000000" w:rsidRPr="00730B20" w:rsidP="00730B20">
            <w:pPr>
              <w:pStyle w:val="ListBullet"/>
            </w:pPr>
            <w:r w:rsidRPr="00730B20">
              <w:t>applying relevant legislation and workplace procedures</w:t>
            </w:r>
          </w:p>
          <w:p w:rsidR="00000000" w:rsidRPr="00730B20" w:rsidP="00730B20">
            <w:pPr>
              <w:pStyle w:val="ListBullet"/>
            </w:pPr>
            <w:r w:rsidRPr="00730B20">
              <w:t>communicating effectively and working collaboratively with others when inve</w:t>
            </w:r>
            <w:r w:rsidRPr="00730B20">
              <w:t>stigating safety incidents</w:t>
            </w:r>
          </w:p>
          <w:p w:rsidR="00000000" w:rsidRPr="00730B20" w:rsidP="00730B20">
            <w:pPr>
              <w:pStyle w:val="ListBullet"/>
            </w:pPr>
            <w:r w:rsidRPr="00730B20">
              <w:t>completing documentation related to investigating rail safety incidents</w:t>
            </w:r>
          </w:p>
          <w:p w:rsidR="00000000" w:rsidRPr="00730B20" w:rsidP="00730B20">
            <w:pPr>
              <w:pStyle w:val="ListBullet"/>
            </w:pPr>
            <w:r w:rsidRPr="00730B20">
              <w:t>developing recommendations and corrective actions to reduce future risk in accordance with workplace procedures</w:t>
            </w:r>
          </w:p>
          <w:p w:rsidR="00000000" w:rsidRPr="00730B20" w:rsidP="00730B20">
            <w:pPr>
              <w:pStyle w:val="ListBullet"/>
            </w:pPr>
            <w:r w:rsidRPr="00730B20">
              <w:t>establishing agreed scope and methodologies of investigation with relevant personnel</w:t>
            </w:r>
          </w:p>
          <w:p w:rsidR="00000000" w:rsidRPr="00730B20" w:rsidP="00730B20">
            <w:pPr>
              <w:pStyle w:val="ListBullet"/>
            </w:pPr>
            <w:r w:rsidRPr="00730B20">
              <w:t>establishing investigation timeframes and locations with relevant personnel</w:t>
            </w:r>
          </w:p>
          <w:p w:rsidR="00000000" w:rsidRPr="00730B20" w:rsidP="00730B20">
            <w:pPr>
              <w:pStyle w:val="ListBullet"/>
            </w:pPr>
            <w:r w:rsidRPr="00730B20">
              <w:t>establishing the root cause and contributing factors to the safety incident</w:t>
            </w:r>
          </w:p>
          <w:p w:rsidR="00000000" w:rsidRPr="00730B20" w:rsidP="00730B20">
            <w:pPr>
              <w:pStyle w:val="ListBullet"/>
            </w:pPr>
            <w:r w:rsidRPr="00730B20">
              <w:t>interpreting and fo</w:t>
            </w:r>
            <w:r w:rsidRPr="00730B20">
              <w:t>llowing operational instructions and prioritising work</w:t>
            </w:r>
          </w:p>
          <w:p w:rsidR="00000000" w:rsidRPr="00730B20" w:rsidP="00730B20">
            <w:pPr>
              <w:pStyle w:val="ListBullet"/>
            </w:pPr>
            <w:r w:rsidRPr="00730B20">
              <w:t>monitoring work activities in terms of planned schedule and scope of investigation</w:t>
            </w:r>
          </w:p>
          <w:p w:rsidR="00000000" w:rsidRPr="00730B20" w:rsidP="00730B20">
            <w:pPr>
              <w:pStyle w:val="ListBullet"/>
            </w:pPr>
            <w:r w:rsidRPr="00730B20">
              <w:t>preparing draft reports and recommendations including relevant additional technical support and/or information</w:t>
            </w:r>
          </w:p>
          <w:p w:rsidR="00000000" w:rsidRPr="00730B20" w:rsidP="00730B20">
            <w:pPr>
              <w:pStyle w:val="ListBullet"/>
            </w:pPr>
            <w:r w:rsidRPr="00730B20">
              <w:t>reporti</w:t>
            </w:r>
            <w:r w:rsidRPr="00730B20">
              <w:t>ng on progress of rail safety incident investigation</w:t>
            </w:r>
          </w:p>
          <w:p w:rsidR="00000000" w:rsidRPr="00730B20" w:rsidP="00730B20">
            <w:pPr>
              <w:pStyle w:val="ListBullet"/>
            </w:pPr>
            <w:r w:rsidRPr="00730B20">
              <w:t>working systematically with required attention to detail without injury to self or others.</w:t>
            </w:r>
          </w:p>
        </w:tc>
      </w:tr>
    </w:tbl>
    <w:p w:rsidR="00000000" w:rsidRPr="00730B20" w:rsidP="00730B20">
      <w:pPr>
        <w:pStyle w:val="NoPaddingFontSize1"/>
      </w:pPr>
    </w:p>
    <w:p w:rsidR="00000000" w:rsidRPr="00730B20" w:rsidP="00730B20">
      <w:pPr>
        <w:pStyle w:val="AllowPageBreak"/>
      </w:pPr>
    </w:p>
    <w:p w:rsidR="00000000" w:rsidRPr="00730B20" w:rsidP="00730B20">
      <w:pPr>
        <w:pStyle w:val="Heading1"/>
      </w:pPr>
      <w:bookmarkStart w:id="3" w:name="O_1240526"/>
      <w:bookmarkEnd w:id="3"/>
      <w:r w:rsidRPr="00730B20">
        <w:t>Knowledge Evidence</w:t>
      </w:r>
    </w:p>
    <w:tbl>
      <w:tblPr>
        <w:tblW w:w="9497" w:type="dxa"/>
        <w:tblLayout w:type="fixed"/>
        <w:tblCellMar>
          <w:left w:w="62" w:type="dxa"/>
          <w:right w:w="62" w:type="dxa"/>
        </w:tblCellMar>
        <w:tblLook w:val="0000"/>
      </w:tblPr>
      <w:tblGrid>
        <w:gridCol w:w="9497"/>
      </w:tblGrid>
      <w:tr w:rsidTr="00730B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30B20">
            <w:pPr>
              <w:pStyle w:val="BodyText"/>
              <w:rPr>
                <w:lang w:val="en-NZ"/>
              </w:rPr>
            </w:pPr>
            <w:r w:rsidRPr="00730B20">
              <w:t>Evidence required to demonstrate competence in this unit must be relevan</w:t>
            </w:r>
            <w:r w:rsidRPr="00730B20">
              <w:t>t to and satisfy all of the requirements of the elements and performance criteria and include knowledge of:</w:t>
            </w:r>
          </w:p>
        </w:tc>
      </w:tr>
      <w:tr w:rsidTr="00730B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0B20" w:rsidP="00730B20">
            <w:pPr>
              <w:pStyle w:val="ListBullet"/>
            </w:pPr>
            <w:r w:rsidRPr="00730B20">
              <w:t>data collection and analysis techniques required when investigating safety incidents</w:t>
            </w:r>
          </w:p>
          <w:p w:rsidR="00000000" w:rsidRPr="00730B20" w:rsidP="00730B20">
            <w:pPr>
              <w:pStyle w:val="ListBullet"/>
            </w:pPr>
            <w:r w:rsidRPr="00730B20">
              <w:t>documentation and reporting requirements for inve</w:t>
            </w:r>
            <w:r w:rsidRPr="00730B20">
              <w:t>stigating safety incidents</w:t>
            </w:r>
          </w:p>
          <w:p w:rsidR="00000000" w:rsidRPr="00730B20" w:rsidP="00730B20">
            <w:pPr>
              <w:pStyle w:val="ListBullet"/>
            </w:pPr>
            <w:r w:rsidRPr="00730B20">
              <w:t>notifiable occurrences reporting requirements prescribed by rail safety regulations</w:t>
            </w:r>
          </w:p>
          <w:p w:rsidR="00000000" w:rsidRPr="00730B20" w:rsidP="00730B20">
            <w:pPr>
              <w:pStyle w:val="ListBullet"/>
            </w:pPr>
            <w:r w:rsidRPr="00730B20">
              <w:t>operational work systems, equipment, management and site operating systems for investigating safety incidents</w:t>
            </w:r>
          </w:p>
          <w:p w:rsidR="00000000" w:rsidRPr="00730B20" w:rsidP="00730B20">
            <w:pPr>
              <w:pStyle w:val="ListBullet"/>
            </w:pPr>
            <w:r w:rsidRPr="00730B20">
              <w:t>problems that may occur when invest</w:t>
            </w:r>
            <w:r w:rsidRPr="00730B20">
              <w:t>igating safety incidents and appropriate actions that can be taken to resolve these problems</w:t>
            </w:r>
          </w:p>
          <w:p w:rsidR="00000000" w:rsidRPr="00730B20" w:rsidP="00730B20">
            <w:pPr>
              <w:pStyle w:val="ListBullet"/>
            </w:pPr>
            <w:r w:rsidRPr="00730B20">
              <w:t>root cause analysis techniques/tools</w:t>
            </w:r>
          </w:p>
          <w:p w:rsidR="00000000" w:rsidRPr="00730B20" w:rsidP="00730B20">
            <w:pPr>
              <w:pStyle w:val="ListBullet"/>
            </w:pPr>
            <w:r w:rsidRPr="00730B20">
              <w:t>scope of investigation</w:t>
            </w:r>
          </w:p>
          <w:p w:rsidR="00000000" w:rsidRPr="00730B20" w:rsidP="00730B20">
            <w:pPr>
              <w:pStyle w:val="ListBullet"/>
            </w:pPr>
            <w:r w:rsidRPr="00730B20">
              <w:t>state/territory rail safety legislation, codes of practice, rail network standards and/or guidelines</w:t>
            </w:r>
          </w:p>
          <w:p w:rsidR="00000000" w:rsidRPr="00730B20" w:rsidP="00730B20">
            <w:pPr>
              <w:pStyle w:val="ListBullet"/>
            </w:pPr>
            <w:r w:rsidRPr="00730B20">
              <w:t>wo</w:t>
            </w:r>
            <w:r w:rsidRPr="00730B20">
              <w:t>rkplace procedures and policies for the investigation of safety incidents associated with railway operations.</w:t>
            </w:r>
          </w:p>
        </w:tc>
      </w:tr>
    </w:tbl>
    <w:p w:rsidR="00000000" w:rsidRPr="00730B20" w:rsidP="00730B20">
      <w:pPr>
        <w:pStyle w:val="NoPaddingFontSize1"/>
      </w:pPr>
    </w:p>
    <w:p w:rsidR="00000000" w:rsidRPr="00730B20" w:rsidP="00730B20">
      <w:pPr>
        <w:pStyle w:val="AllowPageBreak"/>
      </w:pPr>
    </w:p>
    <w:p w:rsidR="00000000" w:rsidRPr="00730B20" w:rsidP="00730B20">
      <w:pPr>
        <w:pStyle w:val="Heading1"/>
      </w:pPr>
      <w:bookmarkStart w:id="4" w:name="O_1240527"/>
      <w:bookmarkEnd w:id="4"/>
      <w:r w:rsidRPr="00730B20">
        <w:t>Assessment Conditions</w:t>
      </w:r>
    </w:p>
    <w:tbl>
      <w:tblPr>
        <w:tblW w:w="9497" w:type="dxa"/>
        <w:tblLayout w:type="fixed"/>
        <w:tblCellMar>
          <w:left w:w="62" w:type="dxa"/>
          <w:right w:w="62" w:type="dxa"/>
        </w:tblCellMar>
        <w:tblLook w:val="0000"/>
      </w:tblPr>
      <w:tblGrid>
        <w:gridCol w:w="9497"/>
      </w:tblGrid>
      <w:tr w:rsidTr="00730B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0B20" w:rsidP="00730B20">
            <w:pPr>
              <w:pStyle w:val="BodyText"/>
            </w:pPr>
            <w:r w:rsidRPr="00730B20">
              <w:t>Assessors must hold credentials specified within the Standards for Registered Training Organisations cu</w:t>
            </w:r>
            <w:r w:rsidRPr="00730B20">
              <w:t xml:space="preserve">rrent at the time of assessment. </w:t>
            </w:r>
          </w:p>
          <w:p w:rsidR="00000000" w:rsidRPr="00730B20" w:rsidP="00730B20">
            <w:pPr>
              <w:pStyle w:val="BodyText"/>
            </w:pPr>
            <w:r w:rsidRPr="00730B20">
              <w:t>Assessment must satisfy the Principles of Assessment and Rules of Evidence and all regulatory requirements included within the Standards for Registered Training Organisations current at the time of assessment.</w:t>
            </w:r>
          </w:p>
          <w:p w:rsidR="00000000" w:rsidRPr="00730B20" w:rsidP="00730B20">
            <w:pPr>
              <w:pStyle w:val="BodyText"/>
            </w:pPr>
            <w:r w:rsidRPr="00730B20">
              <w:t>Assessment must occur in workplace operational situations where it is appropriate to do so; where this is not appropriate, assessment must occur in simulated workplace operational situations that replicate workplace conditions.</w:t>
            </w:r>
          </w:p>
          <w:p w:rsidR="00000000" w:rsidRPr="00730B20" w:rsidP="00730B20">
            <w:pPr>
              <w:pStyle w:val="BodyText"/>
            </w:pPr>
            <w:r w:rsidRPr="00730B20">
              <w:t>Assessment processes and tec</w:t>
            </w:r>
            <w:r w:rsidRPr="00730B20">
              <w:t>hniques must be appropriate to the language, literacy and numeracy requirements of the work being performed and the needs of the candidate.</w:t>
            </w:r>
          </w:p>
          <w:p w:rsidR="00000000" w:rsidRPr="00730B20" w:rsidP="00730B20">
            <w:pPr>
              <w:pStyle w:val="BodyText"/>
            </w:pPr>
            <w:r w:rsidRPr="00730B20">
              <w:t>Resources for assessment must include access to:</w:t>
            </w:r>
          </w:p>
          <w:p w:rsidR="00000000" w:rsidRPr="00730B20" w:rsidP="00730B20">
            <w:pPr>
              <w:pStyle w:val="ListBullet"/>
            </w:pPr>
            <w:r w:rsidRPr="00730B20">
              <w:t>a range of relevant exercises, case studies and/or other simulatio</w:t>
            </w:r>
            <w:r w:rsidRPr="00730B20">
              <w:t>ns</w:t>
            </w:r>
          </w:p>
          <w:p w:rsidR="00000000" w:rsidRPr="00730B20" w:rsidP="00730B20">
            <w:pPr>
              <w:pStyle w:val="ListBullet"/>
            </w:pPr>
            <w:r w:rsidRPr="00730B20">
              <w:t>applicable documentation including workplace procedures, safety management system, regulations, codes of practice and operation manuals</w:t>
            </w:r>
          </w:p>
          <w:p w:rsidR="00000000" w:rsidRPr="00730B20" w:rsidP="00730B20">
            <w:pPr>
              <w:pStyle w:val="ListBullet"/>
            </w:pPr>
            <w:r w:rsidRPr="00730B20">
              <w:t>relevant and appropriate materials, tools, equipment and personal protective equipment (PPE) currently used in indust</w:t>
            </w:r>
            <w:r w:rsidRPr="00730B20">
              <w:t>ry.</w:t>
            </w:r>
          </w:p>
        </w:tc>
      </w:tr>
    </w:tbl>
    <w:p w:rsidR="00000000" w:rsidRPr="00730B20" w:rsidP="00730B20">
      <w:pPr>
        <w:pStyle w:val="NoPaddingFontSize1"/>
      </w:pPr>
    </w:p>
    <w:p w:rsidR="00000000" w:rsidRPr="00730B20" w:rsidP="00730B20">
      <w:pPr>
        <w:pStyle w:val="AllowPageBreak"/>
      </w:pPr>
    </w:p>
    <w:p w:rsidR="00000000" w:rsidRPr="00730B20" w:rsidP="00730B20">
      <w:pPr>
        <w:pStyle w:val="Heading1"/>
      </w:pPr>
      <w:bookmarkStart w:id="5" w:name="O_1240530"/>
      <w:bookmarkEnd w:id="5"/>
      <w:r w:rsidRPr="00730B20">
        <w:t>Links</w:t>
      </w:r>
    </w:p>
    <w:p w:rsidR="00000000" w:rsidRPr="00730B20" w:rsidP="00BD6B70">
      <w:pPr>
        <w:pStyle w:val="BodyText"/>
      </w:pPr>
      <w:r w:rsidRPr="00730B2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D7C10">
        <w:rPr>
          <w:rStyle w:val="Hyperlink"/>
        </w:rPr>
        <w:t>https://vetnet.gov.au/Pages/TrainingDocs.aspx?q=df441c6e-213d-43e3-874c-0b3f7036d851</w:t>
      </w:r>
      <w:r>
        <w:fldChar w:fldCharType="end"/>
      </w:r>
    </w:p>
    <w:p w:rsidR="00000000" w:rsidRPr="00730B20" w:rsidP="00730B20"/>
    <w:sectPr w:rsidSect="00730B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B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B20" w:rsidRPr="00BD6B70" w:rsidP="00BD6B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B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B70" w:rsidP="00730B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D6B70" w:rsidP="00730B2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D6B70" w:rsidP="00730B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B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B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0B20" w:rsidRPr="00BD6B70" w:rsidP="00BD6B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B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B70" w:rsidRPr="002D2AF8" w:rsidP="00730B20">
    <w:pPr>
      <w:pStyle w:val="Header"/>
      <w:framePr w:wrap="around"/>
    </w:pPr>
    <w:r>
      <w:fldChar w:fldCharType="begin"/>
    </w:r>
    <w:r>
      <w:instrText xml:space="preserve"> TITLE   \* MERGEFORMAT </w:instrText>
    </w:r>
    <w:r>
      <w:fldChar w:fldCharType="separate"/>
    </w:r>
    <w:r>
      <w:t>Assessment Requirements for TLIF0045 Investigate rail safety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BD6B70" w:rsidP="00730B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DC5B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8E9B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B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0B20"/>
    <w:pPr>
      <w:spacing w:before="360" w:after="60"/>
      <w:outlineLvl w:val="0"/>
    </w:pPr>
    <w:rPr>
      <w:sz w:val="32"/>
    </w:rPr>
  </w:style>
  <w:style w:type="paragraph" w:styleId="Heading2">
    <w:name w:val="heading 2"/>
    <w:basedOn w:val="HeadingBase"/>
    <w:next w:val="BodyText"/>
    <w:link w:val="Heading2Char"/>
    <w:qFormat/>
    <w:rsid w:val="00730B20"/>
    <w:pPr>
      <w:keepLines/>
      <w:spacing w:before="240" w:after="120"/>
      <w:outlineLvl w:val="1"/>
    </w:pPr>
    <w:rPr>
      <w:sz w:val="28"/>
      <w:szCs w:val="40"/>
    </w:rPr>
  </w:style>
  <w:style w:type="paragraph" w:styleId="Heading3">
    <w:name w:val="heading 3"/>
    <w:basedOn w:val="HeadingBase"/>
    <w:next w:val="BodyText"/>
    <w:link w:val="Heading3Char"/>
    <w:qFormat/>
    <w:rsid w:val="00730B20"/>
    <w:pPr>
      <w:spacing w:before="180" w:after="120"/>
      <w:outlineLvl w:val="2"/>
    </w:pPr>
    <w:rPr>
      <w:spacing w:val="-10"/>
      <w:kern w:val="32"/>
    </w:rPr>
  </w:style>
  <w:style w:type="paragraph" w:styleId="Heading4">
    <w:name w:val="heading 4"/>
    <w:basedOn w:val="HeadingBase"/>
    <w:next w:val="BodyText"/>
    <w:link w:val="Heading4Char"/>
    <w:qFormat/>
    <w:rsid w:val="00730B20"/>
    <w:pPr>
      <w:spacing w:before="160" w:after="120"/>
      <w:outlineLvl w:val="3"/>
    </w:pPr>
    <w:rPr>
      <w:sz w:val="22"/>
    </w:rPr>
  </w:style>
  <w:style w:type="paragraph" w:styleId="Heading5">
    <w:name w:val="heading 5"/>
    <w:basedOn w:val="HeadingBase"/>
    <w:next w:val="Normal"/>
    <w:link w:val="Heading5Char"/>
    <w:qFormat/>
    <w:rsid w:val="00730B20"/>
    <w:pPr>
      <w:spacing w:before="80"/>
      <w:outlineLvl w:val="4"/>
    </w:pPr>
    <w:rPr>
      <w:color w:val="918585"/>
      <w:sz w:val="20"/>
    </w:rPr>
  </w:style>
  <w:style w:type="paragraph" w:styleId="Heading6">
    <w:name w:val="heading 6"/>
    <w:basedOn w:val="HeadingBase"/>
    <w:next w:val="Normal"/>
    <w:link w:val="Heading6Char"/>
    <w:qFormat/>
    <w:rsid w:val="00730B20"/>
    <w:pPr>
      <w:spacing w:before="60"/>
      <w:outlineLvl w:val="5"/>
    </w:pPr>
    <w:rPr>
      <w:color w:val="918585"/>
      <w:sz w:val="20"/>
    </w:rPr>
  </w:style>
  <w:style w:type="paragraph" w:styleId="Heading7">
    <w:name w:val="heading 7"/>
    <w:basedOn w:val="Normal"/>
    <w:next w:val="Normal"/>
    <w:link w:val="Heading7Char"/>
    <w:qFormat/>
    <w:rsid w:val="00730B20"/>
    <w:pPr>
      <w:ind w:left="720"/>
      <w:outlineLvl w:val="6"/>
    </w:pPr>
    <w:rPr>
      <w:i/>
    </w:rPr>
  </w:style>
  <w:style w:type="paragraph" w:styleId="Heading8">
    <w:name w:val="heading 8"/>
    <w:basedOn w:val="Normal"/>
    <w:next w:val="Normal"/>
    <w:link w:val="Heading8Char"/>
    <w:qFormat/>
    <w:rsid w:val="00730B20"/>
    <w:pPr>
      <w:ind w:left="720"/>
      <w:outlineLvl w:val="7"/>
    </w:pPr>
    <w:rPr>
      <w:i/>
    </w:rPr>
  </w:style>
  <w:style w:type="paragraph" w:styleId="Heading9">
    <w:name w:val="heading 9"/>
    <w:basedOn w:val="Normal"/>
    <w:next w:val="Normal"/>
    <w:link w:val="Heading9Char"/>
    <w:qFormat/>
    <w:rsid w:val="00730B20"/>
    <w:pPr>
      <w:ind w:left="720"/>
      <w:outlineLvl w:val="8"/>
    </w:pPr>
    <w:rPr>
      <w:i/>
    </w:rPr>
  </w:style>
  <w:style w:type="character" w:default="1" w:styleId="DefaultParagraphFont">
    <w:name w:val="Default Paragraph Font"/>
    <w:uiPriority w:val="1"/>
    <w:unhideWhenUsed/>
    <w:rsid w:val="00730B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0B20"/>
  </w:style>
  <w:style w:type="character" w:customStyle="1" w:styleId="Heading1Char">
    <w:name w:val="Heading 1 Char"/>
    <w:basedOn w:val="DefaultParagraphFont"/>
    <w:link w:val="Heading1"/>
    <w:rsid w:val="00730B20"/>
    <w:rPr>
      <w:rFonts w:ascii="Times New Roman" w:eastAsia="Times New Roman" w:hAnsi="Times New Roman" w:cs="Times New Roman"/>
      <w:b/>
      <w:sz w:val="32"/>
      <w:szCs w:val="20"/>
      <w:lang w:eastAsia="en-US"/>
    </w:rPr>
  </w:style>
  <w:style w:type="paragraph" w:styleId="BodyText">
    <w:name w:val="Body Text"/>
    <w:basedOn w:val="Normal"/>
    <w:link w:val="BodyTextChar"/>
    <w:rsid w:val="00730B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0B20"/>
    <w:rPr>
      <w:rFonts w:ascii="Times New Roman" w:eastAsia="Times New Roman" w:hAnsi="Times New Roman" w:cs="Times New Roman"/>
      <w:sz w:val="24"/>
      <w:lang w:eastAsia="en-US"/>
    </w:rPr>
  </w:style>
  <w:style w:type="paragraph" w:styleId="ListBullet">
    <w:name w:val="List Bullet"/>
    <w:basedOn w:val="List"/>
    <w:rsid w:val="00730B20"/>
    <w:pPr>
      <w:numPr>
        <w:numId w:val="11"/>
      </w:numPr>
      <w:tabs>
        <w:tab w:val="clear" w:pos="340"/>
      </w:tabs>
      <w:spacing w:before="40" w:after="40"/>
    </w:pPr>
  </w:style>
  <w:style w:type="character" w:customStyle="1" w:styleId="SpecialBold">
    <w:name w:val="Special Bold"/>
    <w:basedOn w:val="DefaultParagraphFont"/>
    <w:rsid w:val="00730B20"/>
    <w:rPr>
      <w:b/>
      <w:spacing w:val="0"/>
    </w:rPr>
  </w:style>
  <w:style w:type="paragraph" w:customStyle="1" w:styleId="SuperHeading">
    <w:name w:val="SuperHeading"/>
    <w:basedOn w:val="Normal"/>
    <w:rsid w:val="00730B20"/>
    <w:pPr>
      <w:spacing w:before="240" w:after="120"/>
      <w:outlineLvl w:val="0"/>
    </w:pPr>
    <w:rPr>
      <w:rFonts w:ascii="Times New Roman" w:hAnsi="Times New Roman"/>
      <w:b/>
      <w:sz w:val="32"/>
    </w:rPr>
  </w:style>
  <w:style w:type="paragraph" w:customStyle="1" w:styleId="AllowPageBreak">
    <w:name w:val="AllowPageBreak"/>
    <w:rsid w:val="00730B2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30B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0B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0B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0B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0B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0B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0B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0B20"/>
    <w:rPr>
      <w:rFonts w:ascii="Courier New" w:eastAsia="Times New Roman" w:hAnsi="Courier New" w:cs="Times New Roman"/>
      <w:i/>
      <w:szCs w:val="20"/>
      <w:lang w:eastAsia="en-US"/>
    </w:rPr>
  </w:style>
  <w:style w:type="paragraph" w:customStyle="1" w:styleId="HeadingBase">
    <w:name w:val="Heading Base"/>
    <w:rsid w:val="00730B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0B20"/>
    <w:pPr>
      <w:tabs>
        <w:tab w:val="right" w:leader="dot" w:pos="9072"/>
      </w:tabs>
      <w:ind w:left="567"/>
    </w:pPr>
    <w:rPr>
      <w:szCs w:val="22"/>
    </w:rPr>
  </w:style>
  <w:style w:type="paragraph" w:customStyle="1" w:styleId="TOCBase">
    <w:name w:val="TOC Base"/>
    <w:rsid w:val="00730B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0B20"/>
    <w:pPr>
      <w:tabs>
        <w:tab w:val="right" w:leader="dot" w:pos="9072"/>
      </w:tabs>
      <w:spacing w:before="40" w:after="40"/>
      <w:ind w:left="284"/>
    </w:pPr>
    <w:rPr>
      <w:rFonts w:ascii="Times New Roman" w:hAnsi="Times New Roman"/>
    </w:rPr>
  </w:style>
  <w:style w:type="paragraph" w:styleId="TOC1">
    <w:name w:val="toc 1"/>
    <w:basedOn w:val="TOCBase"/>
    <w:next w:val="Normal"/>
    <w:rsid w:val="00730B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0B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0B20"/>
    <w:rPr>
      <w:rFonts w:ascii="Times New Roman" w:eastAsia="Times New Roman" w:hAnsi="Times New Roman" w:cs="Times New Roman"/>
      <w:sz w:val="16"/>
      <w:lang w:eastAsia="en-US"/>
    </w:rPr>
  </w:style>
  <w:style w:type="paragraph" w:styleId="Title">
    <w:name w:val="Title"/>
    <w:basedOn w:val="HeadingBase"/>
    <w:link w:val="TitleChar"/>
    <w:qFormat/>
    <w:rsid w:val="00730B20"/>
    <w:pPr>
      <w:spacing w:before="5040"/>
      <w:jc w:val="center"/>
    </w:pPr>
    <w:rPr>
      <w:sz w:val="48"/>
      <w:szCs w:val="72"/>
      <w:lang w:val="en-US"/>
    </w:rPr>
  </w:style>
  <w:style w:type="character" w:customStyle="1" w:styleId="TitleChar">
    <w:name w:val="Title Char"/>
    <w:basedOn w:val="DefaultParagraphFont"/>
    <w:link w:val="Title"/>
    <w:rsid w:val="00730B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0B20"/>
    <w:pPr>
      <w:tabs>
        <w:tab w:val="left" w:pos="3600"/>
        <w:tab w:val="left" w:pos="3958"/>
      </w:tabs>
    </w:pPr>
  </w:style>
  <w:style w:type="paragraph" w:styleId="List">
    <w:name w:val="List"/>
    <w:basedOn w:val="BodyText"/>
    <w:next w:val="BodyText"/>
    <w:rsid w:val="00730B20"/>
    <w:pPr>
      <w:tabs>
        <w:tab w:val="left" w:pos="340"/>
      </w:tabs>
      <w:spacing w:before="60" w:after="60"/>
      <w:ind w:left="340" w:hanging="340"/>
    </w:pPr>
  </w:style>
  <w:style w:type="paragraph" w:customStyle="1" w:styleId="Note">
    <w:name w:val="Note"/>
    <w:basedOn w:val="BodyText"/>
    <w:rsid w:val="00730B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0B20"/>
    <w:pPr>
      <w:framePr w:wrap="auto" w:hAnchor="text" w:y="6049"/>
    </w:pPr>
    <w:rPr>
      <w:color w:val="000000"/>
      <w:sz w:val="40"/>
    </w:rPr>
  </w:style>
  <w:style w:type="paragraph" w:customStyle="1" w:styleId="TOCTitle">
    <w:name w:val="TOCTitle"/>
    <w:basedOn w:val="Heading1"/>
    <w:rsid w:val="00730B20"/>
    <w:pPr>
      <w:spacing w:after="240"/>
      <w:jc w:val="center"/>
      <w:outlineLvl w:val="9"/>
    </w:pPr>
    <w:rPr>
      <w:caps/>
    </w:rPr>
  </w:style>
  <w:style w:type="paragraph" w:customStyle="1" w:styleId="Version">
    <w:name w:val="Version"/>
    <w:rsid w:val="00730B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0B20"/>
    <w:pPr>
      <w:numPr>
        <w:numId w:val="12"/>
      </w:numPr>
      <w:tabs>
        <w:tab w:val="clear" w:pos="680"/>
      </w:tabs>
    </w:pPr>
  </w:style>
  <w:style w:type="paragraph" w:styleId="Index1">
    <w:name w:val="index 1"/>
    <w:basedOn w:val="Normal"/>
    <w:next w:val="Normal"/>
    <w:semiHidden/>
    <w:rsid w:val="00730B20"/>
    <w:pPr>
      <w:keepNext w:val="0"/>
      <w:tabs>
        <w:tab w:val="right" w:pos="4176"/>
      </w:tabs>
      <w:ind w:left="198" w:hanging="198"/>
    </w:pPr>
    <w:rPr>
      <w:rFonts w:ascii="Garamond" w:hAnsi="Garamond"/>
    </w:rPr>
  </w:style>
  <w:style w:type="paragraph" w:styleId="IndexHeading">
    <w:name w:val="index heading"/>
    <w:basedOn w:val="Normal"/>
    <w:next w:val="Index1"/>
    <w:semiHidden/>
    <w:rsid w:val="00730B20"/>
    <w:pPr>
      <w:spacing w:before="120" w:after="120"/>
    </w:pPr>
    <w:rPr>
      <w:rFonts w:ascii="Arial" w:hAnsi="Arial"/>
      <w:b/>
      <w:color w:val="918585"/>
      <w:sz w:val="24"/>
    </w:rPr>
  </w:style>
  <w:style w:type="paragraph" w:styleId="Header">
    <w:name w:val="header"/>
    <w:basedOn w:val="Normal"/>
    <w:link w:val="HeaderChar"/>
    <w:rsid w:val="00730B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0B20"/>
    <w:rPr>
      <w:rFonts w:ascii="Times New Roman" w:eastAsia="Times New Roman" w:hAnsi="Times New Roman" w:cs="Times New Roman"/>
      <w:sz w:val="16"/>
      <w:szCs w:val="20"/>
      <w:lang w:val="en-GB" w:eastAsia="en-US"/>
    </w:rPr>
  </w:style>
  <w:style w:type="paragraph" w:customStyle="1" w:styleId="Chapter">
    <w:name w:val="Chapter"/>
    <w:basedOn w:val="Normal"/>
    <w:rsid w:val="00730B20"/>
    <w:pPr>
      <w:spacing w:before="240"/>
    </w:pPr>
    <w:rPr>
      <w:rFonts w:ascii="Times New Roman" w:hAnsi="Times New Roman"/>
      <w:smallCaps/>
      <w:spacing w:val="80"/>
      <w:sz w:val="28"/>
    </w:rPr>
  </w:style>
  <w:style w:type="paragraph" w:customStyle="1" w:styleId="InChapter">
    <w:name w:val="InChapter"/>
    <w:basedOn w:val="Heading3"/>
    <w:rsid w:val="00730B20"/>
    <w:pPr>
      <w:spacing w:after="240"/>
      <w:outlineLvl w:val="9"/>
    </w:pPr>
    <w:rPr>
      <w:noProof/>
    </w:rPr>
  </w:style>
  <w:style w:type="paragraph" w:styleId="Index2">
    <w:name w:val="index 2"/>
    <w:basedOn w:val="Normal"/>
    <w:next w:val="Normal"/>
    <w:semiHidden/>
    <w:rsid w:val="00730B20"/>
    <w:pPr>
      <w:tabs>
        <w:tab w:val="right" w:pos="4176"/>
      </w:tabs>
      <w:ind w:left="568" w:hanging="284"/>
    </w:pPr>
    <w:rPr>
      <w:rFonts w:ascii="Garamond" w:hAnsi="Garamond"/>
    </w:rPr>
  </w:style>
  <w:style w:type="paragraph" w:customStyle="1" w:styleId="Byline">
    <w:name w:val="Byline"/>
    <w:rsid w:val="00730B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0B20"/>
    <w:pPr>
      <w:tabs>
        <w:tab w:val="clear" w:pos="3600"/>
        <w:tab w:val="clear" w:pos="3958"/>
      </w:tabs>
      <w:jc w:val="right"/>
    </w:pPr>
  </w:style>
  <w:style w:type="character" w:styleId="Emphasis">
    <w:name w:val="Emphasis"/>
    <w:basedOn w:val="DefaultParagraphFont"/>
    <w:qFormat/>
    <w:rsid w:val="00730B20"/>
    <w:rPr>
      <w:i/>
    </w:rPr>
  </w:style>
  <w:style w:type="paragraph" w:styleId="Caption">
    <w:name w:val="caption"/>
    <w:basedOn w:val="BodyText"/>
    <w:next w:val="Normal"/>
    <w:qFormat/>
    <w:rsid w:val="00730B20"/>
    <w:pPr>
      <w:framePr w:w="2268" w:hSpace="181" w:vSpace="181" w:wrap="around" w:vAnchor="text" w:hAnchor="page" w:x="1135" w:y="285" w:anchorLock="1"/>
    </w:pPr>
    <w:rPr>
      <w:i/>
    </w:rPr>
  </w:style>
  <w:style w:type="paragraph" w:customStyle="1" w:styleId="MiniTOCTitle">
    <w:name w:val="MiniTOCTitle"/>
    <w:basedOn w:val="Heading4"/>
    <w:rsid w:val="00730B20"/>
    <w:pPr>
      <w:spacing w:before="240"/>
      <w:outlineLvl w:val="9"/>
    </w:pPr>
    <w:rPr>
      <w:noProof/>
      <w:sz w:val="24"/>
    </w:rPr>
  </w:style>
  <w:style w:type="paragraph" w:customStyle="1" w:styleId="MiniTOCItem">
    <w:name w:val="MiniTOCItem"/>
    <w:basedOn w:val="ListBullet"/>
    <w:rsid w:val="00730B20"/>
    <w:pPr>
      <w:numPr>
        <w:numId w:val="0"/>
      </w:numPr>
      <w:tabs>
        <w:tab w:val="right" w:leader="dot" w:pos="6521"/>
      </w:tabs>
      <w:spacing w:before="0" w:after="0"/>
    </w:pPr>
  </w:style>
  <w:style w:type="paragraph" w:customStyle="1" w:styleId="TOFTitle">
    <w:name w:val="TOFTitle"/>
    <w:basedOn w:val="TOCTitle"/>
    <w:rsid w:val="00730B20"/>
  </w:style>
  <w:style w:type="paragraph" w:styleId="TableofFigures">
    <w:name w:val="table of figures"/>
    <w:basedOn w:val="Normal"/>
    <w:next w:val="Normal"/>
    <w:semiHidden/>
    <w:rsid w:val="00730B20"/>
    <w:pPr>
      <w:tabs>
        <w:tab w:val="right" w:leader="dot" w:pos="9072"/>
      </w:tabs>
      <w:ind w:left="970" w:hanging="403"/>
    </w:pPr>
    <w:rPr>
      <w:rFonts w:ascii="Times New Roman" w:hAnsi="Times New Roman"/>
      <w:b/>
    </w:rPr>
  </w:style>
  <w:style w:type="paragraph" w:styleId="ListNumber">
    <w:name w:val="List Number"/>
    <w:basedOn w:val="List"/>
    <w:rsid w:val="00730B20"/>
    <w:pPr>
      <w:numPr>
        <w:numId w:val="14"/>
      </w:numPr>
      <w:tabs>
        <w:tab w:val="clear" w:pos="340"/>
      </w:tabs>
    </w:pPr>
  </w:style>
  <w:style w:type="character" w:customStyle="1" w:styleId="WingdingSymbols">
    <w:name w:val="Wingding Symbols"/>
    <w:rsid w:val="00730B20"/>
    <w:rPr>
      <w:rFonts w:ascii="Wingdings" w:hAnsi="Wingdings"/>
    </w:rPr>
  </w:style>
  <w:style w:type="paragraph" w:customStyle="1" w:styleId="TableHeading">
    <w:name w:val="Table Heading"/>
    <w:basedOn w:val="HeadingBase"/>
    <w:rsid w:val="00730B20"/>
    <w:pPr>
      <w:keepLines/>
      <w:pBdr>
        <w:bottom w:val="single" w:sz="6" w:space="1" w:color="918585"/>
      </w:pBdr>
      <w:spacing w:before="240"/>
    </w:pPr>
  </w:style>
  <w:style w:type="character" w:customStyle="1" w:styleId="HotSpot">
    <w:name w:val="HotSpot"/>
    <w:rsid w:val="00730B20"/>
    <w:rPr>
      <w:color w:val="0033CC"/>
      <w:u w:val="none"/>
    </w:rPr>
  </w:style>
  <w:style w:type="paragraph" w:customStyle="1" w:styleId="BodyTextRight">
    <w:name w:val="Body Text Right"/>
    <w:basedOn w:val="BodyText"/>
    <w:rsid w:val="00730B20"/>
    <w:pPr>
      <w:spacing w:before="0" w:after="0"/>
      <w:jc w:val="right"/>
    </w:pPr>
  </w:style>
  <w:style w:type="paragraph" w:styleId="Index3">
    <w:name w:val="index 3"/>
    <w:basedOn w:val="ListNumber2"/>
    <w:next w:val="Normal"/>
    <w:semiHidden/>
    <w:rsid w:val="00730B20"/>
    <w:pPr>
      <w:numPr>
        <w:numId w:val="0"/>
      </w:numPr>
      <w:tabs>
        <w:tab w:val="right" w:leader="dot" w:pos="4176"/>
      </w:tabs>
    </w:pPr>
  </w:style>
  <w:style w:type="paragraph" w:styleId="ListNumber2">
    <w:name w:val="List Number 2"/>
    <w:basedOn w:val="List2"/>
    <w:rsid w:val="00730B20"/>
    <w:pPr>
      <w:numPr>
        <w:numId w:val="9"/>
      </w:numPr>
      <w:tabs>
        <w:tab w:val="clear" w:pos="1060"/>
      </w:tabs>
    </w:pPr>
  </w:style>
  <w:style w:type="paragraph" w:customStyle="1" w:styleId="MarginNote">
    <w:name w:val="Margin Note"/>
    <w:basedOn w:val="BodyText"/>
    <w:rsid w:val="00730B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0B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0B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0B20"/>
    <w:rPr>
      <w:sz w:val="32"/>
    </w:rPr>
  </w:style>
  <w:style w:type="paragraph" w:customStyle="1" w:styleId="HeadingProcedure">
    <w:name w:val="Heading Procedure"/>
    <w:basedOn w:val="HeadingBase"/>
    <w:next w:val="Normal"/>
    <w:rsid w:val="00730B20"/>
    <w:pPr>
      <w:tabs>
        <w:tab w:val="left" w:pos="0"/>
      </w:tabs>
      <w:spacing w:before="120" w:after="60"/>
    </w:pPr>
    <w:rPr>
      <w:i/>
      <w:color w:val="918585"/>
      <w:sz w:val="22"/>
    </w:rPr>
  </w:style>
  <w:style w:type="paragraph" w:customStyle="1" w:styleId="TableBodyText">
    <w:name w:val="Table Body Text"/>
    <w:basedOn w:val="BodyText"/>
    <w:rsid w:val="00730B20"/>
    <w:pPr>
      <w:spacing w:before="60" w:after="60"/>
    </w:pPr>
  </w:style>
  <w:style w:type="paragraph" w:styleId="ListContinue">
    <w:name w:val="List Continue"/>
    <w:basedOn w:val="List"/>
    <w:rsid w:val="00730B20"/>
    <w:pPr>
      <w:ind w:firstLine="0"/>
    </w:pPr>
  </w:style>
  <w:style w:type="paragraph" w:customStyle="1" w:styleId="ListNote">
    <w:name w:val="List Note"/>
    <w:basedOn w:val="List"/>
    <w:rsid w:val="00730B20"/>
    <w:pPr>
      <w:pBdr>
        <w:top w:val="single" w:sz="6" w:space="2" w:color="918585"/>
        <w:bottom w:val="single" w:sz="6" w:space="2" w:color="918585"/>
      </w:pBdr>
      <w:tabs>
        <w:tab w:val="left" w:pos="1021"/>
      </w:tabs>
      <w:ind w:firstLine="0"/>
    </w:pPr>
  </w:style>
  <w:style w:type="paragraph" w:customStyle="1" w:styleId="Warning">
    <w:name w:val="Warning"/>
    <w:basedOn w:val="BodyText"/>
    <w:rsid w:val="00730B20"/>
    <w:pPr>
      <w:shd w:val="clear" w:color="auto" w:fill="D9D9D9"/>
      <w:tabs>
        <w:tab w:val="left" w:pos="992"/>
      </w:tabs>
      <w:ind w:left="119" w:right="119"/>
    </w:pPr>
    <w:rPr>
      <w:sz w:val="20"/>
    </w:rPr>
  </w:style>
  <w:style w:type="paragraph" w:customStyle="1" w:styleId="MarginIcons">
    <w:name w:val="Margin Icons"/>
    <w:basedOn w:val="BodyText"/>
    <w:rsid w:val="00730B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0B20"/>
    <w:rPr>
      <w:rFonts w:ascii="Courier New" w:hAnsi="Courier New"/>
    </w:rPr>
  </w:style>
  <w:style w:type="paragraph" w:customStyle="1" w:styleId="NoteBullet">
    <w:name w:val="Note Bullet"/>
    <w:basedOn w:val="Note"/>
    <w:rsid w:val="00730B20"/>
    <w:pPr>
      <w:tabs>
        <w:tab w:val="clear" w:pos="680"/>
      </w:tabs>
      <w:spacing w:before="60" w:after="60"/>
    </w:pPr>
  </w:style>
  <w:style w:type="paragraph" w:customStyle="1" w:styleId="SubHeading2">
    <w:name w:val="SubHeading2"/>
    <w:basedOn w:val="HeadingBase"/>
    <w:rsid w:val="00730B20"/>
    <w:pPr>
      <w:spacing w:before="240" w:after="60"/>
    </w:pPr>
    <w:rPr>
      <w:sz w:val="20"/>
    </w:rPr>
  </w:style>
  <w:style w:type="paragraph" w:customStyle="1" w:styleId="SubHeading1">
    <w:name w:val="SubHeading1"/>
    <w:basedOn w:val="HeadingBase"/>
    <w:rsid w:val="00730B20"/>
    <w:pPr>
      <w:spacing w:before="240" w:after="60"/>
    </w:pPr>
    <w:rPr>
      <w:color w:val="918585"/>
      <w:sz w:val="22"/>
    </w:rPr>
  </w:style>
  <w:style w:type="paragraph" w:customStyle="1" w:styleId="SideHeading">
    <w:name w:val="Side Heading"/>
    <w:basedOn w:val="HeadingBase"/>
    <w:rsid w:val="00730B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0B20"/>
    <w:pPr>
      <w:numPr>
        <w:numId w:val="10"/>
      </w:numPr>
    </w:pPr>
  </w:style>
  <w:style w:type="paragraph" w:styleId="PlainText">
    <w:name w:val="Plain Text"/>
    <w:basedOn w:val="Normal"/>
    <w:link w:val="PlainTextChar"/>
    <w:rsid w:val="00730B20"/>
    <w:rPr>
      <w:sz w:val="20"/>
    </w:rPr>
  </w:style>
  <w:style w:type="character" w:customStyle="1" w:styleId="PlainTextChar">
    <w:name w:val="Plain Text Char"/>
    <w:basedOn w:val="DefaultParagraphFont"/>
    <w:link w:val="PlainText"/>
    <w:rsid w:val="00730B20"/>
    <w:rPr>
      <w:rFonts w:ascii="Courier New" w:eastAsia="Times New Roman" w:hAnsi="Courier New" w:cs="Times New Roman"/>
      <w:sz w:val="20"/>
      <w:szCs w:val="20"/>
      <w:lang w:eastAsia="en-US"/>
    </w:rPr>
  </w:style>
  <w:style w:type="character" w:customStyle="1" w:styleId="MenuOption">
    <w:name w:val="Menu Option"/>
    <w:basedOn w:val="DefaultParagraphFont"/>
    <w:rsid w:val="00730B20"/>
    <w:rPr>
      <w:b/>
      <w:smallCaps/>
    </w:rPr>
  </w:style>
  <w:style w:type="paragraph" w:customStyle="1" w:styleId="TableListNumber">
    <w:name w:val="Table List Number"/>
    <w:basedOn w:val="ListNumber"/>
    <w:rsid w:val="00730B20"/>
    <w:pPr>
      <w:numPr>
        <w:numId w:val="0"/>
      </w:numPr>
    </w:pPr>
  </w:style>
  <w:style w:type="paragraph" w:styleId="TOC4">
    <w:name w:val="toc 4"/>
    <w:basedOn w:val="TOCBase"/>
    <w:next w:val="Normal"/>
    <w:semiHidden/>
    <w:rsid w:val="00730B20"/>
    <w:pPr>
      <w:tabs>
        <w:tab w:val="right" w:leader="dot" w:pos="9071"/>
      </w:tabs>
      <w:ind w:left="1701"/>
    </w:pPr>
  </w:style>
  <w:style w:type="paragraph" w:customStyle="1" w:styleId="ListAlpha">
    <w:name w:val="List Alpha"/>
    <w:basedOn w:val="List"/>
    <w:rsid w:val="00730B20"/>
    <w:pPr>
      <w:numPr>
        <w:numId w:val="8"/>
      </w:numPr>
    </w:pPr>
  </w:style>
  <w:style w:type="paragraph" w:customStyle="1" w:styleId="ListAlpha2">
    <w:name w:val="List Alpha 2"/>
    <w:basedOn w:val="List2"/>
    <w:rsid w:val="00730B20"/>
    <w:pPr>
      <w:numPr>
        <w:numId w:val="7"/>
      </w:numPr>
    </w:pPr>
  </w:style>
  <w:style w:type="paragraph" w:styleId="List2">
    <w:name w:val="List 2"/>
    <w:basedOn w:val="BodyText"/>
    <w:rsid w:val="00730B20"/>
    <w:pPr>
      <w:tabs>
        <w:tab w:val="left" w:pos="680"/>
      </w:tabs>
      <w:spacing w:before="60" w:after="60"/>
      <w:ind w:left="680" w:hanging="340"/>
    </w:pPr>
  </w:style>
  <w:style w:type="paragraph" w:styleId="List3">
    <w:name w:val="List 3"/>
    <w:basedOn w:val="BodyText"/>
    <w:rsid w:val="00730B20"/>
    <w:pPr>
      <w:tabs>
        <w:tab w:val="left" w:pos="1021"/>
      </w:tabs>
      <w:spacing w:before="60" w:after="60"/>
      <w:ind w:left="1020" w:hanging="340"/>
    </w:pPr>
  </w:style>
  <w:style w:type="paragraph" w:styleId="List4">
    <w:name w:val="List 4"/>
    <w:basedOn w:val="BodyText"/>
    <w:rsid w:val="00730B20"/>
    <w:pPr>
      <w:tabs>
        <w:tab w:val="left" w:pos="1361"/>
      </w:tabs>
      <w:spacing w:before="60" w:after="60"/>
      <w:ind w:left="1361" w:hanging="340"/>
    </w:pPr>
  </w:style>
  <w:style w:type="paragraph" w:styleId="List5">
    <w:name w:val="List 5"/>
    <w:basedOn w:val="BodyText"/>
    <w:rsid w:val="00730B20"/>
    <w:pPr>
      <w:tabs>
        <w:tab w:val="left" w:pos="1701"/>
      </w:tabs>
      <w:spacing w:before="60" w:after="60"/>
      <w:ind w:left="1701" w:hanging="340"/>
    </w:pPr>
  </w:style>
  <w:style w:type="paragraph" w:styleId="ListBullet3">
    <w:name w:val="List Bullet 3"/>
    <w:basedOn w:val="List3"/>
    <w:rsid w:val="00730B20"/>
    <w:pPr>
      <w:numPr>
        <w:numId w:val="13"/>
      </w:numPr>
      <w:tabs>
        <w:tab w:val="clear" w:pos="1021"/>
      </w:tabs>
      <w:ind w:left="1037" w:hanging="357"/>
    </w:pPr>
  </w:style>
  <w:style w:type="paragraph" w:styleId="ListBullet4">
    <w:name w:val="List Bullet 4"/>
    <w:basedOn w:val="List4"/>
    <w:rsid w:val="00730B20"/>
    <w:pPr>
      <w:numPr>
        <w:numId w:val="2"/>
      </w:numPr>
      <w:tabs>
        <w:tab w:val="clear" w:pos="1361"/>
      </w:tabs>
    </w:pPr>
  </w:style>
  <w:style w:type="paragraph" w:styleId="ListBullet5">
    <w:name w:val="List Bullet 5"/>
    <w:basedOn w:val="List5"/>
    <w:rsid w:val="00730B20"/>
    <w:pPr>
      <w:numPr>
        <w:numId w:val="3"/>
      </w:numPr>
    </w:pPr>
  </w:style>
  <w:style w:type="paragraph" w:styleId="ListContinue2">
    <w:name w:val="List Continue 2"/>
    <w:basedOn w:val="List2"/>
    <w:rsid w:val="00730B20"/>
    <w:pPr>
      <w:ind w:firstLine="0"/>
    </w:pPr>
  </w:style>
  <w:style w:type="paragraph" w:styleId="ListContinue3">
    <w:name w:val="List Continue 3"/>
    <w:basedOn w:val="List3"/>
    <w:rsid w:val="00730B20"/>
    <w:pPr>
      <w:ind w:left="1021" w:firstLine="0"/>
    </w:pPr>
  </w:style>
  <w:style w:type="paragraph" w:styleId="ListContinue4">
    <w:name w:val="List Continue 4"/>
    <w:basedOn w:val="List4"/>
    <w:rsid w:val="00730B20"/>
    <w:pPr>
      <w:ind w:firstLine="0"/>
    </w:pPr>
  </w:style>
  <w:style w:type="paragraph" w:styleId="ListContinue5">
    <w:name w:val="List Continue 5"/>
    <w:basedOn w:val="List5"/>
    <w:rsid w:val="00730B20"/>
    <w:pPr>
      <w:ind w:firstLine="0"/>
    </w:pPr>
  </w:style>
  <w:style w:type="paragraph" w:styleId="ListNumber3">
    <w:name w:val="List Number 3"/>
    <w:basedOn w:val="List3"/>
    <w:rsid w:val="00730B20"/>
    <w:pPr>
      <w:numPr>
        <w:numId w:val="4"/>
      </w:numPr>
    </w:pPr>
  </w:style>
  <w:style w:type="paragraph" w:styleId="ListNumber4">
    <w:name w:val="List Number 4"/>
    <w:basedOn w:val="List4"/>
    <w:rsid w:val="00730B20"/>
    <w:pPr>
      <w:numPr>
        <w:numId w:val="5"/>
      </w:numPr>
    </w:pPr>
  </w:style>
  <w:style w:type="paragraph" w:styleId="ListNumber5">
    <w:name w:val="List Number 5"/>
    <w:basedOn w:val="List5"/>
    <w:rsid w:val="00730B20"/>
    <w:pPr>
      <w:numPr>
        <w:numId w:val="6"/>
      </w:numPr>
    </w:pPr>
  </w:style>
  <w:style w:type="paragraph" w:styleId="BlockText">
    <w:name w:val="Block Text"/>
    <w:basedOn w:val="Normal"/>
    <w:rsid w:val="00730B20"/>
    <w:pPr>
      <w:spacing w:after="120"/>
      <w:ind w:left="1440" w:right="1440"/>
    </w:pPr>
  </w:style>
  <w:style w:type="character" w:customStyle="1" w:styleId="Subscript">
    <w:name w:val="Subscript"/>
    <w:basedOn w:val="DefaultParagraphFont"/>
    <w:rsid w:val="00730B20"/>
    <w:rPr>
      <w:sz w:val="16"/>
      <w:vertAlign w:val="subscript"/>
    </w:rPr>
  </w:style>
  <w:style w:type="character" w:customStyle="1" w:styleId="Superscript">
    <w:name w:val="Superscript"/>
    <w:basedOn w:val="DefaultParagraphFont"/>
    <w:rsid w:val="00730B20"/>
    <w:rPr>
      <w:sz w:val="16"/>
      <w:vertAlign w:val="superscript"/>
    </w:rPr>
  </w:style>
  <w:style w:type="character" w:customStyle="1" w:styleId="Symbols">
    <w:name w:val="Symbols"/>
    <w:basedOn w:val="DefaultParagraphFont"/>
    <w:rsid w:val="00730B20"/>
    <w:rPr>
      <w:rFonts w:ascii="Symbol" w:hAnsi="Symbol"/>
    </w:rPr>
  </w:style>
  <w:style w:type="character" w:customStyle="1" w:styleId="MenuOptions">
    <w:name w:val="Menu Options"/>
    <w:basedOn w:val="DefaultParagraphFont"/>
    <w:rsid w:val="00730B20"/>
    <w:rPr>
      <w:rFonts w:ascii="Arial Narrow" w:hAnsi="Arial Narrow"/>
      <w:smallCaps/>
    </w:rPr>
  </w:style>
  <w:style w:type="character" w:customStyle="1" w:styleId="Buttons">
    <w:name w:val="Buttons"/>
    <w:basedOn w:val="DefaultParagraphFont"/>
    <w:rsid w:val="00730B20"/>
    <w:rPr>
      <w:b/>
    </w:rPr>
  </w:style>
  <w:style w:type="character" w:customStyle="1" w:styleId="Underlined">
    <w:name w:val="Underlined"/>
    <w:basedOn w:val="DefaultParagraphFont"/>
    <w:rsid w:val="00730B20"/>
    <w:rPr>
      <w:u w:val="single"/>
    </w:rPr>
  </w:style>
  <w:style w:type="paragraph" w:customStyle="1" w:styleId="TableBodyTextRight">
    <w:name w:val="Table Body Text Right"/>
    <w:basedOn w:val="TableBodyText"/>
    <w:rsid w:val="00730B20"/>
    <w:pPr>
      <w:widowControl w:val="0"/>
      <w:autoSpaceDE w:val="0"/>
      <w:autoSpaceDN w:val="0"/>
      <w:adjustRightInd w:val="0"/>
      <w:jc w:val="right"/>
    </w:pPr>
    <w:rPr>
      <w:rFonts w:cs="Arial"/>
      <w:szCs w:val="18"/>
    </w:rPr>
  </w:style>
  <w:style w:type="paragraph" w:customStyle="1" w:styleId="CopyrightText">
    <w:name w:val="Copyright Text"/>
    <w:basedOn w:val="BodyText"/>
    <w:rsid w:val="00730B20"/>
    <w:rPr>
      <w:sz w:val="18"/>
    </w:rPr>
  </w:style>
  <w:style w:type="paragraph" w:customStyle="1" w:styleId="BodySmallRight">
    <w:name w:val="Body Small Right"/>
    <w:basedOn w:val="BodyTextRight"/>
    <w:rsid w:val="00730B20"/>
    <w:rPr>
      <w:sz w:val="18"/>
      <w:szCs w:val="18"/>
    </w:rPr>
  </w:style>
  <w:style w:type="paragraph" w:customStyle="1" w:styleId="MarginEdition">
    <w:name w:val="Margin Edition"/>
    <w:basedOn w:val="MarginNote"/>
    <w:rsid w:val="00730B20"/>
    <w:pPr>
      <w:spacing w:before="0" w:after="0"/>
    </w:pPr>
    <w:rPr>
      <w:rFonts w:ascii="Times New Roman" w:hAnsi="Times New Roman"/>
      <w:color w:val="999999"/>
    </w:rPr>
  </w:style>
  <w:style w:type="paragraph" w:customStyle="1" w:styleId="Spacer">
    <w:name w:val="Spacer"/>
    <w:basedOn w:val="Normal"/>
    <w:rsid w:val="00730B20"/>
    <w:rPr>
      <w:sz w:val="2"/>
      <w:szCs w:val="2"/>
    </w:rPr>
  </w:style>
  <w:style w:type="character" w:customStyle="1" w:styleId="Small">
    <w:name w:val="Small"/>
    <w:basedOn w:val="DefaultParagraphFont"/>
    <w:rsid w:val="00730B20"/>
    <w:rPr>
      <w:sz w:val="16"/>
    </w:rPr>
  </w:style>
  <w:style w:type="paragraph" w:customStyle="1" w:styleId="WideTable">
    <w:name w:val="Wide Table"/>
    <w:basedOn w:val="Normal"/>
    <w:rsid w:val="00730B20"/>
    <w:pPr>
      <w:ind w:left="-1418"/>
    </w:pPr>
    <w:rPr>
      <w:sz w:val="2"/>
      <w:szCs w:val="2"/>
    </w:rPr>
  </w:style>
  <w:style w:type="character" w:styleId="PageNumber">
    <w:name w:val="page number"/>
    <w:basedOn w:val="DefaultParagraphFont"/>
    <w:rsid w:val="00730B20"/>
  </w:style>
  <w:style w:type="paragraph" w:styleId="Quote">
    <w:name w:val="Quote"/>
    <w:basedOn w:val="Heading1"/>
    <w:link w:val="QuoteChar"/>
    <w:qFormat/>
    <w:rsid w:val="00730B20"/>
    <w:rPr>
      <w:b w:val="0"/>
      <w:sz w:val="72"/>
      <w:szCs w:val="72"/>
      <w:lang w:val="en-NZ"/>
    </w:rPr>
  </w:style>
  <w:style w:type="character" w:customStyle="1" w:styleId="QuoteChar">
    <w:name w:val="Quote Char"/>
    <w:basedOn w:val="DefaultParagraphFont"/>
    <w:link w:val="Quote"/>
    <w:rsid w:val="00730B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0B20"/>
    <w:pPr>
      <w:pageBreakBefore/>
    </w:pPr>
  </w:style>
  <w:style w:type="paragraph" w:customStyle="1" w:styleId="Border">
    <w:name w:val="Border"/>
    <w:basedOn w:val="Normal"/>
    <w:qFormat/>
    <w:rsid w:val="00730B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0B20"/>
    <w:rPr>
      <w:b/>
      <w:bCs/>
      <w:i/>
      <w:iCs/>
      <w:color w:val="auto"/>
    </w:rPr>
  </w:style>
  <w:style w:type="paragraph" w:styleId="IntenseQuote">
    <w:name w:val="Intense Quote"/>
    <w:basedOn w:val="Normal"/>
    <w:next w:val="Normal"/>
    <w:link w:val="IntenseQuoteChar"/>
    <w:uiPriority w:val="30"/>
    <w:qFormat/>
    <w:rsid w:val="00730B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0B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0B20"/>
    <w:rPr>
      <w:smallCaps/>
      <w:color w:val="auto"/>
      <w:u w:val="single"/>
    </w:rPr>
  </w:style>
  <w:style w:type="character" w:styleId="IntenseReference">
    <w:name w:val="Intense Reference"/>
    <w:basedOn w:val="DefaultParagraphFont"/>
    <w:uiPriority w:val="32"/>
    <w:qFormat/>
    <w:rsid w:val="00730B20"/>
    <w:rPr>
      <w:b/>
      <w:bCs/>
      <w:smallCaps/>
      <w:color w:val="auto"/>
      <w:spacing w:val="5"/>
      <w:u w:val="single"/>
    </w:rPr>
  </w:style>
  <w:style w:type="paragraph" w:customStyle="1" w:styleId="2ColumnHeading">
    <w:name w:val="2Column Heading"/>
    <w:basedOn w:val="BodyText"/>
    <w:qFormat/>
    <w:rsid w:val="00730B20"/>
    <w:pPr>
      <w:spacing w:after="60"/>
      <w:ind w:left="-2268"/>
    </w:pPr>
    <w:rPr>
      <w:b/>
    </w:rPr>
  </w:style>
  <w:style w:type="paragraph" w:customStyle="1" w:styleId="Heading1TOC">
    <w:name w:val="Heading1 TOC"/>
    <w:basedOn w:val="Normal"/>
    <w:qFormat/>
    <w:rsid w:val="00730B20"/>
    <w:pPr>
      <w:spacing w:before="240" w:after="120"/>
    </w:pPr>
    <w:rPr>
      <w:rFonts w:ascii="Times New Roman" w:hAnsi="Times New Roman"/>
      <w:b/>
      <w:sz w:val="32"/>
    </w:rPr>
  </w:style>
  <w:style w:type="paragraph" w:customStyle="1" w:styleId="Heading2TOC">
    <w:name w:val="Heading2 TOC"/>
    <w:basedOn w:val="Normal"/>
    <w:qFormat/>
    <w:rsid w:val="00730B20"/>
    <w:pPr>
      <w:spacing w:before="240" w:after="60"/>
    </w:pPr>
    <w:rPr>
      <w:rFonts w:ascii="Times New Roman" w:hAnsi="Times New Roman"/>
      <w:b/>
      <w:sz w:val="28"/>
    </w:rPr>
  </w:style>
  <w:style w:type="character" w:customStyle="1" w:styleId="Underline">
    <w:name w:val="Underline"/>
    <w:basedOn w:val="DefaultParagraphFont"/>
    <w:qFormat/>
    <w:rsid w:val="00730B20"/>
    <w:rPr>
      <w:u w:val="single"/>
    </w:rPr>
  </w:style>
  <w:style w:type="character" w:customStyle="1" w:styleId="BoldandItalics">
    <w:name w:val="Bold and Italics"/>
    <w:qFormat/>
    <w:rsid w:val="00730B20"/>
    <w:rPr>
      <w:b/>
      <w:i/>
      <w:u w:val="none"/>
    </w:rPr>
  </w:style>
  <w:style w:type="paragraph" w:styleId="BalloonText">
    <w:name w:val="Balloon Text"/>
    <w:basedOn w:val="Normal"/>
    <w:link w:val="BalloonTextChar"/>
    <w:rsid w:val="00730B20"/>
    <w:rPr>
      <w:rFonts w:ascii="Tahoma" w:hAnsi="Tahoma" w:cs="Tahoma"/>
      <w:sz w:val="16"/>
      <w:szCs w:val="16"/>
    </w:rPr>
  </w:style>
  <w:style w:type="character" w:customStyle="1" w:styleId="BalloonTextChar">
    <w:name w:val="Balloon Text Char"/>
    <w:basedOn w:val="DefaultParagraphFont"/>
    <w:link w:val="BalloonText"/>
    <w:rsid w:val="00730B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0B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0B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0B20"/>
    <w:rPr>
      <w:b/>
      <w:color w:val="660033"/>
      <w:spacing w:val="0"/>
    </w:rPr>
  </w:style>
  <w:style w:type="paragraph" w:customStyle="1" w:styleId="Nameditemlist">
    <w:name w:val="Named item list"/>
    <w:basedOn w:val="BodyText"/>
    <w:qFormat/>
    <w:rsid w:val="00730B20"/>
    <w:pPr>
      <w:tabs>
        <w:tab w:val="left" w:pos="2835"/>
      </w:tabs>
      <w:ind w:left="2835" w:hanging="2835"/>
    </w:pPr>
  </w:style>
  <w:style w:type="paragraph" w:customStyle="1" w:styleId="BodyTextnopadding">
    <w:name w:val="Body Text no padding"/>
    <w:basedOn w:val="BodyText"/>
    <w:qFormat/>
    <w:rsid w:val="00730B20"/>
    <w:pPr>
      <w:spacing w:before="0" w:after="0"/>
    </w:pPr>
  </w:style>
  <w:style w:type="paragraph" w:customStyle="1" w:styleId="BodyTextBold">
    <w:name w:val="Body Text Bold"/>
    <w:basedOn w:val="BodyText"/>
    <w:qFormat/>
    <w:rsid w:val="00730B20"/>
    <w:rPr>
      <w:b/>
    </w:rPr>
  </w:style>
  <w:style w:type="character" w:styleId="Hyperlink">
    <w:name w:val="Hyperlink"/>
    <w:basedOn w:val="DefaultParagraphFont"/>
    <w:uiPriority w:val="99"/>
    <w:unhideWhenUsed/>
    <w:rsid w:val="00BD6B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551</Words>
  <Characters>3805</Characters>
  <Application>Microsoft Office Word</Application>
  <DocSecurity>0</DocSecurity>
  <Lines>80</Lines>
  <Paragraphs>51</Paragraphs>
  <ScaleCrop>false</ScaleCrop>
  <Company>Author-it Software Corporation Ltd.</Company>
  <LinksUpToDate>false</LinksUpToDate>
  <CharactersWithSpaces>4305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TLIF0045 Investigate rail safety incidents</dc:title>
  <dc:subject>Approved</dc:subject>
  <dc:creator>Industry Skills Australia</dc:creator>
  <cp:keywords>Release: 1</cp:keywords>
  <dc:description>Review Date: 12 April 2008</dc:description>
  <cp:lastModifiedBy>HSD_TPCMSd.prod</cp:lastModifiedBy>
  <cp:revision>3</cp:revision>
  <dcterms:created xsi:type="dcterms:W3CDTF">2024-07-12T07:57:00Z</dcterms:created>
  <dcterms:modified xsi:type="dcterms:W3CDTF">2024-07-12T07:57:00Z</dcterms:modified>
</cp:coreProperties>
</file>