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264D" w:rsidP="00BD26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TLIF0028 Respond to abnormal situations and emergencies when operating rail traffic</w:t>
      </w:r>
      <w:r>
        <w:fldChar w:fldCharType="end"/>
      </w:r>
    </w:p>
    <w:p w:rsidR="00BD264D" w:rsidP="00BD264D">
      <w:pPr>
        <w:pStyle w:val="Version"/>
        <w:sectPr w:rsidSect="00A96F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6FD2" w:rsidP="00A96FD2">
      <w:pPr>
        <w:pStyle w:val="SuperHeading"/>
      </w:pPr>
      <w:r w:rsidRPr="00A96FD2">
        <w:t>TLIF0028 Respond to abnormal situations and emergencies when operating rail traffic</w:t>
      </w:r>
    </w:p>
    <w:p w:rsidR="00000000" w:rsidRPr="00A96FD2" w:rsidP="00A96FD2">
      <w:pPr>
        <w:pStyle w:val="Heading1"/>
      </w:pPr>
      <w:bookmarkStart w:id="1" w:name="O_1193667"/>
      <w:bookmarkEnd w:id="1"/>
      <w:r w:rsidRPr="00A96FD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6F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FD2" w:rsidP="00A96FD2">
            <w:pPr>
              <w:pStyle w:val="BodyText"/>
            </w:pPr>
            <w:r w:rsidRPr="00A96FD2">
              <w:rPr>
                <w:rStyle w:val="SpecialBold"/>
              </w:rPr>
              <w:t>Release 1</w:t>
            </w:r>
            <w:r w:rsidRPr="00A96FD2">
              <w:t>. This is the first release of this unit of competency in the TLI Transport and Logistics Training Package.</w:t>
            </w:r>
          </w:p>
        </w:tc>
      </w:tr>
    </w:tbl>
    <w:p w:rsidR="00BD264D" w:rsidP="00A96FD2">
      <w:pPr>
        <w:pStyle w:val="NoPaddingFontSize1"/>
      </w:pPr>
    </w:p>
    <w:p w:rsidR="00BD264D" w:rsidP="00A96FD2">
      <w:pPr>
        <w:pStyle w:val="NoPaddingFontSize1"/>
      </w:pPr>
    </w:p>
    <w:p w:rsidR="00000000" w:rsidRPr="00A96FD2" w:rsidP="00A96FD2">
      <w:pPr>
        <w:pStyle w:val="Heading1"/>
      </w:pPr>
      <w:bookmarkStart w:id="2" w:name="O_1193668"/>
      <w:bookmarkEnd w:id="2"/>
      <w:r w:rsidRPr="00A96FD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6F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FD2" w:rsidP="00A96FD2">
            <w:pPr>
              <w:pStyle w:val="BodyText"/>
            </w:pPr>
            <w:r w:rsidRPr="00A96FD2">
              <w:t>This unit involves the skills and knowledge required to respond to abnormal situations and emergencies when operating rail traffic in accordance with workplace procedures.</w:t>
            </w:r>
          </w:p>
          <w:p w:rsidR="00000000" w:rsidRPr="00A96FD2" w:rsidP="00A96FD2">
            <w:pPr>
              <w:pStyle w:val="BodyText"/>
            </w:pPr>
            <w:r w:rsidRPr="00A96FD2">
              <w:t>It includes identifying and responding to abnormal situations a</w:t>
            </w:r>
            <w:r w:rsidRPr="00A96FD2">
              <w:t>nd emergencies when operating rail traffic, arranging follow</w:t>
            </w:r>
            <w:r w:rsidRPr="00A96FD2">
              <w:noBreakHyphen/>
              <w:t>on support and assistance, and communicating with personnel and passengers in accordance with workplace procedures and relevant system of safeworking requirements.</w:t>
            </w:r>
          </w:p>
          <w:p w:rsidR="00000000" w:rsidRPr="00A96FD2" w:rsidP="00A96FD2">
            <w:pPr>
              <w:pStyle w:val="BodyText"/>
            </w:pPr>
            <w:r w:rsidRPr="00A96FD2">
              <w:t xml:space="preserve">People achieving competence in </w:t>
            </w:r>
            <w:r w:rsidRPr="00A96FD2">
              <w:t>this unit will need to fulfil the applicable state/territory legislated rail safety requirements and to comply with relevant codes of practice and/or guidelines.</w:t>
            </w:r>
          </w:p>
          <w:p w:rsidR="00000000" w:rsidRPr="00A96FD2" w:rsidP="00A96FD2">
            <w:pPr>
              <w:pStyle w:val="BodyText"/>
            </w:pPr>
            <w:r w:rsidRPr="00A96FD2">
              <w:t>Work is generally performed without supervision and within a team environment.</w:t>
            </w:r>
          </w:p>
          <w:p w:rsidR="00000000" w:rsidRPr="00A96FD2" w:rsidP="00A96FD2">
            <w:pPr>
              <w:pStyle w:val="BodyText"/>
            </w:pPr>
            <w:r w:rsidRPr="00A96FD2">
              <w:t>It involves the</w:t>
            </w:r>
            <w:r w:rsidRPr="00A96FD2">
              <w:t xml:space="preserve"> application of workplace procedures and regulatory requirements when responding to abnormal situations and emergencies when operating rail traffic, as part of work activities in a range of contexts across the Australian rail system.</w:t>
            </w:r>
          </w:p>
          <w:p w:rsidR="00000000" w:rsidRPr="00A96FD2" w:rsidP="00A96FD2">
            <w:pPr>
              <w:pStyle w:val="BodyText"/>
            </w:pPr>
            <w:r w:rsidRPr="00A96FD2">
              <w:t>No licensing, legislat</w:t>
            </w:r>
            <w:r w:rsidRPr="00A96FD2">
              <w:t>ive or certification requirements apply to this unit at the time of publication.</w:t>
            </w:r>
          </w:p>
        </w:tc>
      </w:tr>
    </w:tbl>
    <w:p w:rsidR="00BD264D" w:rsidP="00A96FD2">
      <w:pPr>
        <w:pStyle w:val="NoPaddingFontSize1"/>
      </w:pPr>
    </w:p>
    <w:p w:rsidR="00BD264D" w:rsidP="00A96FD2">
      <w:pPr>
        <w:pStyle w:val="NoPaddingFontSize1"/>
      </w:pPr>
    </w:p>
    <w:p w:rsidR="00000000" w:rsidRPr="00A96FD2" w:rsidP="00A96FD2">
      <w:pPr>
        <w:pStyle w:val="Heading1"/>
      </w:pPr>
      <w:bookmarkStart w:id="3" w:name="O_1193669"/>
      <w:bookmarkEnd w:id="3"/>
      <w:r w:rsidRPr="00A96FD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6F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FD2" w:rsidP="00A96FD2">
            <w:pPr>
              <w:pStyle w:val="BodyText"/>
            </w:pPr>
            <w:r w:rsidRPr="00A96FD2">
              <w:t>Not applicable.</w:t>
            </w:r>
          </w:p>
        </w:tc>
      </w:tr>
    </w:tbl>
    <w:p w:rsidR="00BD264D" w:rsidP="00A96FD2">
      <w:pPr>
        <w:pStyle w:val="NoPaddingFontSize1"/>
      </w:pPr>
    </w:p>
    <w:p w:rsidR="00BD264D" w:rsidP="00A96FD2">
      <w:pPr>
        <w:pStyle w:val="NoPaddingFontSize1"/>
      </w:pPr>
    </w:p>
    <w:p w:rsidR="00000000" w:rsidRPr="00A96FD2" w:rsidP="00A96FD2">
      <w:pPr>
        <w:pStyle w:val="Heading1"/>
      </w:pPr>
      <w:bookmarkStart w:id="4" w:name="O_1193670"/>
      <w:bookmarkEnd w:id="4"/>
      <w:r w:rsidRPr="00A96FD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6F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FD2" w:rsidP="00A96FD2">
            <w:pPr>
              <w:pStyle w:val="BodyText"/>
            </w:pPr>
            <w:r w:rsidRPr="00A96FD2">
              <w:t>F – Safety Management.</w:t>
            </w:r>
          </w:p>
        </w:tc>
      </w:tr>
    </w:tbl>
    <w:p w:rsidR="00BD264D" w:rsidP="00A96FD2">
      <w:pPr>
        <w:pStyle w:val="NoPaddingFontSize1"/>
      </w:pPr>
    </w:p>
    <w:p w:rsidR="00BD264D" w:rsidP="00A96FD2">
      <w:pPr>
        <w:pStyle w:val="NoPaddingFontSize1"/>
      </w:pPr>
    </w:p>
    <w:p w:rsidR="00000000" w:rsidRPr="00A96FD2" w:rsidP="00A96FD2">
      <w:pPr>
        <w:pStyle w:val="Heading1"/>
      </w:pPr>
      <w:bookmarkStart w:id="5" w:name="O_1193671"/>
      <w:bookmarkEnd w:id="5"/>
      <w:r w:rsidRPr="00A96FD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6F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FD2" w:rsidP="00A96FD2">
            <w:pPr>
              <w:pStyle w:val="BodyText"/>
            </w:pPr>
            <w:r w:rsidRPr="00A96FD2">
              <w:t>Rail sector.</w:t>
            </w:r>
          </w:p>
        </w:tc>
      </w:tr>
    </w:tbl>
    <w:p w:rsidR="00BD264D" w:rsidP="00A96FD2">
      <w:pPr>
        <w:pStyle w:val="NoPaddingFontSize1"/>
      </w:pPr>
    </w:p>
    <w:p w:rsidR="00BD264D" w:rsidP="00A96FD2">
      <w:pPr>
        <w:pStyle w:val="NoPaddingFontSize1"/>
      </w:pPr>
    </w:p>
    <w:p w:rsidR="00000000" w:rsidRPr="00A96FD2" w:rsidP="00A96FD2">
      <w:pPr>
        <w:pStyle w:val="Heading1"/>
      </w:pPr>
      <w:bookmarkStart w:id="6" w:name="O_1193672"/>
      <w:bookmarkEnd w:id="6"/>
      <w:r w:rsidRPr="00A96FD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1"/>
        <w:gridCol w:w="2639"/>
        <w:gridCol w:w="1"/>
        <w:gridCol w:w="491"/>
        <w:gridCol w:w="5724"/>
      </w:tblGrid>
      <w:tr w:rsidTr="00BD26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FD2">
            <w:pPr>
              <w:pStyle w:val="BodyText"/>
              <w:rPr>
                <w:lang w:val="en-NZ"/>
              </w:rPr>
            </w:pPr>
            <w:r w:rsidRPr="00A96FD2">
              <w:t xml:space="preserve">Elements describe the essential </w:t>
            </w:r>
            <w:r w:rsidRPr="00A96FD2">
              <w:t>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FD2">
            <w:pPr>
              <w:pStyle w:val="BodyText"/>
              <w:rPr>
                <w:lang w:val="en-NZ"/>
              </w:rPr>
            </w:pPr>
            <w:r w:rsidRPr="00A96FD2">
              <w:t xml:space="preserve">Performance criteria describe the performance needed to </w:t>
            </w:r>
            <w:r w:rsidRPr="00A96FD2">
              <w:t>demonstrate achievement of the element.</w:t>
            </w:r>
          </w:p>
        </w:tc>
      </w:tr>
      <w:tr w:rsidTr="00BD26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FD2" w:rsidP="00A96FD2">
            <w:pPr>
              <w:pStyle w:val="BodyText"/>
            </w:pPr>
            <w:r w:rsidRPr="00A96FD2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FD2" w:rsidP="00A96FD2">
            <w:pPr>
              <w:pStyle w:val="BodyText"/>
            </w:pPr>
            <w:r w:rsidRPr="00A96FD2">
              <w:rPr>
                <w:rStyle w:val="SpecialBold"/>
              </w:rPr>
              <w:t>Identify abnormal situations and emergencies when operating rail traffic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FD2">
            <w:pPr>
              <w:pStyle w:val="BodyText"/>
              <w:rPr>
                <w:lang w:val="en-NZ"/>
              </w:rPr>
            </w:pPr>
            <w:r w:rsidRPr="00A96FD2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FD2">
            <w:pPr>
              <w:pStyle w:val="BodyText"/>
              <w:rPr>
                <w:lang w:val="en-NZ"/>
              </w:rPr>
            </w:pPr>
            <w:r w:rsidRPr="00A96FD2">
              <w:t>Abnormal situations and emergencies are identified, assessed and prioritised in accordance with workplace emergency response plans and system of safeworking requirements and proce</w:t>
            </w:r>
            <w:r w:rsidRPr="00A96FD2">
              <w:t>dures</w:t>
            </w:r>
          </w:p>
        </w:tc>
      </w:tr>
      <w:tr w:rsidTr="00BD26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FD2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FD2">
            <w:pPr>
              <w:pStyle w:val="BodyText"/>
              <w:rPr>
                <w:lang w:val="en-NZ"/>
              </w:rPr>
            </w:pPr>
            <w:r w:rsidRPr="00A96FD2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FD2">
            <w:pPr>
              <w:pStyle w:val="BodyText"/>
              <w:rPr>
                <w:lang w:val="en-NZ"/>
              </w:rPr>
            </w:pPr>
            <w:r w:rsidRPr="00A96FD2">
              <w:t>Implications of abnormal situations and emergencies are evaluated in accordance with workplace requirements, and system of safeworking requirements and procedures</w:t>
            </w:r>
          </w:p>
        </w:tc>
      </w:tr>
      <w:tr w:rsidTr="00BD26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FD2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FD2">
            <w:pPr>
              <w:pStyle w:val="BodyText"/>
              <w:rPr>
                <w:lang w:val="en-NZ"/>
              </w:rPr>
            </w:pPr>
            <w:r w:rsidRPr="00A96FD2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FD2">
            <w:pPr>
              <w:pStyle w:val="BodyText"/>
              <w:rPr>
                <w:lang w:val="en-NZ"/>
              </w:rPr>
            </w:pPr>
            <w:r w:rsidRPr="00A96FD2">
              <w:t>Hazards are identified, risks are assessed and risk control measures implemented</w:t>
            </w:r>
          </w:p>
        </w:tc>
      </w:tr>
      <w:tr w:rsidTr="00BD26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FD2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FD2">
            <w:pPr>
              <w:pStyle w:val="BodyText"/>
              <w:rPr>
                <w:lang w:val="en-NZ"/>
              </w:rPr>
            </w:pPr>
            <w:r w:rsidRPr="00A96FD2">
              <w:rPr>
                <w:rStyle w:val="SpecialBold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FD2">
            <w:pPr>
              <w:pStyle w:val="BodyText"/>
              <w:rPr>
                <w:lang w:val="en-NZ"/>
              </w:rPr>
            </w:pPr>
            <w:r w:rsidRPr="00A96FD2">
              <w:t>Options for reporting abnormal situations and emergencies and/or taking actions are considered in accordance with workplace procedures and regulatory requirements</w:t>
            </w:r>
          </w:p>
        </w:tc>
      </w:tr>
      <w:tr w:rsidTr="00BD26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FD2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FD2">
            <w:pPr>
              <w:pStyle w:val="BodyText"/>
              <w:rPr>
                <w:lang w:val="en-NZ"/>
              </w:rPr>
            </w:pPr>
            <w:r w:rsidRPr="00A96FD2">
              <w:rPr>
                <w:rStyle w:val="SpecialBold"/>
              </w:rPr>
              <w:t>1.</w:t>
            </w:r>
            <w:r w:rsidRPr="00A96FD2">
              <w:rPr>
                <w:rStyle w:val="SpecialBold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FD2">
            <w:pPr>
              <w:pStyle w:val="BodyText"/>
              <w:rPr>
                <w:lang w:val="en-NZ"/>
              </w:rPr>
            </w:pPr>
            <w:r w:rsidRPr="00A96FD2">
              <w:t>Relevant personnel are alerted to abnormal situations and emergencies in accordance with workplace operating and emergency procedures and plans</w:t>
            </w:r>
          </w:p>
        </w:tc>
      </w:tr>
      <w:tr w:rsidTr="00BD26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FD2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FD2">
            <w:pPr>
              <w:pStyle w:val="BodyText"/>
              <w:rPr>
                <w:lang w:val="en-NZ"/>
              </w:rPr>
            </w:pPr>
            <w:r w:rsidRPr="00A96FD2">
              <w:rPr>
                <w:rStyle w:val="SpecialBold"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FD2">
            <w:pPr>
              <w:pStyle w:val="BodyText"/>
              <w:rPr>
                <w:lang w:val="en-NZ"/>
              </w:rPr>
            </w:pPr>
            <w:r w:rsidRPr="00A96FD2">
              <w:t>Communications are maintained with relevant personnel to determine appropriate course of actions</w:t>
            </w:r>
          </w:p>
        </w:tc>
      </w:tr>
      <w:tr w:rsidTr="00BD26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FD2" w:rsidP="00A96FD2">
            <w:pPr>
              <w:pStyle w:val="BodyText"/>
            </w:pPr>
            <w:r w:rsidRPr="00A96FD2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FD2" w:rsidP="00A96FD2">
            <w:pPr>
              <w:pStyle w:val="BodyText"/>
            </w:pPr>
            <w:r w:rsidRPr="00A96FD2">
              <w:rPr>
                <w:rStyle w:val="SpecialBold"/>
              </w:rPr>
              <w:t>Res</w:t>
            </w:r>
            <w:r w:rsidRPr="00A96FD2">
              <w:rPr>
                <w:rStyle w:val="SpecialBold"/>
              </w:rPr>
              <w:t>pond to abnormal situations when operating rail traffic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FD2">
            <w:pPr>
              <w:pStyle w:val="BodyText"/>
              <w:rPr>
                <w:lang w:val="en-NZ"/>
              </w:rPr>
            </w:pPr>
            <w:r w:rsidRPr="00A96FD2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FD2">
            <w:pPr>
              <w:pStyle w:val="BodyText"/>
              <w:rPr>
                <w:lang w:val="en-NZ"/>
              </w:rPr>
            </w:pPr>
            <w:r w:rsidRPr="00A96FD2">
              <w:t>Abnormal situations are responded to in accordance with workplace procedures, received instructions from relevant personnel, regulatory requirements and emergency response plan, as required</w:t>
            </w:r>
          </w:p>
        </w:tc>
      </w:tr>
      <w:tr w:rsidTr="00BD26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FD2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FD2">
            <w:pPr>
              <w:pStyle w:val="BodyText"/>
              <w:rPr>
                <w:lang w:val="en-NZ"/>
              </w:rPr>
            </w:pPr>
            <w:r w:rsidRPr="00A96FD2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FD2">
            <w:pPr>
              <w:pStyle w:val="BodyText"/>
              <w:rPr>
                <w:lang w:val="en-NZ"/>
              </w:rPr>
            </w:pPr>
            <w:r w:rsidRPr="00A96FD2">
              <w:t>Responsibilities are fulfilled in accordance with workplace procedures, and system of safeworking and/or regulatory requirements</w:t>
            </w:r>
          </w:p>
        </w:tc>
      </w:tr>
      <w:tr w:rsidTr="00BD26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FD2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FD2">
            <w:pPr>
              <w:pStyle w:val="BodyText"/>
              <w:rPr>
                <w:lang w:val="en-NZ"/>
              </w:rPr>
            </w:pPr>
            <w:r w:rsidRPr="00A96FD2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FD2">
            <w:pPr>
              <w:pStyle w:val="BodyText"/>
              <w:rPr>
                <w:lang w:val="en-NZ"/>
              </w:rPr>
            </w:pPr>
            <w:r w:rsidRPr="00A96FD2">
              <w:t>Assistance is provided to relevant personnel, as required</w:t>
            </w:r>
          </w:p>
        </w:tc>
      </w:tr>
      <w:tr w:rsidTr="00BD26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FD2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FD2">
            <w:pPr>
              <w:pStyle w:val="BodyText"/>
              <w:rPr>
                <w:lang w:val="en-NZ"/>
              </w:rPr>
            </w:pPr>
            <w:r w:rsidRPr="00A96FD2">
              <w:rPr>
                <w:rStyle w:val="SpecialBold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FD2">
            <w:pPr>
              <w:pStyle w:val="BodyText"/>
              <w:rPr>
                <w:lang w:val="en-NZ"/>
              </w:rPr>
            </w:pPr>
            <w:r w:rsidRPr="00A96FD2">
              <w:t>Inform</w:t>
            </w:r>
            <w:r w:rsidRPr="00A96FD2">
              <w:t>ation is provided to relevant personnel as requested in accordance with regulatory and workplace procedures</w:t>
            </w:r>
          </w:p>
        </w:tc>
      </w:tr>
      <w:tr w:rsidTr="00BD26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FD2" w:rsidP="00A96FD2">
            <w:pPr>
              <w:pStyle w:val="BodyText"/>
            </w:pPr>
            <w:r w:rsidRPr="00A96FD2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FD2" w:rsidP="00A96FD2">
            <w:pPr>
              <w:pStyle w:val="BodyText"/>
            </w:pPr>
            <w:r w:rsidRPr="00A96FD2">
              <w:rPr>
                <w:rStyle w:val="SpecialBold"/>
              </w:rPr>
              <w:t>Respond to emergencies when operating rail traffic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FD2">
            <w:pPr>
              <w:pStyle w:val="BodyText"/>
              <w:rPr>
                <w:lang w:val="en-NZ"/>
              </w:rPr>
            </w:pPr>
            <w:r w:rsidRPr="00A96FD2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FD2">
            <w:pPr>
              <w:pStyle w:val="BodyText"/>
              <w:rPr>
                <w:lang w:val="en-NZ"/>
              </w:rPr>
            </w:pPr>
            <w:r w:rsidRPr="00A96FD2">
              <w:t>Emergency situations are responded to in accordance with workplace procedures, received instructions from relevant personnel, regulatory requirements and emergency response plan, as required</w:t>
            </w:r>
          </w:p>
        </w:tc>
      </w:tr>
      <w:tr w:rsidTr="00BD26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FD2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FD2">
            <w:pPr>
              <w:pStyle w:val="BodyText"/>
              <w:rPr>
                <w:lang w:val="en-NZ"/>
              </w:rPr>
            </w:pPr>
            <w:r w:rsidRPr="00A96FD2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FD2">
            <w:pPr>
              <w:pStyle w:val="BodyText"/>
              <w:rPr>
                <w:lang w:val="en-NZ"/>
              </w:rPr>
            </w:pPr>
            <w:r w:rsidRPr="00A96FD2">
              <w:t>Emergencies are handled appropriately in accordance with e</w:t>
            </w:r>
            <w:r w:rsidRPr="00A96FD2">
              <w:t>stablished response plan and within limits of rail safety worker duty of care responsibilities</w:t>
            </w:r>
          </w:p>
        </w:tc>
      </w:tr>
      <w:tr w:rsidTr="00BD26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FD2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FD2">
            <w:pPr>
              <w:pStyle w:val="BodyText"/>
              <w:rPr>
                <w:lang w:val="en-NZ"/>
              </w:rPr>
            </w:pPr>
            <w:r w:rsidRPr="00A96FD2">
              <w:rPr>
                <w:rStyle w:val="SpecialBold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FD2">
            <w:pPr>
              <w:pStyle w:val="BodyText"/>
              <w:rPr>
                <w:lang w:val="en-NZ"/>
              </w:rPr>
            </w:pPr>
            <w:r w:rsidRPr="00A96FD2">
              <w:t xml:space="preserve">Responsibilities are fulfilled in accordance with workplace procedures, emergency response plan and system of </w:t>
            </w:r>
            <w:r w:rsidRPr="00A96FD2">
              <w:t>safeworking and/or regulatory requirements</w:t>
            </w:r>
          </w:p>
        </w:tc>
      </w:tr>
      <w:tr w:rsidTr="00BD26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FD2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FD2">
            <w:pPr>
              <w:pStyle w:val="BodyText"/>
              <w:rPr>
                <w:lang w:val="en-NZ"/>
              </w:rPr>
            </w:pPr>
            <w:r w:rsidRPr="00A96FD2">
              <w:rPr>
                <w:rStyle w:val="SpecialBold"/>
              </w:rPr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FD2">
            <w:pPr>
              <w:pStyle w:val="BodyText"/>
              <w:rPr>
                <w:lang w:val="en-NZ"/>
              </w:rPr>
            </w:pPr>
            <w:r w:rsidRPr="00A96FD2">
              <w:t>Assistance is provided in controlling site prior to and following arrival of emergency services, as required</w:t>
            </w:r>
          </w:p>
        </w:tc>
      </w:tr>
      <w:tr w:rsidTr="00BD264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FD2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FD2">
            <w:pPr>
              <w:pStyle w:val="BodyText"/>
              <w:rPr>
                <w:lang w:val="en-NZ"/>
              </w:rPr>
            </w:pPr>
            <w:r w:rsidRPr="00A96FD2">
              <w:rPr>
                <w:rStyle w:val="SpecialBold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FD2">
            <w:pPr>
              <w:pStyle w:val="BodyText"/>
              <w:rPr>
                <w:lang w:val="en-NZ"/>
              </w:rPr>
            </w:pPr>
            <w:r w:rsidRPr="00A96FD2">
              <w:t>Assistance is provided to other staff and emergency services personnel conducting initial scene survey, as requested</w:t>
            </w:r>
          </w:p>
        </w:tc>
      </w:tr>
      <w:tr w:rsidTr="00BD264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FD2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FD2">
            <w:pPr>
              <w:pStyle w:val="BodyText"/>
              <w:rPr>
                <w:lang w:val="en-NZ"/>
              </w:rPr>
            </w:pPr>
            <w:r w:rsidRPr="00A96FD2">
              <w:rPr>
                <w:rStyle w:val="SpecialBold"/>
              </w:rPr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FD2">
            <w:pPr>
              <w:pStyle w:val="BodyText"/>
              <w:rPr>
                <w:lang w:val="en-NZ"/>
              </w:rPr>
            </w:pPr>
            <w:r w:rsidRPr="00A96FD2">
              <w:t>Directions of controlling emergency services authority are followed and all possible assistance is provided in response to those directions</w:t>
            </w:r>
          </w:p>
        </w:tc>
      </w:tr>
      <w:tr w:rsidTr="00BD264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FD2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FD2">
            <w:pPr>
              <w:pStyle w:val="BodyText"/>
              <w:rPr>
                <w:lang w:val="en-NZ"/>
              </w:rPr>
            </w:pPr>
            <w:r w:rsidRPr="00A96FD2">
              <w:rPr>
                <w:rStyle w:val="SpecialBold"/>
              </w:rPr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FD2">
            <w:pPr>
              <w:pStyle w:val="BodyText"/>
              <w:rPr>
                <w:lang w:val="en-NZ"/>
              </w:rPr>
            </w:pPr>
            <w:r w:rsidRPr="00A96FD2">
              <w:t>Information is provided as requested to relevant emergency services personnel in accordance with regulatory a</w:t>
            </w:r>
            <w:r w:rsidRPr="00A96FD2">
              <w:t>nd workplace procedures</w:t>
            </w:r>
          </w:p>
        </w:tc>
      </w:tr>
      <w:tr w:rsidTr="00BD264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FD2" w:rsidP="00A96FD2">
            <w:pPr>
              <w:pStyle w:val="BodyText"/>
            </w:pPr>
            <w:r w:rsidRPr="00A96FD2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FD2" w:rsidP="00A96FD2">
            <w:pPr>
              <w:pStyle w:val="BodyText"/>
            </w:pPr>
            <w:r w:rsidRPr="00A96FD2">
              <w:rPr>
                <w:rStyle w:val="SpecialBold"/>
              </w:rPr>
              <w:t>Communicate with staff and/or passengers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FD2">
            <w:pPr>
              <w:pStyle w:val="BodyText"/>
              <w:rPr>
                <w:lang w:val="en-NZ"/>
              </w:rPr>
            </w:pPr>
            <w:r w:rsidRPr="00A96FD2">
              <w:rPr>
                <w:rStyle w:val="SpecialBold"/>
              </w:rPr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FD2">
            <w:pPr>
              <w:pStyle w:val="BodyText"/>
              <w:rPr>
                <w:lang w:val="en-NZ"/>
              </w:rPr>
            </w:pPr>
            <w:r w:rsidRPr="00A96FD2">
              <w:t>Staff and/or passengers are provided with relevant, appropriate and timely advice about abnormal situation or emergency</w:t>
            </w:r>
          </w:p>
        </w:tc>
      </w:tr>
      <w:tr w:rsidTr="00BD264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FD2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FD2">
            <w:pPr>
              <w:pStyle w:val="BodyText"/>
              <w:rPr>
                <w:lang w:val="en-NZ"/>
              </w:rPr>
            </w:pPr>
            <w:r w:rsidRPr="00A96FD2">
              <w:rPr>
                <w:rStyle w:val="SpecialBold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FD2">
            <w:pPr>
              <w:pStyle w:val="BodyText"/>
              <w:rPr>
                <w:lang w:val="en-NZ"/>
              </w:rPr>
            </w:pPr>
            <w:r w:rsidRPr="00A96FD2">
              <w:t>I</w:t>
            </w:r>
            <w:r w:rsidRPr="00A96FD2">
              <w:t>nstructions are provided to relevant personnel and/or passengers in accordance with workplace procedures, consistent with the nature of abnormal situation or emergency</w:t>
            </w:r>
          </w:p>
        </w:tc>
      </w:tr>
      <w:tr w:rsidTr="00BD264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FD2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FD2">
            <w:pPr>
              <w:pStyle w:val="BodyText"/>
              <w:rPr>
                <w:lang w:val="en-NZ"/>
              </w:rPr>
            </w:pPr>
            <w:r w:rsidRPr="00A96FD2">
              <w:rPr>
                <w:rStyle w:val="SpecialBold"/>
              </w:rPr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FD2">
            <w:pPr>
              <w:pStyle w:val="BodyText"/>
              <w:rPr>
                <w:lang w:val="en-NZ"/>
              </w:rPr>
            </w:pPr>
            <w:r w:rsidRPr="00A96FD2">
              <w:t>Evacuation procedures for personnel and/or passengers are explained and/or applie</w:t>
            </w:r>
            <w:r w:rsidRPr="00A96FD2">
              <w:t>d, as required, in accordance with workplace procedures</w:t>
            </w:r>
          </w:p>
        </w:tc>
      </w:tr>
      <w:tr w:rsidTr="00BD264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FD2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FD2">
            <w:pPr>
              <w:pStyle w:val="BodyText"/>
              <w:rPr>
                <w:lang w:val="en-NZ"/>
              </w:rPr>
            </w:pPr>
            <w:r w:rsidRPr="00A96FD2">
              <w:rPr>
                <w:rStyle w:val="SpecialBold"/>
              </w:rPr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FD2">
            <w:pPr>
              <w:pStyle w:val="BodyText"/>
              <w:rPr>
                <w:lang w:val="en-NZ"/>
              </w:rPr>
            </w:pPr>
            <w:r w:rsidRPr="00A96FD2">
              <w:t>Customer service and safety needs arising from abnormal situations and emergencies are identified and acted on in accordance with regulatory and workplace requirements</w:t>
            </w:r>
          </w:p>
        </w:tc>
      </w:tr>
      <w:tr w:rsidTr="00BD264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FD2" w:rsidP="00A96FD2">
            <w:pPr>
              <w:pStyle w:val="BodyText"/>
            </w:pPr>
            <w:r w:rsidRPr="00A96FD2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FD2" w:rsidP="00A96FD2">
            <w:pPr>
              <w:pStyle w:val="BodyText"/>
            </w:pPr>
            <w:r w:rsidRPr="00A96FD2">
              <w:rPr>
                <w:rStyle w:val="SpecialBold"/>
              </w:rPr>
              <w:t>Follow incident report</w:t>
            </w:r>
            <w:r w:rsidRPr="00A96FD2">
              <w:rPr>
                <w:rStyle w:val="SpecialBold"/>
              </w:rPr>
              <w:t>ing procedures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FD2">
            <w:pPr>
              <w:pStyle w:val="BodyText"/>
              <w:rPr>
                <w:lang w:val="en-NZ"/>
              </w:rPr>
            </w:pPr>
            <w:r w:rsidRPr="00A96FD2">
              <w:rPr>
                <w:rStyle w:val="SpecialBold"/>
              </w:rPr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FD2">
            <w:pPr>
              <w:pStyle w:val="BodyText"/>
              <w:rPr>
                <w:lang w:val="en-NZ"/>
              </w:rPr>
            </w:pPr>
            <w:r w:rsidRPr="00A96FD2">
              <w:t>Incident reports are completed accurately in accordance with regulatory requirements and workplace procedures</w:t>
            </w:r>
          </w:p>
        </w:tc>
      </w:tr>
      <w:tr w:rsidTr="00BD264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FD2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FD2">
            <w:pPr>
              <w:pStyle w:val="BodyText"/>
              <w:rPr>
                <w:lang w:val="en-NZ"/>
              </w:rPr>
            </w:pPr>
            <w:r w:rsidRPr="00A96FD2">
              <w:rPr>
                <w:rStyle w:val="SpecialBold"/>
              </w:rPr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FD2" w:rsidP="00A96FD2">
            <w:pPr>
              <w:pStyle w:val="BodyText"/>
            </w:pPr>
            <w:r w:rsidRPr="00A96FD2">
              <w:t>Incident reports are processed in accordance with regulatory requirements and workplace procedures</w:t>
            </w:r>
          </w:p>
        </w:tc>
      </w:tr>
    </w:tbl>
    <w:p w:rsidR="00BD264D" w:rsidP="00A96FD2">
      <w:pPr>
        <w:pStyle w:val="NoPaddingFontSize1"/>
      </w:pPr>
    </w:p>
    <w:p w:rsidR="00BD264D" w:rsidP="00A96FD2">
      <w:pPr>
        <w:pStyle w:val="NoPaddingFontSize1"/>
      </w:pPr>
    </w:p>
    <w:p w:rsidR="00000000" w:rsidRPr="00A96FD2" w:rsidP="00A96FD2">
      <w:pPr>
        <w:pStyle w:val="Heading1"/>
      </w:pPr>
      <w:bookmarkStart w:id="7" w:name="O_1193673"/>
      <w:bookmarkEnd w:id="7"/>
      <w:r w:rsidRPr="00A96FD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6F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FD2" w:rsidP="00A96FD2">
            <w:pPr>
              <w:pStyle w:val="BodyText"/>
            </w:pPr>
            <w:r w:rsidRPr="00A96FD2">
              <w:t>Foundation skills essential to performance are explicit in the performance criteria of this unit of competency.</w:t>
            </w:r>
          </w:p>
        </w:tc>
      </w:tr>
    </w:tbl>
    <w:p w:rsidR="00BD264D" w:rsidP="00A96FD2">
      <w:pPr>
        <w:pStyle w:val="NoPaddingFontSize1"/>
      </w:pPr>
    </w:p>
    <w:p w:rsidR="00BD264D" w:rsidP="00A96FD2">
      <w:pPr>
        <w:pStyle w:val="NoPaddingFontSize1"/>
      </w:pPr>
    </w:p>
    <w:p w:rsidR="00000000" w:rsidRPr="00A96FD2" w:rsidP="00A96FD2">
      <w:pPr>
        <w:pStyle w:val="Heading1"/>
      </w:pPr>
      <w:bookmarkStart w:id="8" w:name="O_1193674"/>
      <w:bookmarkEnd w:id="8"/>
      <w:r w:rsidRPr="00A96FD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6F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FD2" w:rsidP="00A96FD2">
            <w:pPr>
              <w:pStyle w:val="BodyText"/>
            </w:pPr>
            <w:r w:rsidRPr="00A96FD2">
              <w:t>Range is restricted to essential operating conditions and any other variables essential to the work environment.</w:t>
            </w:r>
          </w:p>
        </w:tc>
      </w:tr>
    </w:tbl>
    <w:p w:rsidR="00BD264D" w:rsidP="00A96FD2">
      <w:pPr>
        <w:pStyle w:val="NoPaddingFontSize1"/>
      </w:pPr>
    </w:p>
    <w:p w:rsidR="00BD264D" w:rsidP="00A96FD2">
      <w:pPr>
        <w:pStyle w:val="NoPaddingFontSize1"/>
      </w:pPr>
    </w:p>
    <w:p w:rsidR="00000000" w:rsidRPr="00A96FD2" w:rsidP="00A96FD2">
      <w:pPr>
        <w:pStyle w:val="Heading1"/>
      </w:pPr>
      <w:bookmarkStart w:id="9" w:name="O_1193675"/>
      <w:bookmarkEnd w:id="9"/>
      <w:r w:rsidRPr="00A96FD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6F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FD2" w:rsidP="00A96FD2">
            <w:pPr>
              <w:pStyle w:val="BodyText"/>
            </w:pPr>
            <w:r w:rsidRPr="00A96FD2">
              <w:t xml:space="preserve">This unit replaces and is equivalent to TLIF4110 Respond to abnormal situations and emergencies </w:t>
            </w:r>
            <w:r w:rsidRPr="00A96FD2">
              <w:t xml:space="preserve">when driving a train. </w:t>
            </w:r>
          </w:p>
        </w:tc>
      </w:tr>
    </w:tbl>
    <w:p w:rsidR="00BD264D" w:rsidP="00A96FD2">
      <w:pPr>
        <w:pStyle w:val="NoPaddingFontSize1"/>
      </w:pPr>
    </w:p>
    <w:p w:rsidR="00BD264D" w:rsidP="00A96FD2">
      <w:pPr>
        <w:pStyle w:val="NoPaddingFontSize1"/>
      </w:pPr>
    </w:p>
    <w:p w:rsidR="00000000" w:rsidRPr="00A96FD2" w:rsidP="00A96FD2">
      <w:pPr>
        <w:pStyle w:val="Heading1"/>
      </w:pPr>
      <w:bookmarkStart w:id="10" w:name="O_1193682"/>
      <w:bookmarkEnd w:id="10"/>
      <w:r w:rsidRPr="00A96FD2">
        <w:t>Links</w:t>
      </w:r>
    </w:p>
    <w:p w:rsidR="00000000" w:rsidRPr="00A96FD2" w:rsidP="00BD264D">
      <w:pPr>
        <w:pStyle w:val="BodyText"/>
      </w:pPr>
      <w:r w:rsidRPr="00A96F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44E4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96FD2" w:rsidP="00A96FD2"/>
    <w:sectPr w:rsidSect="00A96F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F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FD2" w:rsidRPr="00BD264D" w:rsidP="00BD26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F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64D" w:rsidP="00A96F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264D" w:rsidP="00A96F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D264D" w:rsidP="00A96F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F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6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6FD2" w:rsidRPr="00BD264D" w:rsidP="00BD26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F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64D" w:rsidRPr="002D2AF8" w:rsidP="00A96F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TLIF0028 Respond to abnormal situations and emergencies when operating rail traffic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BD264D" w:rsidP="00A96F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6F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6F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6F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6F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6F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6F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6F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6F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6F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6F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6F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6FD2"/>
  </w:style>
  <w:style w:type="character" w:customStyle="1" w:styleId="Heading1Char">
    <w:name w:val="Heading 1 Char"/>
    <w:basedOn w:val="DefaultParagraphFont"/>
    <w:link w:val="Heading1"/>
    <w:rsid w:val="00A96F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6F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6FD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96FD2"/>
    <w:rPr>
      <w:b/>
      <w:spacing w:val="0"/>
    </w:rPr>
  </w:style>
  <w:style w:type="paragraph" w:customStyle="1" w:styleId="SuperHeading">
    <w:name w:val="SuperHeading"/>
    <w:basedOn w:val="Normal"/>
    <w:rsid w:val="00A96F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6F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96F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6F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6F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6F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6F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6F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6F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6F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6F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6F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6F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6F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6F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6F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6F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6F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6F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6F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6FD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96FD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96F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6F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6F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6F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6FD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6F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6F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6F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6F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6F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6F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6F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6F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6F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6FD2"/>
    <w:rPr>
      <w:i/>
    </w:rPr>
  </w:style>
  <w:style w:type="paragraph" w:styleId="Caption">
    <w:name w:val="caption"/>
    <w:basedOn w:val="BodyText"/>
    <w:next w:val="Normal"/>
    <w:qFormat/>
    <w:rsid w:val="00A96F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6F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6F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6FD2"/>
  </w:style>
  <w:style w:type="paragraph" w:styleId="TableofFigures">
    <w:name w:val="table of figures"/>
    <w:basedOn w:val="Normal"/>
    <w:next w:val="Normal"/>
    <w:semiHidden/>
    <w:rsid w:val="00A96F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6FD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96FD2"/>
    <w:rPr>
      <w:rFonts w:ascii="Wingdings" w:hAnsi="Wingdings"/>
    </w:rPr>
  </w:style>
  <w:style w:type="paragraph" w:customStyle="1" w:styleId="TableHeading">
    <w:name w:val="Table Heading"/>
    <w:basedOn w:val="HeadingBase"/>
    <w:rsid w:val="00A96F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6FD2"/>
    <w:rPr>
      <w:color w:val="0033CC"/>
      <w:u w:val="none"/>
    </w:rPr>
  </w:style>
  <w:style w:type="paragraph" w:customStyle="1" w:styleId="BodyTextRight">
    <w:name w:val="Body Text Right"/>
    <w:basedOn w:val="BodyText"/>
    <w:rsid w:val="00A96F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6F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6FD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6F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6F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6F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6FD2"/>
    <w:rPr>
      <w:sz w:val="32"/>
    </w:rPr>
  </w:style>
  <w:style w:type="paragraph" w:customStyle="1" w:styleId="HeadingProcedure">
    <w:name w:val="Heading Procedure"/>
    <w:basedOn w:val="HeadingBase"/>
    <w:next w:val="Normal"/>
    <w:rsid w:val="00A96F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6FD2"/>
    <w:pPr>
      <w:spacing w:before="60" w:after="60"/>
    </w:pPr>
  </w:style>
  <w:style w:type="paragraph" w:styleId="ListContinue">
    <w:name w:val="List Continue"/>
    <w:basedOn w:val="List"/>
    <w:rsid w:val="00A96FD2"/>
    <w:pPr>
      <w:ind w:firstLine="0"/>
    </w:pPr>
  </w:style>
  <w:style w:type="paragraph" w:customStyle="1" w:styleId="ListNote">
    <w:name w:val="List Note"/>
    <w:basedOn w:val="List"/>
    <w:rsid w:val="00A96F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6F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6F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6FD2"/>
    <w:rPr>
      <w:rFonts w:ascii="Courier New" w:hAnsi="Courier New"/>
    </w:rPr>
  </w:style>
  <w:style w:type="paragraph" w:customStyle="1" w:styleId="NoteBullet">
    <w:name w:val="Note Bullet"/>
    <w:basedOn w:val="Note"/>
    <w:rsid w:val="00A96F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6F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6F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6F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6FD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96F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6F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6FD2"/>
    <w:rPr>
      <w:b/>
      <w:smallCaps/>
    </w:rPr>
  </w:style>
  <w:style w:type="paragraph" w:customStyle="1" w:styleId="TableListNumber">
    <w:name w:val="Table List Number"/>
    <w:basedOn w:val="ListNumber"/>
    <w:rsid w:val="00A96F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6F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6FD2"/>
    <w:pPr>
      <w:numPr>
        <w:numId w:val="7"/>
      </w:numPr>
    </w:pPr>
  </w:style>
  <w:style w:type="paragraph" w:customStyle="1" w:styleId="ListAlpha2">
    <w:name w:val="List Alpha 2"/>
    <w:basedOn w:val="List2"/>
    <w:rsid w:val="00A96FD2"/>
    <w:pPr>
      <w:numPr>
        <w:numId w:val="6"/>
      </w:numPr>
    </w:pPr>
  </w:style>
  <w:style w:type="paragraph" w:styleId="List2">
    <w:name w:val="List 2"/>
    <w:basedOn w:val="BodyText"/>
    <w:rsid w:val="00A96F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6F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6F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6F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6FD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6FD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96FD2"/>
    <w:pPr>
      <w:numPr>
        <w:numId w:val="2"/>
      </w:numPr>
    </w:pPr>
  </w:style>
  <w:style w:type="paragraph" w:styleId="ListContinue2">
    <w:name w:val="List Continue 2"/>
    <w:basedOn w:val="List2"/>
    <w:rsid w:val="00A96FD2"/>
    <w:pPr>
      <w:ind w:firstLine="0"/>
    </w:pPr>
  </w:style>
  <w:style w:type="paragraph" w:styleId="ListContinue3">
    <w:name w:val="List Continue 3"/>
    <w:basedOn w:val="List3"/>
    <w:rsid w:val="00A96FD2"/>
    <w:pPr>
      <w:ind w:left="1021" w:firstLine="0"/>
    </w:pPr>
  </w:style>
  <w:style w:type="paragraph" w:styleId="ListContinue4">
    <w:name w:val="List Continue 4"/>
    <w:basedOn w:val="List4"/>
    <w:rsid w:val="00A96FD2"/>
    <w:pPr>
      <w:ind w:firstLine="0"/>
    </w:pPr>
  </w:style>
  <w:style w:type="paragraph" w:styleId="ListContinue5">
    <w:name w:val="List Continue 5"/>
    <w:basedOn w:val="List5"/>
    <w:rsid w:val="00A96FD2"/>
    <w:pPr>
      <w:ind w:firstLine="0"/>
    </w:pPr>
  </w:style>
  <w:style w:type="paragraph" w:styleId="ListNumber3">
    <w:name w:val="List Number 3"/>
    <w:basedOn w:val="List3"/>
    <w:rsid w:val="00A96FD2"/>
    <w:pPr>
      <w:numPr>
        <w:numId w:val="3"/>
      </w:numPr>
    </w:pPr>
  </w:style>
  <w:style w:type="paragraph" w:styleId="ListNumber4">
    <w:name w:val="List Number 4"/>
    <w:basedOn w:val="List4"/>
    <w:rsid w:val="00A96FD2"/>
    <w:pPr>
      <w:numPr>
        <w:numId w:val="4"/>
      </w:numPr>
    </w:pPr>
  </w:style>
  <w:style w:type="paragraph" w:styleId="ListNumber5">
    <w:name w:val="List Number 5"/>
    <w:basedOn w:val="List5"/>
    <w:rsid w:val="00A96FD2"/>
    <w:pPr>
      <w:numPr>
        <w:numId w:val="5"/>
      </w:numPr>
    </w:pPr>
  </w:style>
  <w:style w:type="paragraph" w:styleId="BlockText">
    <w:name w:val="Block Text"/>
    <w:basedOn w:val="Normal"/>
    <w:rsid w:val="00A96F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6F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6FD2"/>
    <w:rPr>
      <w:sz w:val="16"/>
      <w:vertAlign w:val="superscript"/>
    </w:rPr>
  </w:style>
  <w:style w:type="character" w:customStyle="1" w:styleId="Symbols">
    <w:name w:val="Symbols"/>
    <w:basedOn w:val="DefaultParagraphFont"/>
    <w:rsid w:val="00A96FD2"/>
    <w:rPr>
      <w:rFonts w:ascii="Symbol" w:hAnsi="Symbol"/>
    </w:rPr>
  </w:style>
  <w:style w:type="character" w:customStyle="1" w:styleId="MenuOptions">
    <w:name w:val="Menu Options"/>
    <w:basedOn w:val="DefaultParagraphFont"/>
    <w:rsid w:val="00A96F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6FD2"/>
    <w:rPr>
      <w:b/>
    </w:rPr>
  </w:style>
  <w:style w:type="character" w:customStyle="1" w:styleId="Underlined">
    <w:name w:val="Underlined"/>
    <w:basedOn w:val="DefaultParagraphFont"/>
    <w:rsid w:val="00A96FD2"/>
    <w:rPr>
      <w:u w:val="single"/>
    </w:rPr>
  </w:style>
  <w:style w:type="paragraph" w:customStyle="1" w:styleId="TableBodyTextRight">
    <w:name w:val="Table Body Text Right"/>
    <w:basedOn w:val="TableBodyText"/>
    <w:rsid w:val="00A96F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6FD2"/>
    <w:rPr>
      <w:sz w:val="18"/>
    </w:rPr>
  </w:style>
  <w:style w:type="paragraph" w:customStyle="1" w:styleId="BodySmallRight">
    <w:name w:val="Body Small Right"/>
    <w:basedOn w:val="BodyTextRight"/>
    <w:rsid w:val="00A96FD2"/>
    <w:rPr>
      <w:sz w:val="18"/>
      <w:szCs w:val="18"/>
    </w:rPr>
  </w:style>
  <w:style w:type="paragraph" w:customStyle="1" w:styleId="MarginEdition">
    <w:name w:val="Margin Edition"/>
    <w:basedOn w:val="MarginNote"/>
    <w:rsid w:val="00A96F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6FD2"/>
    <w:rPr>
      <w:sz w:val="2"/>
      <w:szCs w:val="2"/>
    </w:rPr>
  </w:style>
  <w:style w:type="character" w:customStyle="1" w:styleId="Small">
    <w:name w:val="Small"/>
    <w:basedOn w:val="DefaultParagraphFont"/>
    <w:rsid w:val="00A96FD2"/>
    <w:rPr>
      <w:sz w:val="16"/>
    </w:rPr>
  </w:style>
  <w:style w:type="paragraph" w:customStyle="1" w:styleId="WideTable">
    <w:name w:val="Wide Table"/>
    <w:basedOn w:val="Normal"/>
    <w:rsid w:val="00A96F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6FD2"/>
  </w:style>
  <w:style w:type="paragraph" w:styleId="Quote">
    <w:name w:val="Quote"/>
    <w:basedOn w:val="Heading1"/>
    <w:link w:val="QuoteChar"/>
    <w:qFormat/>
    <w:rsid w:val="00A96F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6F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6FD2"/>
    <w:pPr>
      <w:pageBreakBefore/>
    </w:pPr>
  </w:style>
  <w:style w:type="paragraph" w:customStyle="1" w:styleId="Border">
    <w:name w:val="Border"/>
    <w:basedOn w:val="Normal"/>
    <w:qFormat/>
    <w:rsid w:val="00A96F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6F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6F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6F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6F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6F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6F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6F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6F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6FD2"/>
    <w:rPr>
      <w:u w:val="single"/>
    </w:rPr>
  </w:style>
  <w:style w:type="character" w:customStyle="1" w:styleId="BoldandItalics">
    <w:name w:val="Bold and Italics"/>
    <w:qFormat/>
    <w:rsid w:val="00A96FD2"/>
    <w:rPr>
      <w:b/>
      <w:i/>
      <w:u w:val="none"/>
    </w:rPr>
  </w:style>
  <w:style w:type="paragraph" w:styleId="BalloonText">
    <w:name w:val="Balloon Text"/>
    <w:basedOn w:val="Normal"/>
    <w:link w:val="BalloonTextChar"/>
    <w:rsid w:val="00A96F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6F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6F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6F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6F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6F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6FD2"/>
    <w:pPr>
      <w:spacing w:before="0" w:after="0"/>
    </w:pPr>
  </w:style>
  <w:style w:type="paragraph" w:customStyle="1" w:styleId="BodyTextBold">
    <w:name w:val="Body Text Bold"/>
    <w:basedOn w:val="BodyText"/>
    <w:qFormat/>
    <w:rsid w:val="00A96FD2"/>
    <w:rPr>
      <w:b/>
    </w:rPr>
  </w:style>
  <w:style w:type="character" w:styleId="Hyperlink">
    <w:name w:val="Hyperlink"/>
    <w:basedOn w:val="DefaultParagraphFont"/>
    <w:uiPriority w:val="99"/>
    <w:unhideWhenUsed/>
    <w:rsid w:val="00BD26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794</Words>
  <Characters>5193</Characters>
  <Application>Microsoft Office Word</Application>
  <DocSecurity>0</DocSecurity>
  <Lines>216</Lines>
  <Paragraphs>101</Paragraphs>
  <ScaleCrop>false</ScaleCrop>
  <Company>Author-it Software Corporation Ltd.</Company>
  <LinksUpToDate>false</LinksUpToDate>
  <CharactersWithSpaces>5886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TLIF0028 Respond to abnormal situations and emergencies when operating rail traffic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2024-07-12T07:39:00Z</dcterms:created>
  <dcterms:modified xsi:type="dcterms:W3CDTF">2024-07-12T07:39:00Z</dcterms:modified>
</cp:coreProperties>
</file>