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646" w:rsidP="00A43646">
      <w:pPr>
        <w:pStyle w:val="Title"/>
      </w:pPr>
      <w:r>
        <w:fldChar w:fldCharType="begin"/>
      </w:r>
      <w:r>
        <w:instrText xml:space="preserve"> TITLE   \* MERGEFORMAT </w:instrText>
      </w:r>
      <w:r>
        <w:fldChar w:fldCharType="separate"/>
      </w:r>
      <w:r>
        <w:t>TLIF0028 Respond to abnormal situations and emergencies when operating rail traffic</w:t>
      </w:r>
      <w:r>
        <w:fldChar w:fldCharType="end"/>
      </w:r>
    </w:p>
    <w:p w:rsidR="00A43646" w:rsidP="00A43646">
      <w:pPr>
        <w:pStyle w:val="Version"/>
        <w:sectPr w:rsidSect="00BF04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47F" w:rsidP="00BF047F">
      <w:pPr>
        <w:pStyle w:val="SuperHeading"/>
      </w:pPr>
      <w:r w:rsidRPr="00BF047F">
        <w:t>TLIF0028 Respond to abnormal situations and emergencies when operating rail traffic</w:t>
      </w:r>
    </w:p>
    <w:p w:rsidR="00000000" w:rsidRPr="00BF047F" w:rsidP="00BF047F">
      <w:pPr>
        <w:pStyle w:val="Heading1"/>
      </w:pPr>
      <w:bookmarkStart w:id="1" w:name="O_1193667"/>
      <w:bookmarkEnd w:id="1"/>
      <w:r w:rsidRPr="00BF047F">
        <w:t>Modification History</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Release 1</w:t>
            </w:r>
            <w:r w:rsidRPr="00BF047F">
              <w:t>. This is the first release of this unit of competency in the TLI Transport and Logistics Training Package.</w:t>
            </w:r>
          </w:p>
        </w:tc>
      </w:tr>
    </w:tbl>
    <w:p w:rsidR="00A43646" w:rsidP="00BF047F">
      <w:pPr>
        <w:pStyle w:val="NoPaddingFontSize1"/>
      </w:pPr>
    </w:p>
    <w:p w:rsidR="00A43646" w:rsidP="00BF047F">
      <w:pPr>
        <w:pStyle w:val="NoPaddingFontSize1"/>
      </w:pPr>
    </w:p>
    <w:p w:rsidR="00000000" w:rsidRPr="00BF047F" w:rsidP="00BF047F">
      <w:pPr>
        <w:pStyle w:val="Heading1"/>
      </w:pPr>
      <w:bookmarkStart w:id="2" w:name="O_1193668"/>
      <w:bookmarkEnd w:id="2"/>
      <w:r w:rsidRPr="00BF047F">
        <w:t>Application</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This unit involves the skills and knowledge required to respond to abnormal situations and emergencies when operating rail traffic in accordance with workplace procedures.</w:t>
            </w:r>
          </w:p>
          <w:p w:rsidR="00000000" w:rsidRPr="00BF047F" w:rsidP="00BF047F">
            <w:pPr>
              <w:pStyle w:val="BodyText"/>
            </w:pPr>
            <w:r w:rsidRPr="00BF047F">
              <w:t>It includes identifying and responding to abnormal situations a</w:t>
            </w:r>
            <w:r w:rsidRPr="00BF047F">
              <w:t>nd emergencies when operating rail traffic, arranging follow</w:t>
            </w:r>
            <w:r w:rsidRPr="00BF047F">
              <w:noBreakHyphen/>
              <w:t>on support and assistance, and communicating with personnel and passengers in accordance with workplace procedures and relevant system of safeworking requirements.</w:t>
            </w:r>
          </w:p>
          <w:p w:rsidR="00000000" w:rsidRPr="00BF047F" w:rsidP="00BF047F">
            <w:pPr>
              <w:pStyle w:val="BodyText"/>
            </w:pPr>
            <w:r w:rsidRPr="00BF047F">
              <w:t xml:space="preserve">People achieving competence in </w:t>
            </w:r>
            <w:r w:rsidRPr="00BF047F">
              <w:t>this unit will need to fulfil the applicable state/territory legislated rail safety requirements and to comply with relevant codes of practice and/or guidelines.</w:t>
            </w:r>
          </w:p>
          <w:p w:rsidR="00000000" w:rsidRPr="00BF047F" w:rsidP="00BF047F">
            <w:pPr>
              <w:pStyle w:val="BodyText"/>
            </w:pPr>
            <w:r w:rsidRPr="00BF047F">
              <w:t>Work is generally performed without supervision and within a team environment.</w:t>
            </w:r>
          </w:p>
          <w:p w:rsidR="00000000" w:rsidRPr="00BF047F" w:rsidP="00BF047F">
            <w:pPr>
              <w:pStyle w:val="BodyText"/>
            </w:pPr>
            <w:r w:rsidRPr="00BF047F">
              <w:t>It involves the</w:t>
            </w:r>
            <w:r w:rsidRPr="00BF047F">
              <w:t xml:space="preserve"> application of workplace procedures and regulatory requirements when responding to abnormal situations and emergencies when operating rail traffic, as part of work activities in a range of contexts across the Australian rail system.</w:t>
            </w:r>
          </w:p>
          <w:p w:rsidR="00000000" w:rsidRPr="00BF047F" w:rsidP="00BF047F">
            <w:pPr>
              <w:pStyle w:val="BodyText"/>
            </w:pPr>
            <w:r w:rsidRPr="00BF047F">
              <w:t>No licensing, legislat</w:t>
            </w:r>
            <w:r w:rsidRPr="00BF047F">
              <w:t>ive or certification requirements apply to this unit at the time of publication.</w:t>
            </w:r>
          </w:p>
        </w:tc>
      </w:tr>
    </w:tbl>
    <w:p w:rsidR="00A43646" w:rsidP="00BF047F">
      <w:pPr>
        <w:pStyle w:val="NoPaddingFontSize1"/>
      </w:pPr>
    </w:p>
    <w:p w:rsidR="00A43646" w:rsidP="00BF047F">
      <w:pPr>
        <w:pStyle w:val="NoPaddingFontSize1"/>
      </w:pPr>
    </w:p>
    <w:p w:rsidR="00000000" w:rsidRPr="00BF047F" w:rsidP="00BF047F">
      <w:pPr>
        <w:pStyle w:val="Heading1"/>
      </w:pPr>
      <w:bookmarkStart w:id="3" w:name="O_1193669"/>
      <w:bookmarkEnd w:id="3"/>
      <w:r w:rsidRPr="00BF047F">
        <w:t>Pre-requisite Unit</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Not applicable.</w:t>
            </w:r>
          </w:p>
        </w:tc>
      </w:tr>
    </w:tbl>
    <w:p w:rsidR="00A43646" w:rsidP="00BF047F">
      <w:pPr>
        <w:pStyle w:val="NoPaddingFontSize1"/>
      </w:pPr>
    </w:p>
    <w:p w:rsidR="00A43646" w:rsidP="00BF047F">
      <w:pPr>
        <w:pStyle w:val="NoPaddingFontSize1"/>
      </w:pPr>
    </w:p>
    <w:p w:rsidR="00000000" w:rsidRPr="00BF047F" w:rsidP="00BF047F">
      <w:pPr>
        <w:pStyle w:val="Heading1"/>
      </w:pPr>
      <w:bookmarkStart w:id="4" w:name="O_1193670"/>
      <w:bookmarkEnd w:id="4"/>
      <w:r w:rsidRPr="00BF047F">
        <w:t>Competency Field</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F – Safety Management.</w:t>
            </w:r>
          </w:p>
        </w:tc>
      </w:tr>
    </w:tbl>
    <w:p w:rsidR="00A43646" w:rsidP="00BF047F">
      <w:pPr>
        <w:pStyle w:val="NoPaddingFontSize1"/>
      </w:pPr>
    </w:p>
    <w:p w:rsidR="00A43646" w:rsidP="00BF047F">
      <w:pPr>
        <w:pStyle w:val="NoPaddingFontSize1"/>
      </w:pPr>
    </w:p>
    <w:p w:rsidR="00000000" w:rsidRPr="00BF047F" w:rsidP="00BF047F">
      <w:pPr>
        <w:pStyle w:val="Heading1"/>
      </w:pPr>
      <w:bookmarkStart w:id="5" w:name="O_1193671"/>
      <w:bookmarkEnd w:id="5"/>
      <w:r w:rsidRPr="00BF047F">
        <w:t>Unit Sector</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Rail sector.</w:t>
            </w:r>
          </w:p>
        </w:tc>
      </w:tr>
    </w:tbl>
    <w:p w:rsidR="00A43646" w:rsidP="00BF047F">
      <w:pPr>
        <w:pStyle w:val="NoPaddingFontSize1"/>
      </w:pPr>
    </w:p>
    <w:p w:rsidR="00A43646" w:rsidP="00BF047F">
      <w:pPr>
        <w:pStyle w:val="NoPaddingFontSize1"/>
      </w:pPr>
    </w:p>
    <w:p w:rsidR="00000000" w:rsidRPr="00BF047F" w:rsidP="00BF047F">
      <w:pPr>
        <w:pStyle w:val="Heading1"/>
      </w:pPr>
      <w:bookmarkStart w:id="6" w:name="O_1193672"/>
      <w:bookmarkEnd w:id="6"/>
      <w:r w:rsidRPr="00BF047F">
        <w:t>Elements and Performance Criteria</w:t>
      </w:r>
    </w:p>
    <w:tbl>
      <w:tblPr>
        <w:tblW w:w="0" w:type="auto"/>
        <w:tblCellMar>
          <w:left w:w="62" w:type="dxa"/>
          <w:right w:w="62" w:type="dxa"/>
        </w:tblCellMar>
        <w:tblLook w:val="0000"/>
      </w:tblPr>
      <w:tblGrid>
        <w:gridCol w:w="341"/>
        <w:gridCol w:w="2639"/>
        <w:gridCol w:w="1"/>
        <w:gridCol w:w="491"/>
        <w:gridCol w:w="5724"/>
      </w:tblGrid>
      <w:tr w:rsidTr="00A436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 xml:space="preserve">Elements describe the essential </w:t>
            </w:r>
            <w:r w:rsidRPr="00BF047F">
              <w:t>outcomes.</w:t>
            </w:r>
          </w:p>
        </w:tc>
        <w:tc>
          <w:tcPr>
            <w:tcW w:w="0" w:type="auto"/>
            <w:gridSpan w:val="3"/>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 xml:space="preserve">Performance criteria describe the performance needed to </w:t>
            </w:r>
            <w:r w:rsidRPr="00BF047F">
              <w:t>demonstrate achievement of the element.</w:t>
            </w:r>
          </w:p>
        </w:tc>
      </w:tr>
      <w:tr w:rsidTr="00A4364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Identify abnormal situations and emergencies when operating rail traffic</w:t>
            </w: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Abnormal situations and emergencies are identified, assessed and prioritised in accordance with workplace emergency response plans and system of safeworking requirements and proce</w:t>
            </w:r>
            <w:r w:rsidRPr="00BF047F">
              <w:t>dures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Implications of abnormal situations and emergencies are evaluated in accordance with workplace requirements, and system of safeworking requirements and procedures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Hazards are identified, risks are assessed and risk control measures implemented</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Options for reporting abnormal situations and emergencies and/or taking actions are considered in accordance with workplace procedures and regulatory requirements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w:t>
            </w:r>
            <w:r w:rsidRPr="00BF047F">
              <w:rPr>
                <w:rStyle w:val="SpecialBold"/>
              </w:rPr>
              <w:t>5</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Relevant personnel are alerted to abnormal situations and emergencies in accordance with workplace operating and emergency procedures and plans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Communications are maintained with relevant personnel to determine appropriate course of actions</w:t>
            </w:r>
          </w:p>
        </w:tc>
      </w:tr>
      <w:tr w:rsidTr="00A4364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Respond to abnormal situations when operating rail traffic</w:t>
            </w: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Abnormal situations are responded to in accordance with workplace procedures, received instructions from relevant personnel, regulatory requirements and emergency response plan, as required</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Responsibilities are fulfilled in accordance with workplace procedures, and system of safeworking and/or regulatory requirements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Assistance is provided to relevant personnel, as required</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Information is provided to relevant pers</w:t>
            </w:r>
            <w:r w:rsidRPr="00BF047F">
              <w:t>onnel as requested in accordance with regulatory and workplace procedures</w:t>
            </w:r>
          </w:p>
        </w:tc>
      </w:tr>
      <w:tr w:rsidTr="00A4364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Respond to emergencies when operating rail traffic</w:t>
            </w: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Emergency situations are responded to in accordance with workplace procedures, received instructions from relevant personnel, regulatory requirements and emergency response plan, as required</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Emergencies are handled appropriately in accordance with e</w:t>
            </w:r>
            <w:r w:rsidRPr="00BF047F">
              <w:t>stablished response plan and within limits of rail safety worker duty of care responsibilities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 xml:space="preserve">Responsibilities are fulfilled in accordance with workplace procedures, emergency response plan and system of </w:t>
            </w:r>
            <w:r w:rsidRPr="00BF047F">
              <w:t>safeworking and/or regulatory requirements</w:t>
            </w:r>
          </w:p>
        </w:tc>
      </w:tr>
      <w:tr w:rsidTr="00A43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Assistance is provided in controlling site prior to and following arrival of emergency services, as required</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Assistance is provided to other staff and emergency services personnel conducting initial scene survey, as requested</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Directions of controlling emergency services authority are followed and all possible assistance is provided in response to those directions</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Information is provided as requested to relevant emergency services personnel in accordance with regulatory a</w:t>
            </w:r>
            <w:r w:rsidRPr="00BF047F">
              <w:t>nd workplace procedures</w:t>
            </w:r>
          </w:p>
        </w:tc>
      </w:tr>
      <w:tr w:rsidTr="00A43646">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Communicate with staff and/or passengers</w:t>
            </w: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Staff and/or passengers are provided with relevant, appropriate and timely advice about abnormal situation or emergency</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Instructions are provided to relevant personnel and/or passengers in accordance with workplace procedures, consistent with the nature of abnormal situation or emergency</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Evacuation procedures for personnel and/or passengers are explained and/or appli</w:t>
            </w:r>
            <w:r w:rsidRPr="00BF047F">
              <w:t>ed, as required, in accordance with workplace procedures</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Customer service and safety needs arising from abnormal situations and emergencies are identified and acted on in accordance with regulatory and workplace requirements</w:t>
            </w:r>
          </w:p>
        </w:tc>
      </w:tr>
      <w:tr w:rsidTr="00A43646">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Follow incident reporting procedures</w:t>
            </w: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Incident reports are completed accurately in accordance with regulatory requirements and workplace procedures</w:t>
            </w:r>
          </w:p>
        </w:tc>
      </w:tr>
      <w:tr w:rsidTr="00A43646">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F047F">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Incident reports are processed in accordance with regulatory requirements and workplace procedures</w:t>
            </w:r>
          </w:p>
        </w:tc>
      </w:tr>
    </w:tbl>
    <w:p w:rsidR="00A43646" w:rsidP="00BF047F">
      <w:pPr>
        <w:pStyle w:val="NoPaddingFontSize1"/>
      </w:pPr>
    </w:p>
    <w:p w:rsidR="00A43646" w:rsidP="00BF047F">
      <w:pPr>
        <w:pStyle w:val="NoPaddingFontSize1"/>
      </w:pPr>
    </w:p>
    <w:p w:rsidR="00000000" w:rsidRPr="00BF047F" w:rsidP="00BF047F">
      <w:pPr>
        <w:pStyle w:val="Heading1"/>
      </w:pPr>
      <w:bookmarkStart w:id="7" w:name="O_1193673"/>
      <w:bookmarkEnd w:id="7"/>
      <w:r w:rsidRPr="00BF047F">
        <w:t>Foundation Skills</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Foundation skills essential to performance are explicit in the performance criteria of this unit of competency.</w:t>
            </w:r>
          </w:p>
        </w:tc>
      </w:tr>
    </w:tbl>
    <w:p w:rsidR="00A43646" w:rsidP="00BF047F">
      <w:pPr>
        <w:pStyle w:val="NoPaddingFontSize1"/>
      </w:pPr>
    </w:p>
    <w:p w:rsidR="00A43646" w:rsidP="00BF047F">
      <w:pPr>
        <w:pStyle w:val="NoPaddingFontSize1"/>
      </w:pPr>
    </w:p>
    <w:p w:rsidR="00000000" w:rsidRPr="00BF047F" w:rsidP="00BF047F">
      <w:pPr>
        <w:pStyle w:val="Heading1"/>
      </w:pPr>
      <w:bookmarkStart w:id="8" w:name="O_1193674"/>
      <w:bookmarkEnd w:id="8"/>
      <w:r w:rsidRPr="00BF047F">
        <w:t>Range of Conditions</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Range is restricted to essential operating conditions and any other variables essential to the work environment.</w:t>
            </w:r>
          </w:p>
        </w:tc>
      </w:tr>
    </w:tbl>
    <w:p w:rsidR="00A43646" w:rsidP="00BF047F">
      <w:pPr>
        <w:pStyle w:val="NoPaddingFontSize1"/>
      </w:pPr>
    </w:p>
    <w:p w:rsidR="00A43646" w:rsidP="00BF047F">
      <w:pPr>
        <w:pStyle w:val="NoPaddingFontSize1"/>
      </w:pPr>
    </w:p>
    <w:p w:rsidR="00000000" w:rsidRPr="00BF047F" w:rsidP="00BF047F">
      <w:pPr>
        <w:pStyle w:val="Heading1"/>
      </w:pPr>
      <w:bookmarkStart w:id="9" w:name="O_1193675"/>
      <w:bookmarkEnd w:id="9"/>
      <w:r w:rsidRPr="00BF047F">
        <w:t>Unit Mapping Information</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 xml:space="preserve">This unit replaces and is equivalent to TLIF4110 Respond to abnormal situations and emergencies </w:t>
            </w:r>
            <w:r w:rsidRPr="00BF047F">
              <w:t xml:space="preserve">when driving a train. </w:t>
            </w:r>
          </w:p>
        </w:tc>
      </w:tr>
    </w:tbl>
    <w:p w:rsidR="00A43646" w:rsidP="00BF047F">
      <w:pPr>
        <w:pStyle w:val="NoPaddingFontSize1"/>
      </w:pPr>
    </w:p>
    <w:p w:rsidR="00A43646" w:rsidP="00BF047F">
      <w:pPr>
        <w:pStyle w:val="NoPaddingFontSize1"/>
      </w:pPr>
    </w:p>
    <w:p w:rsidR="00000000" w:rsidRPr="00BF047F" w:rsidP="00BF047F">
      <w:pPr>
        <w:pStyle w:val="Heading1"/>
      </w:pPr>
      <w:bookmarkStart w:id="10" w:name="O_1193682"/>
      <w:bookmarkEnd w:id="10"/>
      <w:r w:rsidRPr="00BF047F">
        <w:t>Links</w:t>
      </w:r>
    </w:p>
    <w:p w:rsidR="00000000" w:rsidRPr="00BF047F" w:rsidP="00A43646">
      <w:pPr>
        <w:pStyle w:val="BodyText"/>
      </w:pPr>
      <w:r w:rsidRPr="00BF04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661A0">
        <w:rPr>
          <w:rStyle w:val="Hyperlink"/>
        </w:rPr>
        <w:t>https://vetnet.gov.au/Pages/TrainingDocs.aspx?q=df441c6e-213d-43e3-874c-0b3f7036d851</w:t>
      </w:r>
      <w:r>
        <w:fldChar w:fldCharType="end"/>
      </w:r>
    </w:p>
    <w:p w:rsidR="00000000" w:rsidRPr="00BF047F" w:rsidP="00A43646">
      <w:pPr>
        <w:pStyle w:val="BodyText"/>
        <w:sectPr w:rsidSect="00BF047F">
          <w:headerReference w:type="default" r:id="rId10"/>
          <w:footerReference w:type="default" r:id="rId11"/>
          <w:pgSz w:w="11908" w:h="16833"/>
          <w:pgMar w:top="1702" w:right="1418" w:bottom="1702" w:left="1418" w:header="992" w:footer="992" w:gutter="0"/>
          <w:cols w:space="720"/>
          <w:noEndnote/>
          <w:docGrid w:linePitch="299"/>
        </w:sectPr>
      </w:pPr>
    </w:p>
    <w:p w:rsidR="00000000" w:rsidRPr="00BF047F" w:rsidP="00BF047F">
      <w:pPr>
        <w:pStyle w:val="SuperHeading"/>
      </w:pPr>
      <w:r w:rsidRPr="00BF047F">
        <w:t xml:space="preserve">Assessment </w:t>
      </w:r>
      <w:r w:rsidRPr="00BF047F">
        <w:t>Requirements for TLIF0028 Respond to abnormal situations and emergencies when operating rail traffic</w:t>
      </w:r>
    </w:p>
    <w:p w:rsidR="00000000" w:rsidRPr="00BF047F" w:rsidP="00BF047F">
      <w:pPr>
        <w:pStyle w:val="Heading1"/>
      </w:pPr>
      <w:bookmarkStart w:id="11" w:name="O_1193677"/>
      <w:bookmarkEnd w:id="11"/>
      <w:r w:rsidRPr="00BF047F">
        <w:t>Modification History</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rPr>
                <w:rStyle w:val="SpecialBold"/>
              </w:rPr>
              <w:t>Release 1</w:t>
            </w:r>
            <w:r w:rsidRPr="00BF047F">
              <w:t>. This is the first release of this unit of competency in the TLI Transport and Logistics Training Package.</w:t>
            </w:r>
          </w:p>
        </w:tc>
      </w:tr>
    </w:tbl>
    <w:p w:rsidR="00A43646" w:rsidP="00BF047F">
      <w:pPr>
        <w:pStyle w:val="NoPaddingFontSize1"/>
      </w:pPr>
    </w:p>
    <w:p w:rsidR="00A43646" w:rsidP="00BF047F">
      <w:pPr>
        <w:pStyle w:val="NoPaddingFontSize1"/>
      </w:pPr>
    </w:p>
    <w:p w:rsidR="00000000" w:rsidRPr="00BF047F" w:rsidP="00BF047F">
      <w:pPr>
        <w:pStyle w:val="Heading1"/>
      </w:pPr>
      <w:bookmarkStart w:id="12" w:name="O_1193678"/>
      <w:bookmarkEnd w:id="12"/>
      <w:r w:rsidRPr="00BF047F">
        <w:t>Performance Evidence</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rPr>
          <w:trHeight w:val="756"/>
        </w:trPr>
        <w:tc>
          <w:tcPr>
            <w:tcW w:w="9497" w:type="dxa"/>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Evidence required to demonstrate competence in this unit must be relevant to and satisfy all of the requirements of the elements and performance criteria on at least one occasion and include:</w:t>
            </w:r>
          </w:p>
        </w:tc>
      </w:tr>
      <w:tr w:rsidTr="00BF047F">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BF047F" w:rsidP="00BF047F">
            <w:pPr>
              <w:pStyle w:val="ListBullet"/>
            </w:pPr>
            <w:r w:rsidRPr="00BF047F">
              <w:t>allocating attenti</w:t>
            </w:r>
            <w:r w:rsidRPr="00BF047F">
              <w:t>on according to priorities</w:t>
            </w:r>
          </w:p>
          <w:p w:rsidR="00000000" w:rsidRPr="00BF047F" w:rsidP="00BF047F">
            <w:pPr>
              <w:pStyle w:val="ListBullet"/>
            </w:pPr>
            <w:r w:rsidRPr="00BF047F">
              <w:t>challenging communication errors including safety critical errors, incomplete, unclear or ambiguous information</w:t>
            </w:r>
          </w:p>
          <w:p w:rsidR="00000000" w:rsidRPr="00BF047F" w:rsidP="00BF047F">
            <w:pPr>
              <w:pStyle w:val="ListBullet"/>
            </w:pPr>
            <w:r w:rsidRPr="00BF047F">
              <w:t>communicating effectively and working collaboratively with others including communicating factual information to create confidence and trust</w:t>
            </w:r>
          </w:p>
          <w:p w:rsidR="00000000" w:rsidRPr="00BF047F" w:rsidP="00BF047F">
            <w:pPr>
              <w:pStyle w:val="ListBullet"/>
            </w:pPr>
            <w:r w:rsidRPr="00BF047F">
              <w:t xml:space="preserve">completing relevant documentation and reports </w:t>
            </w:r>
          </w:p>
          <w:p w:rsidR="00000000" w:rsidRPr="00BF047F" w:rsidP="00BF047F">
            <w:pPr>
              <w:pStyle w:val="ListBullet"/>
            </w:pPr>
            <w:r w:rsidRPr="00BF047F">
              <w:t>identifying job hazards and taking required actions to minimise, con</w:t>
            </w:r>
            <w:r w:rsidRPr="00BF047F">
              <w:t>trol or eliminate identified hazards</w:t>
            </w:r>
          </w:p>
          <w:p w:rsidR="00000000" w:rsidRPr="00BF047F" w:rsidP="00BF047F">
            <w:pPr>
              <w:pStyle w:val="ListBullet"/>
            </w:pPr>
            <w:r w:rsidRPr="00BF047F">
              <w:t>modifying activities depending on workplace contexts, risk situations and environments</w:t>
            </w:r>
          </w:p>
          <w:p w:rsidR="00000000" w:rsidRPr="00BF047F" w:rsidP="00BF047F">
            <w:pPr>
              <w:pStyle w:val="ListBullet"/>
            </w:pPr>
            <w:r w:rsidRPr="00BF047F">
              <w:t>operating and adapting to differences in equipment in accordance with operating procedures</w:t>
            </w:r>
          </w:p>
          <w:p w:rsidR="00000000" w:rsidRPr="00BF047F" w:rsidP="00BF047F">
            <w:pPr>
              <w:pStyle w:val="ListBullet"/>
            </w:pPr>
            <w:r w:rsidRPr="00BF047F">
              <w:t>reading and interpreting relevant instruc</w:t>
            </w:r>
            <w:r w:rsidRPr="00BF047F">
              <w:t xml:space="preserve">tions, workplace procedures and information </w:t>
            </w:r>
          </w:p>
          <w:p w:rsidR="00000000" w:rsidRPr="00BF047F" w:rsidP="00BF047F">
            <w:pPr>
              <w:pStyle w:val="ListBullet"/>
            </w:pPr>
            <w:r w:rsidRPr="00BF047F">
              <w:t>selecting and operating electronic communications equipment in accordance with workplace protocols</w:t>
            </w:r>
          </w:p>
          <w:p w:rsidR="00000000" w:rsidRPr="00BF047F" w:rsidP="00BF047F">
            <w:pPr>
              <w:pStyle w:val="ListBullet"/>
            </w:pPr>
            <w:r w:rsidRPr="00BF047F">
              <w:t>working systematically with required attention to detail without injury to self or others, or damage to goods or</w:t>
            </w:r>
            <w:r w:rsidRPr="00BF047F">
              <w:t xml:space="preserve"> equipment.</w:t>
            </w:r>
          </w:p>
        </w:tc>
      </w:tr>
    </w:tbl>
    <w:p w:rsidR="00000000" w:rsidRPr="00BF047F" w:rsidP="00BF047F">
      <w:pPr>
        <w:pStyle w:val="NoPaddingFontSize1"/>
      </w:pPr>
    </w:p>
    <w:p w:rsidR="00000000" w:rsidRPr="00BF047F" w:rsidP="00BF047F">
      <w:pPr>
        <w:pStyle w:val="AllowPageBreak"/>
      </w:pPr>
    </w:p>
    <w:p w:rsidR="00000000" w:rsidRPr="00BF047F" w:rsidP="00BF047F">
      <w:pPr>
        <w:pStyle w:val="Heading1"/>
      </w:pPr>
      <w:bookmarkStart w:id="13" w:name="O_1193679"/>
      <w:bookmarkEnd w:id="13"/>
      <w:r w:rsidRPr="00BF047F">
        <w:t>Knowledge Evidence</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rPr>
          <w:trHeight w:val="690"/>
        </w:trPr>
        <w:tc>
          <w:tcPr>
            <w:tcW w:w="9497" w:type="dxa"/>
            <w:tcBorders>
              <w:top w:val="nil"/>
              <w:left w:val="nil"/>
              <w:bottom w:val="nil"/>
              <w:right w:val="nil"/>
            </w:tcBorders>
            <w:tcMar>
              <w:top w:w="0" w:type="dxa"/>
              <w:left w:w="62" w:type="dxa"/>
              <w:bottom w:w="0" w:type="dxa"/>
              <w:right w:w="62" w:type="dxa"/>
            </w:tcMar>
          </w:tcPr>
          <w:p w:rsidR="00000000" w:rsidP="00BF047F">
            <w:pPr>
              <w:pStyle w:val="BodyText"/>
              <w:rPr>
                <w:lang w:val="en-NZ"/>
              </w:rPr>
            </w:pPr>
            <w:r w:rsidRPr="00BF047F">
              <w:t>Evidence required to demonstrate competence in this unit must be relevant to and satisfy all of the requirements of the elements and performance criteria and include knowledge of:</w:t>
            </w:r>
          </w:p>
        </w:tc>
      </w:tr>
      <w:tr w:rsidTr="00BF047F">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BF047F" w:rsidP="00BF047F">
            <w:pPr>
              <w:pStyle w:val="ListBullet"/>
            </w:pPr>
            <w:r w:rsidRPr="00BF047F">
              <w:t>abnormal situations and emergencies that may occur when operating rail traffic</w:t>
            </w:r>
          </w:p>
          <w:p w:rsidR="00000000" w:rsidRPr="00BF047F" w:rsidP="00BF047F">
            <w:pPr>
              <w:pStyle w:val="ListBullet"/>
            </w:pPr>
            <w:r w:rsidRPr="00BF047F">
              <w:t>documentation and reporting requirements</w:t>
            </w:r>
          </w:p>
          <w:p w:rsidR="00000000" w:rsidRPr="00BF047F" w:rsidP="00BF047F">
            <w:pPr>
              <w:pStyle w:val="ListBullet"/>
            </w:pPr>
            <w:r w:rsidRPr="00BF047F">
              <w:t>emergency procedures and/or emergency response plan</w:t>
            </w:r>
          </w:p>
          <w:p w:rsidR="00000000" w:rsidRPr="00BF047F" w:rsidP="00BF047F">
            <w:pPr>
              <w:pStyle w:val="ListBullet"/>
            </w:pPr>
            <w:r w:rsidRPr="00BF047F">
              <w:t>environmental protection legislation, procedures and guidelines</w:t>
            </w:r>
          </w:p>
          <w:p w:rsidR="00000000" w:rsidRPr="00BF047F" w:rsidP="00BF047F">
            <w:pPr>
              <w:pStyle w:val="ListBullet"/>
            </w:pPr>
            <w:r w:rsidRPr="00BF047F">
              <w:t>focus of operation o</w:t>
            </w:r>
            <w:r w:rsidRPr="00BF047F">
              <w:t>f work systems, equipment, management and site operating systems when responding to abnormal situations and emergencies when operating rail traffic</w:t>
            </w:r>
          </w:p>
          <w:p w:rsidR="00000000" w:rsidRPr="00BF047F" w:rsidP="00BF047F">
            <w:pPr>
              <w:pStyle w:val="ListBullet"/>
            </w:pPr>
            <w:r w:rsidRPr="00BF047F">
              <w:t>hazards that may occur that can lead to emergencies, and related hazard control strategies</w:t>
            </w:r>
          </w:p>
          <w:p w:rsidR="00000000" w:rsidRPr="00BF047F" w:rsidP="00BF047F">
            <w:pPr>
              <w:pStyle w:val="ListBullet"/>
            </w:pPr>
            <w:r w:rsidRPr="00BF047F">
              <w:t>possible response</w:t>
            </w:r>
            <w:r w:rsidRPr="00BF047F">
              <w:t>s to identified abnormal situations and emergencies when operating rail traffic</w:t>
            </w:r>
          </w:p>
          <w:p w:rsidR="00000000" w:rsidRPr="00BF047F" w:rsidP="00BF047F">
            <w:pPr>
              <w:pStyle w:val="ListBullet"/>
            </w:pPr>
            <w:r w:rsidRPr="00BF047F">
              <w:t>problems that may occur when responding to abnormal situations and emergencies when operating rail traffic and actions that can be taken to resolve these problems</w:t>
            </w:r>
          </w:p>
          <w:p w:rsidR="00000000" w:rsidRPr="00BF047F" w:rsidP="00BF047F">
            <w:pPr>
              <w:pStyle w:val="ListBullet"/>
            </w:pPr>
            <w:r w:rsidRPr="00BF047F">
              <w:t>safety critic</w:t>
            </w:r>
            <w:r w:rsidRPr="00BF047F">
              <w:t>al communication requirements</w:t>
            </w:r>
          </w:p>
          <w:p w:rsidR="00000000" w:rsidRPr="00BF047F" w:rsidP="00BF047F">
            <w:pPr>
              <w:pStyle w:val="ListBullet"/>
            </w:pPr>
            <w:r w:rsidRPr="00BF047F">
              <w:t>state/territory legislated rail safety requirements, codes of practice and/or guidelines</w:t>
            </w:r>
          </w:p>
          <w:p w:rsidR="00000000" w:rsidRPr="00BF047F" w:rsidP="00BF047F">
            <w:pPr>
              <w:pStyle w:val="ListBullet"/>
            </w:pPr>
            <w:r w:rsidRPr="00BF047F">
              <w:t xml:space="preserve">work health and safety (WHS)/occupational health and safety (OHS) legislation, workplace procedures </w:t>
            </w:r>
            <w:r w:rsidRPr="00BF047F">
              <w:t>and guidelines</w:t>
            </w:r>
          </w:p>
          <w:p w:rsidR="00000000" w:rsidRPr="00BF047F" w:rsidP="00BF047F">
            <w:pPr>
              <w:pStyle w:val="ListBullet"/>
            </w:pPr>
            <w:r w:rsidRPr="00BF047F">
              <w:t>workplace procedures a</w:t>
            </w:r>
            <w:r w:rsidRPr="00BF047F">
              <w:t>nd policies for identifying and responding to abnormal situations and emergencies when operating rail traffic.</w:t>
            </w:r>
          </w:p>
        </w:tc>
      </w:tr>
    </w:tbl>
    <w:p w:rsidR="00000000" w:rsidRPr="00BF047F" w:rsidP="00BF047F">
      <w:pPr>
        <w:pStyle w:val="NoPaddingFontSize1"/>
      </w:pPr>
    </w:p>
    <w:p w:rsidR="00000000" w:rsidRPr="00BF047F" w:rsidP="00BF047F">
      <w:pPr>
        <w:pStyle w:val="AllowPageBreak"/>
      </w:pPr>
    </w:p>
    <w:p w:rsidR="00000000" w:rsidRPr="00BF047F" w:rsidP="00BF047F">
      <w:pPr>
        <w:pStyle w:val="Heading1"/>
      </w:pPr>
      <w:bookmarkStart w:id="14" w:name="O_1193680"/>
      <w:bookmarkEnd w:id="14"/>
      <w:r w:rsidRPr="00BF047F">
        <w:t>Assessment Conditions</w:t>
      </w:r>
    </w:p>
    <w:tbl>
      <w:tblPr>
        <w:tblW w:w="9497" w:type="dxa"/>
        <w:tblLayout w:type="fixed"/>
        <w:tblCellMar>
          <w:left w:w="62" w:type="dxa"/>
          <w:right w:w="62" w:type="dxa"/>
        </w:tblCellMar>
        <w:tblLook w:val="0000"/>
      </w:tblPr>
      <w:tblGrid>
        <w:gridCol w:w="9497"/>
      </w:tblGrid>
      <w:tr w:rsidTr="00BF04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47F" w:rsidP="00BF047F">
            <w:pPr>
              <w:pStyle w:val="BodyText"/>
            </w:pPr>
            <w:r w:rsidRPr="00BF047F">
              <w:t xml:space="preserve">Assessors must hold credentials specified within the Standards for Registered Training Organisations current at the time of assessment. </w:t>
            </w:r>
          </w:p>
          <w:p w:rsidR="00000000" w:rsidRPr="00BF047F" w:rsidP="00BF047F">
            <w:pPr>
              <w:pStyle w:val="BodyText"/>
            </w:pPr>
            <w:r w:rsidRPr="00BF047F">
              <w:t>Assessment must satisfy the Principles of Assessment and Rules of Evidence and all regulatory requirements included wit</w:t>
            </w:r>
            <w:r w:rsidRPr="00BF047F">
              <w:t>hin the Standards for Registered Training Organisations current at the time of assessment.</w:t>
            </w:r>
          </w:p>
          <w:p w:rsidR="00000000" w:rsidRPr="00BF047F" w:rsidP="00BF047F">
            <w:pPr>
              <w:pStyle w:val="BodyText"/>
            </w:pPr>
            <w:r w:rsidRPr="00BF047F">
              <w:t>Assessment must occur in workplace operational situations where it is appropriate to do so; where this is not appropriate, assessment must occur in simulated workpla</w:t>
            </w:r>
            <w:r w:rsidRPr="00BF047F">
              <w:t>ce operational situations that replicate rail corridor workplace conditions.</w:t>
            </w:r>
          </w:p>
          <w:p w:rsidR="00000000" w:rsidRPr="00BF047F" w:rsidP="00BF047F">
            <w:pPr>
              <w:pStyle w:val="BodyText"/>
            </w:pPr>
            <w:r w:rsidRPr="00BF047F">
              <w:t>Assessment processes and techniques must be appropriate to the language, literacy and numeracy requirements of the work being performed and the needs of the candidate.</w:t>
            </w:r>
          </w:p>
          <w:p w:rsidR="00000000" w:rsidRPr="00BF047F" w:rsidP="00BF047F">
            <w:pPr>
              <w:pStyle w:val="BodyText"/>
            </w:pPr>
            <w:r w:rsidRPr="00BF047F">
              <w:t>Resources f</w:t>
            </w:r>
            <w:r w:rsidRPr="00BF047F">
              <w:t>or assessment must include access to:</w:t>
            </w:r>
          </w:p>
          <w:p w:rsidR="00000000" w:rsidRPr="00BF047F" w:rsidP="00BF047F">
            <w:pPr>
              <w:pStyle w:val="ListBullet"/>
            </w:pPr>
            <w:r w:rsidRPr="00BF047F">
              <w:t>a range of relevant exercises, case studies and/or simulations</w:t>
            </w:r>
          </w:p>
          <w:p w:rsidR="00000000" w:rsidRPr="00BF047F" w:rsidP="00BF047F">
            <w:pPr>
              <w:pStyle w:val="ListBullet"/>
            </w:pPr>
            <w:r w:rsidRPr="00BF047F">
              <w:t>relevant and appropriate materials, tools, equipment and personal protective equipment (PPE) currently used in industry</w:t>
            </w:r>
          </w:p>
          <w:p w:rsidR="00000000" w:rsidRPr="00BF047F" w:rsidP="00BF047F">
            <w:pPr>
              <w:pStyle w:val="ListBullet"/>
            </w:pPr>
            <w:r w:rsidRPr="00BF047F">
              <w:t>applicable documentation including</w:t>
            </w:r>
            <w:r w:rsidRPr="00BF047F">
              <w:t xml:space="preserve"> workplace procedures, regulations, codes of practice and operation manuals.</w:t>
            </w:r>
          </w:p>
        </w:tc>
      </w:tr>
    </w:tbl>
    <w:p w:rsidR="00000000" w:rsidRPr="00BF047F" w:rsidP="00BF047F">
      <w:pPr>
        <w:pStyle w:val="NoPaddingFontSize1"/>
      </w:pPr>
    </w:p>
    <w:p w:rsidR="00000000" w:rsidRPr="00BF047F" w:rsidP="00BF047F">
      <w:pPr>
        <w:pStyle w:val="AllowPageBreak"/>
      </w:pPr>
    </w:p>
    <w:p w:rsidR="00000000" w:rsidRPr="00BF047F" w:rsidP="00BF047F">
      <w:pPr>
        <w:pStyle w:val="Heading1"/>
      </w:pPr>
      <w:bookmarkStart w:id="15" w:name="O_1193683"/>
      <w:bookmarkEnd w:id="15"/>
      <w:r w:rsidRPr="00BF047F">
        <w:t>Links</w:t>
      </w:r>
    </w:p>
    <w:p w:rsidR="00000000" w:rsidRPr="00BF047F" w:rsidP="00A43646">
      <w:pPr>
        <w:pStyle w:val="BodyText"/>
      </w:pPr>
      <w:r w:rsidRPr="00BF047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661A0">
        <w:rPr>
          <w:rStyle w:val="Hyperlink"/>
        </w:rPr>
        <w:t>https://vetnet.gov.au/Pages/TrainingDocs.aspx?q=df441c6e-213d-43e3-874c-0b3f7036d851</w:t>
      </w:r>
      <w:r>
        <w:fldChar w:fldCharType="end"/>
      </w:r>
    </w:p>
    <w:p w:rsidR="00000000" w:rsidRPr="00BF047F" w:rsidP="00BF047F"/>
    <w:sectPr w:rsidSect="00BF04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rsidRPr="00A43646" w:rsidP="00A43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46" w:rsidP="00BF0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646" w:rsidP="00BF04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3646" w:rsidP="00BF04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rsidP="00BF047F">
    <w:pPr>
      <w:pStyle w:val="Footer"/>
      <w:framePr w:wrap="around"/>
    </w:pPr>
    <w:r>
      <w:fldChar w:fldCharType="begin"/>
    </w:r>
    <w:r>
      <w:instrText xml:space="preserve"> DOCPROPERTY  Subject  \* MERGEFORMAT </w:instrText>
    </w:r>
    <w:r>
      <w:fldChar w:fldCharType="separate"/>
    </w:r>
    <w:r w:rsidR="00A43646">
      <w:t>Approved</w:t>
    </w:r>
    <w:r w:rsidR="00A43646">
      <w:fldChar w:fldCharType="end"/>
    </w:r>
    <w:r>
      <w:tab/>
      <w:t xml:space="preserve">Page </w:t>
    </w:r>
    <w:r>
      <w:fldChar w:fldCharType="begin"/>
    </w:r>
    <w:r>
      <w:instrText xml:space="preserve"> PAGE  \* Arabic  \* MERGEFORMAT </w:instrText>
    </w:r>
    <w:r>
      <w:fldChar w:fldCharType="separate"/>
    </w:r>
    <w:r w:rsidR="00A436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646">
      <w:rPr>
        <w:noProof/>
      </w:rPr>
      <w:t>5</w:t>
    </w:r>
    <w:r>
      <w:rPr>
        <w:noProof/>
      </w:rPr>
      <w:fldChar w:fldCharType="end"/>
    </w:r>
  </w:p>
  <w:p w:rsidR="00BF047F" w:rsidP="00BF047F">
    <w:pPr>
      <w:pStyle w:val="Footer"/>
      <w:framePr w:wrap="around"/>
    </w:pPr>
    <w:r>
      <w:t xml:space="preserve">© Commonwealth of Australia, </w:t>
    </w:r>
    <w:r>
      <w:fldChar w:fldCharType="begin"/>
    </w:r>
    <w:r>
      <w:instrText xml:space="preserve"> DATE  \@ "yyyy"  \* MERGEFORMAT </w:instrText>
    </w:r>
    <w:r>
      <w:fldChar w:fldCharType="separate"/>
    </w:r>
    <w:r w:rsidR="00A43646">
      <w:rPr>
        <w:noProof/>
      </w:rPr>
      <w:t>2025</w:t>
    </w:r>
    <w:r>
      <w:fldChar w:fldCharType="end"/>
    </w:r>
    <w:r>
      <w:tab/>
    </w:r>
    <w:r>
      <w:fldChar w:fldCharType="begin"/>
    </w:r>
    <w:r>
      <w:instrText xml:space="preserve"> DOCPROPERTY  Author  \* MERGEFORMAT </w:instrText>
    </w:r>
    <w:r>
      <w:fldChar w:fldCharType="separate"/>
    </w:r>
    <w:r w:rsidR="00A43646">
      <w:t>Industry Skills Australia</w:t>
    </w:r>
    <w:r w:rsidR="00A43646">
      <w:fldChar w:fldCharType="end"/>
    </w:r>
  </w:p>
  <w:p w:rsidR="00BF047F" w:rsidP="00BF04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47F" w:rsidRPr="00A43646" w:rsidP="00A43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46" w:rsidRPr="002D2AF8" w:rsidP="00BF047F">
    <w:pPr>
      <w:pStyle w:val="Header"/>
      <w:framePr w:wrap="around"/>
    </w:pPr>
    <w:r>
      <w:fldChar w:fldCharType="begin"/>
    </w:r>
    <w:r>
      <w:instrText xml:space="preserve"> TITLE   \* MERGEFORMAT </w:instrText>
    </w:r>
    <w:r>
      <w:fldChar w:fldCharType="separate"/>
    </w:r>
    <w:r>
      <w:t>TLIF0028 Respond to abnormal situations and emergencies when operating rail traffic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646" w:rsidP="00BF04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7F" w:rsidRPr="002D2AF8" w:rsidP="00BF047F">
    <w:pPr>
      <w:pStyle w:val="Header"/>
      <w:framePr w:wrap="around"/>
    </w:pPr>
    <w:r>
      <w:fldChar w:fldCharType="begin"/>
    </w:r>
    <w:r>
      <w:instrText xml:space="preserve"> TITLE   \* MERGEFORMAT </w:instrText>
    </w:r>
    <w:r>
      <w:fldChar w:fldCharType="separate"/>
    </w:r>
    <w:r w:rsidR="00A43646">
      <w:t>TLIF0028 Respond to abnormal situations and emergencies when operating rail traffic</w:t>
    </w:r>
    <w:r w:rsidR="00A43646">
      <w:fldChar w:fldCharType="end"/>
    </w:r>
    <w:r>
      <w:tab/>
      <w:t xml:space="preserve">Date this document was generated: </w:t>
    </w:r>
    <w:r>
      <w:fldChar w:fldCharType="begin"/>
    </w:r>
    <w:r>
      <w:instrText xml:space="preserve"> CREATEDATE  \@ "d MMMM yyyy"  \* MERGEFORMAT </w:instrText>
    </w:r>
    <w:r>
      <w:fldChar w:fldCharType="separate"/>
    </w:r>
    <w:r w:rsidR="00A43646">
      <w:rPr>
        <w:noProof/>
      </w:rPr>
      <w:t>2 March 2025</w:t>
    </w:r>
    <w:r>
      <w:fldChar w:fldCharType="end"/>
    </w:r>
  </w:p>
  <w:p w:rsidR="00BF047F" w:rsidP="00BF0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2E2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82D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47F"/>
    <w:pPr>
      <w:spacing w:before="360" w:after="60"/>
      <w:outlineLvl w:val="0"/>
    </w:pPr>
    <w:rPr>
      <w:sz w:val="32"/>
    </w:rPr>
  </w:style>
  <w:style w:type="paragraph" w:styleId="Heading2">
    <w:name w:val="heading 2"/>
    <w:basedOn w:val="HeadingBase"/>
    <w:next w:val="BodyText"/>
    <w:link w:val="Heading2Char"/>
    <w:qFormat/>
    <w:rsid w:val="00BF047F"/>
    <w:pPr>
      <w:keepLines/>
      <w:spacing w:before="240" w:after="120"/>
      <w:outlineLvl w:val="1"/>
    </w:pPr>
    <w:rPr>
      <w:sz w:val="28"/>
      <w:szCs w:val="40"/>
    </w:rPr>
  </w:style>
  <w:style w:type="paragraph" w:styleId="Heading3">
    <w:name w:val="heading 3"/>
    <w:basedOn w:val="HeadingBase"/>
    <w:next w:val="BodyText"/>
    <w:link w:val="Heading3Char"/>
    <w:qFormat/>
    <w:rsid w:val="00BF047F"/>
    <w:pPr>
      <w:spacing w:before="180" w:after="120"/>
      <w:outlineLvl w:val="2"/>
    </w:pPr>
    <w:rPr>
      <w:spacing w:val="-10"/>
      <w:kern w:val="32"/>
    </w:rPr>
  </w:style>
  <w:style w:type="paragraph" w:styleId="Heading4">
    <w:name w:val="heading 4"/>
    <w:basedOn w:val="HeadingBase"/>
    <w:next w:val="BodyText"/>
    <w:link w:val="Heading4Char"/>
    <w:qFormat/>
    <w:rsid w:val="00BF047F"/>
    <w:pPr>
      <w:spacing w:before="160" w:after="120"/>
      <w:outlineLvl w:val="3"/>
    </w:pPr>
    <w:rPr>
      <w:sz w:val="22"/>
    </w:rPr>
  </w:style>
  <w:style w:type="paragraph" w:styleId="Heading5">
    <w:name w:val="heading 5"/>
    <w:basedOn w:val="HeadingBase"/>
    <w:next w:val="Normal"/>
    <w:link w:val="Heading5Char"/>
    <w:qFormat/>
    <w:rsid w:val="00BF047F"/>
    <w:pPr>
      <w:spacing w:before="80"/>
      <w:outlineLvl w:val="4"/>
    </w:pPr>
    <w:rPr>
      <w:color w:val="918585"/>
      <w:sz w:val="20"/>
    </w:rPr>
  </w:style>
  <w:style w:type="paragraph" w:styleId="Heading6">
    <w:name w:val="heading 6"/>
    <w:basedOn w:val="HeadingBase"/>
    <w:next w:val="Normal"/>
    <w:link w:val="Heading6Char"/>
    <w:qFormat/>
    <w:rsid w:val="00BF047F"/>
    <w:pPr>
      <w:spacing w:before="60"/>
      <w:outlineLvl w:val="5"/>
    </w:pPr>
    <w:rPr>
      <w:color w:val="918585"/>
      <w:sz w:val="20"/>
    </w:rPr>
  </w:style>
  <w:style w:type="paragraph" w:styleId="Heading7">
    <w:name w:val="heading 7"/>
    <w:basedOn w:val="Normal"/>
    <w:next w:val="Normal"/>
    <w:link w:val="Heading7Char"/>
    <w:qFormat/>
    <w:rsid w:val="00BF047F"/>
    <w:pPr>
      <w:ind w:left="720"/>
      <w:outlineLvl w:val="6"/>
    </w:pPr>
    <w:rPr>
      <w:i/>
    </w:rPr>
  </w:style>
  <w:style w:type="paragraph" w:styleId="Heading8">
    <w:name w:val="heading 8"/>
    <w:basedOn w:val="Normal"/>
    <w:next w:val="Normal"/>
    <w:link w:val="Heading8Char"/>
    <w:qFormat/>
    <w:rsid w:val="00BF047F"/>
    <w:pPr>
      <w:ind w:left="720"/>
      <w:outlineLvl w:val="7"/>
    </w:pPr>
    <w:rPr>
      <w:i/>
    </w:rPr>
  </w:style>
  <w:style w:type="paragraph" w:styleId="Heading9">
    <w:name w:val="heading 9"/>
    <w:basedOn w:val="Normal"/>
    <w:next w:val="Normal"/>
    <w:link w:val="Heading9Char"/>
    <w:qFormat/>
    <w:rsid w:val="00BF047F"/>
    <w:pPr>
      <w:ind w:left="720"/>
      <w:outlineLvl w:val="8"/>
    </w:pPr>
    <w:rPr>
      <w:i/>
    </w:rPr>
  </w:style>
  <w:style w:type="character" w:default="1" w:styleId="DefaultParagraphFont">
    <w:name w:val="Default Paragraph Font"/>
    <w:uiPriority w:val="1"/>
    <w:unhideWhenUsed/>
    <w:rsid w:val="00BF0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47F"/>
  </w:style>
  <w:style w:type="character" w:customStyle="1" w:styleId="Heading1Char">
    <w:name w:val="Heading 1 Char"/>
    <w:basedOn w:val="DefaultParagraphFont"/>
    <w:link w:val="Heading1"/>
    <w:rsid w:val="00BF047F"/>
    <w:rPr>
      <w:rFonts w:ascii="Times New Roman" w:eastAsia="Times New Roman" w:hAnsi="Times New Roman" w:cs="Times New Roman"/>
      <w:b/>
      <w:sz w:val="32"/>
      <w:szCs w:val="20"/>
      <w:lang w:eastAsia="en-US"/>
    </w:rPr>
  </w:style>
  <w:style w:type="paragraph" w:styleId="BodyText">
    <w:name w:val="Body Text"/>
    <w:basedOn w:val="Normal"/>
    <w:link w:val="BodyTextChar"/>
    <w:rsid w:val="00BF04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47F"/>
    <w:rPr>
      <w:rFonts w:ascii="Times New Roman" w:eastAsia="Times New Roman" w:hAnsi="Times New Roman" w:cs="Times New Roman"/>
      <w:sz w:val="24"/>
      <w:lang w:eastAsia="en-US"/>
    </w:rPr>
  </w:style>
  <w:style w:type="paragraph" w:styleId="ListBullet">
    <w:name w:val="List Bullet"/>
    <w:basedOn w:val="List"/>
    <w:rsid w:val="00BF047F"/>
    <w:pPr>
      <w:numPr>
        <w:numId w:val="11"/>
      </w:numPr>
      <w:tabs>
        <w:tab w:val="clear" w:pos="340"/>
      </w:tabs>
      <w:spacing w:before="40" w:after="40"/>
    </w:pPr>
  </w:style>
  <w:style w:type="character" w:customStyle="1" w:styleId="SpecialBold">
    <w:name w:val="Special Bold"/>
    <w:basedOn w:val="DefaultParagraphFont"/>
    <w:rsid w:val="00BF047F"/>
    <w:rPr>
      <w:b/>
      <w:spacing w:val="0"/>
    </w:rPr>
  </w:style>
  <w:style w:type="paragraph" w:customStyle="1" w:styleId="SuperHeading">
    <w:name w:val="SuperHeading"/>
    <w:basedOn w:val="Normal"/>
    <w:rsid w:val="00BF047F"/>
    <w:pPr>
      <w:spacing w:before="240" w:after="120"/>
      <w:outlineLvl w:val="0"/>
    </w:pPr>
    <w:rPr>
      <w:rFonts w:ascii="Times New Roman" w:hAnsi="Times New Roman"/>
      <w:b/>
      <w:sz w:val="32"/>
    </w:rPr>
  </w:style>
  <w:style w:type="paragraph" w:customStyle="1" w:styleId="AllowPageBreak">
    <w:name w:val="AllowPageBreak"/>
    <w:rsid w:val="00BF04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0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47F"/>
    <w:rPr>
      <w:rFonts w:ascii="Courier New" w:eastAsia="Times New Roman" w:hAnsi="Courier New" w:cs="Times New Roman"/>
      <w:i/>
      <w:szCs w:val="20"/>
      <w:lang w:eastAsia="en-US"/>
    </w:rPr>
  </w:style>
  <w:style w:type="paragraph" w:customStyle="1" w:styleId="HeadingBase">
    <w:name w:val="Heading Base"/>
    <w:rsid w:val="00BF0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47F"/>
    <w:pPr>
      <w:tabs>
        <w:tab w:val="right" w:leader="dot" w:pos="9072"/>
      </w:tabs>
      <w:ind w:left="567"/>
    </w:pPr>
    <w:rPr>
      <w:szCs w:val="22"/>
    </w:rPr>
  </w:style>
  <w:style w:type="paragraph" w:customStyle="1" w:styleId="TOCBase">
    <w:name w:val="TOC Base"/>
    <w:rsid w:val="00BF0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47F"/>
    <w:pPr>
      <w:tabs>
        <w:tab w:val="right" w:leader="dot" w:pos="9072"/>
      </w:tabs>
      <w:spacing w:before="40" w:after="40"/>
      <w:ind w:left="284"/>
    </w:pPr>
    <w:rPr>
      <w:rFonts w:ascii="Times New Roman" w:hAnsi="Times New Roman"/>
    </w:rPr>
  </w:style>
  <w:style w:type="paragraph" w:styleId="TOC1">
    <w:name w:val="toc 1"/>
    <w:basedOn w:val="TOCBase"/>
    <w:next w:val="Normal"/>
    <w:rsid w:val="00BF04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47F"/>
    <w:rPr>
      <w:rFonts w:ascii="Times New Roman" w:eastAsia="Times New Roman" w:hAnsi="Times New Roman" w:cs="Times New Roman"/>
      <w:sz w:val="16"/>
      <w:lang w:eastAsia="en-US"/>
    </w:rPr>
  </w:style>
  <w:style w:type="paragraph" w:styleId="Title">
    <w:name w:val="Title"/>
    <w:basedOn w:val="HeadingBase"/>
    <w:link w:val="TitleChar"/>
    <w:qFormat/>
    <w:rsid w:val="00BF047F"/>
    <w:pPr>
      <w:spacing w:before="5040"/>
      <w:jc w:val="center"/>
    </w:pPr>
    <w:rPr>
      <w:sz w:val="48"/>
      <w:szCs w:val="72"/>
      <w:lang w:val="en-US"/>
    </w:rPr>
  </w:style>
  <w:style w:type="character" w:customStyle="1" w:styleId="TitleChar">
    <w:name w:val="Title Char"/>
    <w:basedOn w:val="DefaultParagraphFont"/>
    <w:link w:val="Title"/>
    <w:rsid w:val="00BF0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47F"/>
    <w:pPr>
      <w:tabs>
        <w:tab w:val="left" w:pos="3600"/>
        <w:tab w:val="left" w:pos="3958"/>
      </w:tabs>
    </w:pPr>
  </w:style>
  <w:style w:type="paragraph" w:styleId="List">
    <w:name w:val="List"/>
    <w:basedOn w:val="BodyText"/>
    <w:next w:val="BodyText"/>
    <w:rsid w:val="00BF047F"/>
    <w:pPr>
      <w:tabs>
        <w:tab w:val="left" w:pos="340"/>
      </w:tabs>
      <w:spacing w:before="60" w:after="60"/>
      <w:ind w:left="340" w:hanging="340"/>
    </w:pPr>
  </w:style>
  <w:style w:type="paragraph" w:customStyle="1" w:styleId="Note">
    <w:name w:val="Note"/>
    <w:basedOn w:val="BodyText"/>
    <w:rsid w:val="00BF0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47F"/>
    <w:pPr>
      <w:framePr w:wrap="auto" w:hAnchor="text" w:y="6049"/>
    </w:pPr>
    <w:rPr>
      <w:color w:val="000000"/>
      <w:sz w:val="40"/>
    </w:rPr>
  </w:style>
  <w:style w:type="paragraph" w:customStyle="1" w:styleId="TOCTitle">
    <w:name w:val="TOCTitle"/>
    <w:basedOn w:val="Heading1"/>
    <w:rsid w:val="00BF047F"/>
    <w:pPr>
      <w:spacing w:after="240"/>
      <w:jc w:val="center"/>
      <w:outlineLvl w:val="9"/>
    </w:pPr>
    <w:rPr>
      <w:caps/>
    </w:rPr>
  </w:style>
  <w:style w:type="paragraph" w:customStyle="1" w:styleId="Version">
    <w:name w:val="Version"/>
    <w:rsid w:val="00BF04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47F"/>
    <w:pPr>
      <w:numPr>
        <w:numId w:val="12"/>
      </w:numPr>
      <w:tabs>
        <w:tab w:val="clear" w:pos="680"/>
      </w:tabs>
    </w:pPr>
  </w:style>
  <w:style w:type="paragraph" w:styleId="Index1">
    <w:name w:val="index 1"/>
    <w:basedOn w:val="Normal"/>
    <w:next w:val="Normal"/>
    <w:semiHidden/>
    <w:rsid w:val="00BF047F"/>
    <w:pPr>
      <w:keepNext w:val="0"/>
      <w:tabs>
        <w:tab w:val="right" w:pos="4176"/>
      </w:tabs>
      <w:ind w:left="198" w:hanging="198"/>
    </w:pPr>
    <w:rPr>
      <w:rFonts w:ascii="Garamond" w:hAnsi="Garamond"/>
    </w:rPr>
  </w:style>
  <w:style w:type="paragraph" w:styleId="IndexHeading">
    <w:name w:val="index heading"/>
    <w:basedOn w:val="Normal"/>
    <w:next w:val="Index1"/>
    <w:semiHidden/>
    <w:rsid w:val="00BF047F"/>
    <w:pPr>
      <w:spacing w:before="120" w:after="120"/>
    </w:pPr>
    <w:rPr>
      <w:rFonts w:ascii="Arial" w:hAnsi="Arial"/>
      <w:b/>
      <w:color w:val="918585"/>
      <w:sz w:val="24"/>
    </w:rPr>
  </w:style>
  <w:style w:type="paragraph" w:styleId="Header">
    <w:name w:val="header"/>
    <w:basedOn w:val="Normal"/>
    <w:link w:val="HeaderChar"/>
    <w:rsid w:val="00BF0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47F"/>
    <w:rPr>
      <w:rFonts w:ascii="Times New Roman" w:eastAsia="Times New Roman" w:hAnsi="Times New Roman" w:cs="Times New Roman"/>
      <w:sz w:val="16"/>
      <w:szCs w:val="20"/>
      <w:lang w:val="en-GB" w:eastAsia="en-US"/>
    </w:rPr>
  </w:style>
  <w:style w:type="paragraph" w:customStyle="1" w:styleId="Chapter">
    <w:name w:val="Chapter"/>
    <w:basedOn w:val="Normal"/>
    <w:rsid w:val="00BF047F"/>
    <w:pPr>
      <w:spacing w:before="240"/>
    </w:pPr>
    <w:rPr>
      <w:rFonts w:ascii="Times New Roman" w:hAnsi="Times New Roman"/>
      <w:smallCaps/>
      <w:spacing w:val="80"/>
      <w:sz w:val="28"/>
    </w:rPr>
  </w:style>
  <w:style w:type="paragraph" w:customStyle="1" w:styleId="InChapter">
    <w:name w:val="InChapter"/>
    <w:basedOn w:val="Heading3"/>
    <w:rsid w:val="00BF047F"/>
    <w:pPr>
      <w:spacing w:after="240"/>
      <w:outlineLvl w:val="9"/>
    </w:pPr>
    <w:rPr>
      <w:noProof/>
    </w:rPr>
  </w:style>
  <w:style w:type="paragraph" w:styleId="Index2">
    <w:name w:val="index 2"/>
    <w:basedOn w:val="Normal"/>
    <w:next w:val="Normal"/>
    <w:semiHidden/>
    <w:rsid w:val="00BF047F"/>
    <w:pPr>
      <w:tabs>
        <w:tab w:val="right" w:pos="4176"/>
      </w:tabs>
      <w:ind w:left="568" w:hanging="284"/>
    </w:pPr>
    <w:rPr>
      <w:rFonts w:ascii="Garamond" w:hAnsi="Garamond"/>
    </w:rPr>
  </w:style>
  <w:style w:type="paragraph" w:customStyle="1" w:styleId="Byline">
    <w:name w:val="Byline"/>
    <w:rsid w:val="00BF0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47F"/>
    <w:pPr>
      <w:tabs>
        <w:tab w:val="clear" w:pos="3600"/>
        <w:tab w:val="clear" w:pos="3958"/>
      </w:tabs>
      <w:jc w:val="right"/>
    </w:pPr>
  </w:style>
  <w:style w:type="character" w:styleId="Emphasis">
    <w:name w:val="Emphasis"/>
    <w:basedOn w:val="DefaultParagraphFont"/>
    <w:qFormat/>
    <w:rsid w:val="00BF047F"/>
    <w:rPr>
      <w:i/>
    </w:rPr>
  </w:style>
  <w:style w:type="paragraph" w:styleId="Caption">
    <w:name w:val="caption"/>
    <w:basedOn w:val="BodyText"/>
    <w:next w:val="Normal"/>
    <w:qFormat/>
    <w:rsid w:val="00BF047F"/>
    <w:pPr>
      <w:framePr w:w="2268" w:hSpace="181" w:vSpace="181" w:wrap="around" w:vAnchor="text" w:hAnchor="page" w:x="1135" w:y="285" w:anchorLock="1"/>
    </w:pPr>
    <w:rPr>
      <w:i/>
    </w:rPr>
  </w:style>
  <w:style w:type="paragraph" w:customStyle="1" w:styleId="MiniTOCTitle">
    <w:name w:val="MiniTOCTitle"/>
    <w:basedOn w:val="Heading4"/>
    <w:rsid w:val="00BF047F"/>
    <w:pPr>
      <w:spacing w:before="240"/>
      <w:outlineLvl w:val="9"/>
    </w:pPr>
    <w:rPr>
      <w:noProof/>
      <w:sz w:val="24"/>
    </w:rPr>
  </w:style>
  <w:style w:type="paragraph" w:customStyle="1" w:styleId="MiniTOCItem">
    <w:name w:val="MiniTOCItem"/>
    <w:basedOn w:val="ListBullet"/>
    <w:rsid w:val="00BF047F"/>
    <w:pPr>
      <w:numPr>
        <w:numId w:val="0"/>
      </w:numPr>
      <w:tabs>
        <w:tab w:val="right" w:leader="dot" w:pos="6521"/>
      </w:tabs>
      <w:spacing w:before="0" w:after="0"/>
    </w:pPr>
  </w:style>
  <w:style w:type="paragraph" w:customStyle="1" w:styleId="TOFTitle">
    <w:name w:val="TOFTitle"/>
    <w:basedOn w:val="TOCTitle"/>
    <w:rsid w:val="00BF047F"/>
  </w:style>
  <w:style w:type="paragraph" w:styleId="TableofFigures">
    <w:name w:val="table of figures"/>
    <w:basedOn w:val="Normal"/>
    <w:next w:val="Normal"/>
    <w:semiHidden/>
    <w:rsid w:val="00BF047F"/>
    <w:pPr>
      <w:tabs>
        <w:tab w:val="right" w:leader="dot" w:pos="9072"/>
      </w:tabs>
      <w:ind w:left="970" w:hanging="403"/>
    </w:pPr>
    <w:rPr>
      <w:rFonts w:ascii="Times New Roman" w:hAnsi="Times New Roman"/>
      <w:b/>
    </w:rPr>
  </w:style>
  <w:style w:type="paragraph" w:styleId="ListNumber">
    <w:name w:val="List Number"/>
    <w:basedOn w:val="List"/>
    <w:rsid w:val="00BF047F"/>
    <w:pPr>
      <w:numPr>
        <w:numId w:val="14"/>
      </w:numPr>
      <w:tabs>
        <w:tab w:val="clear" w:pos="340"/>
      </w:tabs>
    </w:pPr>
  </w:style>
  <w:style w:type="character" w:customStyle="1" w:styleId="WingdingSymbols">
    <w:name w:val="Wingding Symbols"/>
    <w:rsid w:val="00BF047F"/>
    <w:rPr>
      <w:rFonts w:ascii="Wingdings" w:hAnsi="Wingdings"/>
    </w:rPr>
  </w:style>
  <w:style w:type="paragraph" w:customStyle="1" w:styleId="TableHeading">
    <w:name w:val="Table Heading"/>
    <w:basedOn w:val="HeadingBase"/>
    <w:rsid w:val="00BF047F"/>
    <w:pPr>
      <w:keepLines/>
      <w:pBdr>
        <w:bottom w:val="single" w:sz="6" w:space="1" w:color="918585"/>
      </w:pBdr>
      <w:spacing w:before="240"/>
    </w:pPr>
  </w:style>
  <w:style w:type="character" w:customStyle="1" w:styleId="HotSpot">
    <w:name w:val="HotSpot"/>
    <w:rsid w:val="00BF047F"/>
    <w:rPr>
      <w:color w:val="0033CC"/>
      <w:u w:val="none"/>
    </w:rPr>
  </w:style>
  <w:style w:type="paragraph" w:customStyle="1" w:styleId="BodyTextRight">
    <w:name w:val="Body Text Right"/>
    <w:basedOn w:val="BodyText"/>
    <w:rsid w:val="00BF047F"/>
    <w:pPr>
      <w:spacing w:before="0" w:after="0"/>
      <w:jc w:val="right"/>
    </w:pPr>
  </w:style>
  <w:style w:type="paragraph" w:styleId="Index3">
    <w:name w:val="index 3"/>
    <w:basedOn w:val="ListNumber2"/>
    <w:next w:val="Normal"/>
    <w:semiHidden/>
    <w:rsid w:val="00BF047F"/>
    <w:pPr>
      <w:numPr>
        <w:numId w:val="0"/>
      </w:numPr>
      <w:tabs>
        <w:tab w:val="right" w:leader="dot" w:pos="4176"/>
      </w:tabs>
    </w:pPr>
  </w:style>
  <w:style w:type="paragraph" w:styleId="ListNumber2">
    <w:name w:val="List Number 2"/>
    <w:basedOn w:val="List2"/>
    <w:rsid w:val="00BF047F"/>
    <w:pPr>
      <w:numPr>
        <w:numId w:val="9"/>
      </w:numPr>
      <w:tabs>
        <w:tab w:val="clear" w:pos="1060"/>
      </w:tabs>
    </w:pPr>
  </w:style>
  <w:style w:type="paragraph" w:customStyle="1" w:styleId="MarginNote">
    <w:name w:val="Margin Note"/>
    <w:basedOn w:val="BodyText"/>
    <w:rsid w:val="00BF0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47F"/>
    <w:rPr>
      <w:sz w:val="32"/>
    </w:rPr>
  </w:style>
  <w:style w:type="paragraph" w:customStyle="1" w:styleId="HeadingProcedure">
    <w:name w:val="Heading Procedure"/>
    <w:basedOn w:val="HeadingBase"/>
    <w:next w:val="Normal"/>
    <w:rsid w:val="00BF047F"/>
    <w:pPr>
      <w:tabs>
        <w:tab w:val="left" w:pos="0"/>
      </w:tabs>
      <w:spacing w:before="120" w:after="60"/>
    </w:pPr>
    <w:rPr>
      <w:i/>
      <w:color w:val="918585"/>
      <w:sz w:val="22"/>
    </w:rPr>
  </w:style>
  <w:style w:type="paragraph" w:customStyle="1" w:styleId="TableBodyText">
    <w:name w:val="Table Body Text"/>
    <w:basedOn w:val="BodyText"/>
    <w:rsid w:val="00BF047F"/>
    <w:pPr>
      <w:spacing w:before="60" w:after="60"/>
    </w:pPr>
  </w:style>
  <w:style w:type="paragraph" w:styleId="ListContinue">
    <w:name w:val="List Continue"/>
    <w:basedOn w:val="List"/>
    <w:rsid w:val="00BF047F"/>
    <w:pPr>
      <w:ind w:firstLine="0"/>
    </w:pPr>
  </w:style>
  <w:style w:type="paragraph" w:customStyle="1" w:styleId="ListNote">
    <w:name w:val="List Note"/>
    <w:basedOn w:val="List"/>
    <w:rsid w:val="00BF047F"/>
    <w:pPr>
      <w:pBdr>
        <w:top w:val="single" w:sz="6" w:space="2" w:color="918585"/>
        <w:bottom w:val="single" w:sz="6" w:space="2" w:color="918585"/>
      </w:pBdr>
      <w:tabs>
        <w:tab w:val="left" w:pos="1021"/>
      </w:tabs>
      <w:ind w:firstLine="0"/>
    </w:pPr>
  </w:style>
  <w:style w:type="paragraph" w:customStyle="1" w:styleId="Warning">
    <w:name w:val="Warning"/>
    <w:basedOn w:val="BodyText"/>
    <w:rsid w:val="00BF047F"/>
    <w:pPr>
      <w:shd w:val="clear" w:color="auto" w:fill="D9D9D9"/>
      <w:tabs>
        <w:tab w:val="left" w:pos="992"/>
      </w:tabs>
      <w:ind w:left="119" w:right="119"/>
    </w:pPr>
    <w:rPr>
      <w:sz w:val="20"/>
    </w:rPr>
  </w:style>
  <w:style w:type="paragraph" w:customStyle="1" w:styleId="MarginIcons">
    <w:name w:val="Margin Icons"/>
    <w:basedOn w:val="BodyText"/>
    <w:rsid w:val="00BF0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47F"/>
    <w:rPr>
      <w:rFonts w:ascii="Courier New" w:hAnsi="Courier New"/>
    </w:rPr>
  </w:style>
  <w:style w:type="paragraph" w:customStyle="1" w:styleId="NoteBullet">
    <w:name w:val="Note Bullet"/>
    <w:basedOn w:val="Note"/>
    <w:rsid w:val="00BF047F"/>
    <w:pPr>
      <w:tabs>
        <w:tab w:val="clear" w:pos="680"/>
      </w:tabs>
      <w:spacing w:before="60" w:after="60"/>
    </w:pPr>
  </w:style>
  <w:style w:type="paragraph" w:customStyle="1" w:styleId="SubHeading2">
    <w:name w:val="SubHeading2"/>
    <w:basedOn w:val="HeadingBase"/>
    <w:rsid w:val="00BF047F"/>
    <w:pPr>
      <w:spacing w:before="240" w:after="60"/>
    </w:pPr>
    <w:rPr>
      <w:sz w:val="20"/>
    </w:rPr>
  </w:style>
  <w:style w:type="paragraph" w:customStyle="1" w:styleId="SubHeading1">
    <w:name w:val="SubHeading1"/>
    <w:basedOn w:val="HeadingBase"/>
    <w:rsid w:val="00BF047F"/>
    <w:pPr>
      <w:spacing w:before="240" w:after="60"/>
    </w:pPr>
    <w:rPr>
      <w:color w:val="918585"/>
      <w:sz w:val="22"/>
    </w:rPr>
  </w:style>
  <w:style w:type="paragraph" w:customStyle="1" w:styleId="SideHeading">
    <w:name w:val="Side Heading"/>
    <w:basedOn w:val="HeadingBase"/>
    <w:rsid w:val="00BF0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47F"/>
    <w:pPr>
      <w:numPr>
        <w:numId w:val="10"/>
      </w:numPr>
    </w:pPr>
  </w:style>
  <w:style w:type="paragraph" w:styleId="PlainText">
    <w:name w:val="Plain Text"/>
    <w:basedOn w:val="Normal"/>
    <w:link w:val="PlainTextChar"/>
    <w:rsid w:val="00BF047F"/>
    <w:rPr>
      <w:sz w:val="20"/>
    </w:rPr>
  </w:style>
  <w:style w:type="character" w:customStyle="1" w:styleId="PlainTextChar">
    <w:name w:val="Plain Text Char"/>
    <w:basedOn w:val="DefaultParagraphFont"/>
    <w:link w:val="PlainText"/>
    <w:rsid w:val="00BF047F"/>
    <w:rPr>
      <w:rFonts w:ascii="Courier New" w:eastAsia="Times New Roman" w:hAnsi="Courier New" w:cs="Times New Roman"/>
      <w:sz w:val="20"/>
      <w:szCs w:val="20"/>
      <w:lang w:eastAsia="en-US"/>
    </w:rPr>
  </w:style>
  <w:style w:type="character" w:customStyle="1" w:styleId="MenuOption">
    <w:name w:val="Menu Option"/>
    <w:basedOn w:val="DefaultParagraphFont"/>
    <w:rsid w:val="00BF047F"/>
    <w:rPr>
      <w:b/>
      <w:smallCaps/>
    </w:rPr>
  </w:style>
  <w:style w:type="paragraph" w:customStyle="1" w:styleId="TableListNumber">
    <w:name w:val="Table List Number"/>
    <w:basedOn w:val="ListNumber"/>
    <w:rsid w:val="00BF047F"/>
    <w:pPr>
      <w:numPr>
        <w:numId w:val="0"/>
      </w:numPr>
    </w:pPr>
  </w:style>
  <w:style w:type="paragraph" w:styleId="TOC4">
    <w:name w:val="toc 4"/>
    <w:basedOn w:val="TOCBase"/>
    <w:next w:val="Normal"/>
    <w:semiHidden/>
    <w:rsid w:val="00BF047F"/>
    <w:pPr>
      <w:tabs>
        <w:tab w:val="right" w:leader="dot" w:pos="9071"/>
      </w:tabs>
      <w:ind w:left="1701"/>
    </w:pPr>
  </w:style>
  <w:style w:type="paragraph" w:customStyle="1" w:styleId="ListAlpha">
    <w:name w:val="List Alpha"/>
    <w:basedOn w:val="List"/>
    <w:rsid w:val="00BF047F"/>
    <w:pPr>
      <w:numPr>
        <w:numId w:val="8"/>
      </w:numPr>
    </w:pPr>
  </w:style>
  <w:style w:type="paragraph" w:customStyle="1" w:styleId="ListAlpha2">
    <w:name w:val="List Alpha 2"/>
    <w:basedOn w:val="List2"/>
    <w:rsid w:val="00BF047F"/>
    <w:pPr>
      <w:numPr>
        <w:numId w:val="7"/>
      </w:numPr>
    </w:pPr>
  </w:style>
  <w:style w:type="paragraph" w:styleId="List2">
    <w:name w:val="List 2"/>
    <w:basedOn w:val="BodyText"/>
    <w:rsid w:val="00BF047F"/>
    <w:pPr>
      <w:tabs>
        <w:tab w:val="left" w:pos="680"/>
      </w:tabs>
      <w:spacing w:before="60" w:after="60"/>
      <w:ind w:left="680" w:hanging="340"/>
    </w:pPr>
  </w:style>
  <w:style w:type="paragraph" w:styleId="List3">
    <w:name w:val="List 3"/>
    <w:basedOn w:val="BodyText"/>
    <w:rsid w:val="00BF047F"/>
    <w:pPr>
      <w:tabs>
        <w:tab w:val="left" w:pos="1021"/>
      </w:tabs>
      <w:spacing w:before="60" w:after="60"/>
      <w:ind w:left="1020" w:hanging="340"/>
    </w:pPr>
  </w:style>
  <w:style w:type="paragraph" w:styleId="List4">
    <w:name w:val="List 4"/>
    <w:basedOn w:val="BodyText"/>
    <w:rsid w:val="00BF047F"/>
    <w:pPr>
      <w:tabs>
        <w:tab w:val="left" w:pos="1361"/>
      </w:tabs>
      <w:spacing w:before="60" w:after="60"/>
      <w:ind w:left="1361" w:hanging="340"/>
    </w:pPr>
  </w:style>
  <w:style w:type="paragraph" w:styleId="List5">
    <w:name w:val="List 5"/>
    <w:basedOn w:val="BodyText"/>
    <w:rsid w:val="00BF047F"/>
    <w:pPr>
      <w:tabs>
        <w:tab w:val="left" w:pos="1701"/>
      </w:tabs>
      <w:spacing w:before="60" w:after="60"/>
      <w:ind w:left="1701" w:hanging="340"/>
    </w:pPr>
  </w:style>
  <w:style w:type="paragraph" w:styleId="ListBullet3">
    <w:name w:val="List Bullet 3"/>
    <w:basedOn w:val="List3"/>
    <w:rsid w:val="00BF047F"/>
    <w:pPr>
      <w:numPr>
        <w:numId w:val="13"/>
      </w:numPr>
      <w:tabs>
        <w:tab w:val="clear" w:pos="1021"/>
      </w:tabs>
      <w:ind w:left="1037" w:hanging="357"/>
    </w:pPr>
  </w:style>
  <w:style w:type="paragraph" w:styleId="ListBullet4">
    <w:name w:val="List Bullet 4"/>
    <w:basedOn w:val="List4"/>
    <w:rsid w:val="00BF047F"/>
    <w:pPr>
      <w:numPr>
        <w:numId w:val="2"/>
      </w:numPr>
      <w:tabs>
        <w:tab w:val="clear" w:pos="1361"/>
      </w:tabs>
    </w:pPr>
  </w:style>
  <w:style w:type="paragraph" w:styleId="ListBullet5">
    <w:name w:val="List Bullet 5"/>
    <w:basedOn w:val="List5"/>
    <w:rsid w:val="00BF047F"/>
    <w:pPr>
      <w:numPr>
        <w:numId w:val="3"/>
      </w:numPr>
    </w:pPr>
  </w:style>
  <w:style w:type="paragraph" w:styleId="ListContinue2">
    <w:name w:val="List Continue 2"/>
    <w:basedOn w:val="List2"/>
    <w:rsid w:val="00BF047F"/>
    <w:pPr>
      <w:ind w:firstLine="0"/>
    </w:pPr>
  </w:style>
  <w:style w:type="paragraph" w:styleId="ListContinue3">
    <w:name w:val="List Continue 3"/>
    <w:basedOn w:val="List3"/>
    <w:rsid w:val="00BF047F"/>
    <w:pPr>
      <w:ind w:left="1021" w:firstLine="0"/>
    </w:pPr>
  </w:style>
  <w:style w:type="paragraph" w:styleId="ListContinue4">
    <w:name w:val="List Continue 4"/>
    <w:basedOn w:val="List4"/>
    <w:rsid w:val="00BF047F"/>
    <w:pPr>
      <w:ind w:firstLine="0"/>
    </w:pPr>
  </w:style>
  <w:style w:type="paragraph" w:styleId="ListContinue5">
    <w:name w:val="List Continue 5"/>
    <w:basedOn w:val="List5"/>
    <w:rsid w:val="00BF047F"/>
    <w:pPr>
      <w:ind w:firstLine="0"/>
    </w:pPr>
  </w:style>
  <w:style w:type="paragraph" w:styleId="ListNumber3">
    <w:name w:val="List Number 3"/>
    <w:basedOn w:val="List3"/>
    <w:rsid w:val="00BF047F"/>
    <w:pPr>
      <w:numPr>
        <w:numId w:val="4"/>
      </w:numPr>
    </w:pPr>
  </w:style>
  <w:style w:type="paragraph" w:styleId="ListNumber4">
    <w:name w:val="List Number 4"/>
    <w:basedOn w:val="List4"/>
    <w:rsid w:val="00BF047F"/>
    <w:pPr>
      <w:numPr>
        <w:numId w:val="5"/>
      </w:numPr>
    </w:pPr>
  </w:style>
  <w:style w:type="paragraph" w:styleId="ListNumber5">
    <w:name w:val="List Number 5"/>
    <w:basedOn w:val="List5"/>
    <w:rsid w:val="00BF047F"/>
    <w:pPr>
      <w:numPr>
        <w:numId w:val="6"/>
      </w:numPr>
    </w:pPr>
  </w:style>
  <w:style w:type="paragraph" w:styleId="BlockText">
    <w:name w:val="Block Text"/>
    <w:basedOn w:val="Normal"/>
    <w:rsid w:val="00BF047F"/>
    <w:pPr>
      <w:spacing w:after="120"/>
      <w:ind w:left="1440" w:right="1440"/>
    </w:pPr>
  </w:style>
  <w:style w:type="character" w:customStyle="1" w:styleId="Subscript">
    <w:name w:val="Subscript"/>
    <w:basedOn w:val="DefaultParagraphFont"/>
    <w:rsid w:val="00BF047F"/>
    <w:rPr>
      <w:sz w:val="16"/>
      <w:vertAlign w:val="subscript"/>
    </w:rPr>
  </w:style>
  <w:style w:type="character" w:customStyle="1" w:styleId="Superscript">
    <w:name w:val="Superscript"/>
    <w:basedOn w:val="DefaultParagraphFont"/>
    <w:rsid w:val="00BF047F"/>
    <w:rPr>
      <w:sz w:val="16"/>
      <w:vertAlign w:val="superscript"/>
    </w:rPr>
  </w:style>
  <w:style w:type="character" w:customStyle="1" w:styleId="Symbols">
    <w:name w:val="Symbols"/>
    <w:basedOn w:val="DefaultParagraphFont"/>
    <w:rsid w:val="00BF047F"/>
    <w:rPr>
      <w:rFonts w:ascii="Symbol" w:hAnsi="Symbol"/>
    </w:rPr>
  </w:style>
  <w:style w:type="character" w:customStyle="1" w:styleId="MenuOptions">
    <w:name w:val="Menu Options"/>
    <w:basedOn w:val="DefaultParagraphFont"/>
    <w:rsid w:val="00BF047F"/>
    <w:rPr>
      <w:rFonts w:ascii="Arial Narrow" w:hAnsi="Arial Narrow"/>
      <w:smallCaps/>
    </w:rPr>
  </w:style>
  <w:style w:type="character" w:customStyle="1" w:styleId="Buttons">
    <w:name w:val="Buttons"/>
    <w:basedOn w:val="DefaultParagraphFont"/>
    <w:rsid w:val="00BF047F"/>
    <w:rPr>
      <w:b/>
    </w:rPr>
  </w:style>
  <w:style w:type="character" w:customStyle="1" w:styleId="Underlined">
    <w:name w:val="Underlined"/>
    <w:basedOn w:val="DefaultParagraphFont"/>
    <w:rsid w:val="00BF047F"/>
    <w:rPr>
      <w:u w:val="single"/>
    </w:rPr>
  </w:style>
  <w:style w:type="paragraph" w:customStyle="1" w:styleId="TableBodyTextRight">
    <w:name w:val="Table Body Text Right"/>
    <w:basedOn w:val="TableBodyText"/>
    <w:rsid w:val="00BF047F"/>
    <w:pPr>
      <w:widowControl w:val="0"/>
      <w:autoSpaceDE w:val="0"/>
      <w:autoSpaceDN w:val="0"/>
      <w:adjustRightInd w:val="0"/>
      <w:jc w:val="right"/>
    </w:pPr>
    <w:rPr>
      <w:rFonts w:cs="Arial"/>
      <w:szCs w:val="18"/>
    </w:rPr>
  </w:style>
  <w:style w:type="paragraph" w:customStyle="1" w:styleId="CopyrightText">
    <w:name w:val="Copyright Text"/>
    <w:basedOn w:val="BodyText"/>
    <w:rsid w:val="00BF047F"/>
    <w:rPr>
      <w:sz w:val="18"/>
    </w:rPr>
  </w:style>
  <w:style w:type="paragraph" w:customStyle="1" w:styleId="BodySmallRight">
    <w:name w:val="Body Small Right"/>
    <w:basedOn w:val="BodyTextRight"/>
    <w:rsid w:val="00BF047F"/>
    <w:rPr>
      <w:sz w:val="18"/>
      <w:szCs w:val="18"/>
    </w:rPr>
  </w:style>
  <w:style w:type="paragraph" w:customStyle="1" w:styleId="MarginEdition">
    <w:name w:val="Margin Edition"/>
    <w:basedOn w:val="MarginNote"/>
    <w:rsid w:val="00BF047F"/>
    <w:pPr>
      <w:spacing w:before="0" w:after="0"/>
    </w:pPr>
    <w:rPr>
      <w:rFonts w:ascii="Times New Roman" w:hAnsi="Times New Roman"/>
      <w:color w:val="999999"/>
    </w:rPr>
  </w:style>
  <w:style w:type="paragraph" w:customStyle="1" w:styleId="Spacer">
    <w:name w:val="Spacer"/>
    <w:basedOn w:val="Normal"/>
    <w:rsid w:val="00BF047F"/>
    <w:rPr>
      <w:sz w:val="2"/>
      <w:szCs w:val="2"/>
    </w:rPr>
  </w:style>
  <w:style w:type="character" w:customStyle="1" w:styleId="Small">
    <w:name w:val="Small"/>
    <w:basedOn w:val="DefaultParagraphFont"/>
    <w:rsid w:val="00BF047F"/>
    <w:rPr>
      <w:sz w:val="16"/>
    </w:rPr>
  </w:style>
  <w:style w:type="paragraph" w:customStyle="1" w:styleId="WideTable">
    <w:name w:val="Wide Table"/>
    <w:basedOn w:val="Normal"/>
    <w:rsid w:val="00BF047F"/>
    <w:pPr>
      <w:ind w:left="-1418"/>
    </w:pPr>
    <w:rPr>
      <w:sz w:val="2"/>
      <w:szCs w:val="2"/>
    </w:rPr>
  </w:style>
  <w:style w:type="character" w:styleId="PageNumber">
    <w:name w:val="page number"/>
    <w:basedOn w:val="DefaultParagraphFont"/>
    <w:rsid w:val="00BF047F"/>
  </w:style>
  <w:style w:type="paragraph" w:styleId="Quote">
    <w:name w:val="Quote"/>
    <w:basedOn w:val="Heading1"/>
    <w:link w:val="QuoteChar"/>
    <w:qFormat/>
    <w:rsid w:val="00BF047F"/>
    <w:rPr>
      <w:b w:val="0"/>
      <w:sz w:val="72"/>
      <w:szCs w:val="72"/>
      <w:lang w:val="en-NZ"/>
    </w:rPr>
  </w:style>
  <w:style w:type="character" w:customStyle="1" w:styleId="QuoteChar">
    <w:name w:val="Quote Char"/>
    <w:basedOn w:val="DefaultParagraphFont"/>
    <w:link w:val="Quote"/>
    <w:rsid w:val="00BF0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47F"/>
    <w:pPr>
      <w:pageBreakBefore/>
    </w:pPr>
  </w:style>
  <w:style w:type="paragraph" w:customStyle="1" w:styleId="Border">
    <w:name w:val="Border"/>
    <w:basedOn w:val="Normal"/>
    <w:qFormat/>
    <w:rsid w:val="00BF0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47F"/>
    <w:rPr>
      <w:b/>
      <w:bCs/>
      <w:i/>
      <w:iCs/>
      <w:color w:val="auto"/>
    </w:rPr>
  </w:style>
  <w:style w:type="paragraph" w:styleId="IntenseQuote">
    <w:name w:val="Intense Quote"/>
    <w:basedOn w:val="Normal"/>
    <w:next w:val="Normal"/>
    <w:link w:val="IntenseQuoteChar"/>
    <w:uiPriority w:val="30"/>
    <w:qFormat/>
    <w:rsid w:val="00BF0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47F"/>
    <w:rPr>
      <w:smallCaps/>
      <w:color w:val="auto"/>
      <w:u w:val="single"/>
    </w:rPr>
  </w:style>
  <w:style w:type="character" w:styleId="IntenseReference">
    <w:name w:val="Intense Reference"/>
    <w:basedOn w:val="DefaultParagraphFont"/>
    <w:uiPriority w:val="32"/>
    <w:qFormat/>
    <w:rsid w:val="00BF047F"/>
    <w:rPr>
      <w:b/>
      <w:bCs/>
      <w:smallCaps/>
      <w:color w:val="auto"/>
      <w:spacing w:val="5"/>
      <w:u w:val="single"/>
    </w:rPr>
  </w:style>
  <w:style w:type="paragraph" w:customStyle="1" w:styleId="2ColumnHeading">
    <w:name w:val="2Column Heading"/>
    <w:basedOn w:val="BodyText"/>
    <w:qFormat/>
    <w:rsid w:val="00BF047F"/>
    <w:pPr>
      <w:spacing w:after="60"/>
      <w:ind w:left="-2268"/>
    </w:pPr>
    <w:rPr>
      <w:b/>
    </w:rPr>
  </w:style>
  <w:style w:type="paragraph" w:customStyle="1" w:styleId="Heading1TOC">
    <w:name w:val="Heading1 TOC"/>
    <w:basedOn w:val="Normal"/>
    <w:qFormat/>
    <w:rsid w:val="00BF047F"/>
    <w:pPr>
      <w:spacing w:before="240" w:after="120"/>
    </w:pPr>
    <w:rPr>
      <w:rFonts w:ascii="Times New Roman" w:hAnsi="Times New Roman"/>
      <w:b/>
      <w:sz w:val="32"/>
    </w:rPr>
  </w:style>
  <w:style w:type="paragraph" w:customStyle="1" w:styleId="Heading2TOC">
    <w:name w:val="Heading2 TOC"/>
    <w:basedOn w:val="Normal"/>
    <w:qFormat/>
    <w:rsid w:val="00BF047F"/>
    <w:pPr>
      <w:spacing w:before="240" w:after="60"/>
    </w:pPr>
    <w:rPr>
      <w:rFonts w:ascii="Times New Roman" w:hAnsi="Times New Roman"/>
      <w:b/>
      <w:sz w:val="28"/>
    </w:rPr>
  </w:style>
  <w:style w:type="character" w:customStyle="1" w:styleId="Underline">
    <w:name w:val="Underline"/>
    <w:basedOn w:val="DefaultParagraphFont"/>
    <w:qFormat/>
    <w:rsid w:val="00BF047F"/>
    <w:rPr>
      <w:u w:val="single"/>
    </w:rPr>
  </w:style>
  <w:style w:type="character" w:customStyle="1" w:styleId="BoldandItalics">
    <w:name w:val="Bold and Italics"/>
    <w:qFormat/>
    <w:rsid w:val="00BF047F"/>
    <w:rPr>
      <w:b/>
      <w:i/>
      <w:u w:val="none"/>
    </w:rPr>
  </w:style>
  <w:style w:type="paragraph" w:styleId="BalloonText">
    <w:name w:val="Balloon Text"/>
    <w:basedOn w:val="Normal"/>
    <w:link w:val="BalloonTextChar"/>
    <w:rsid w:val="00BF047F"/>
    <w:rPr>
      <w:rFonts w:ascii="Tahoma" w:hAnsi="Tahoma" w:cs="Tahoma"/>
      <w:sz w:val="16"/>
      <w:szCs w:val="16"/>
    </w:rPr>
  </w:style>
  <w:style w:type="character" w:customStyle="1" w:styleId="BalloonTextChar">
    <w:name w:val="Balloon Text Char"/>
    <w:basedOn w:val="DefaultParagraphFont"/>
    <w:link w:val="BalloonText"/>
    <w:rsid w:val="00BF0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4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47F"/>
    <w:rPr>
      <w:b/>
      <w:color w:val="660033"/>
      <w:spacing w:val="0"/>
    </w:rPr>
  </w:style>
  <w:style w:type="paragraph" w:customStyle="1" w:styleId="Nameditemlist">
    <w:name w:val="Named item list"/>
    <w:basedOn w:val="BodyText"/>
    <w:qFormat/>
    <w:rsid w:val="00BF047F"/>
    <w:pPr>
      <w:tabs>
        <w:tab w:val="left" w:pos="2835"/>
      </w:tabs>
      <w:ind w:left="2835" w:hanging="2835"/>
    </w:pPr>
  </w:style>
  <w:style w:type="paragraph" w:customStyle="1" w:styleId="BodyTextnopadding">
    <w:name w:val="Body Text no padding"/>
    <w:basedOn w:val="BodyText"/>
    <w:qFormat/>
    <w:rsid w:val="00BF047F"/>
    <w:pPr>
      <w:spacing w:before="0" w:after="0"/>
    </w:pPr>
  </w:style>
  <w:style w:type="paragraph" w:customStyle="1" w:styleId="BodyTextBold">
    <w:name w:val="Body Text Bold"/>
    <w:basedOn w:val="BodyText"/>
    <w:qFormat/>
    <w:rsid w:val="00BF047F"/>
    <w:rPr>
      <w:b/>
    </w:rPr>
  </w:style>
  <w:style w:type="character" w:styleId="Hyperlink">
    <w:name w:val="Hyperlink"/>
    <w:basedOn w:val="DefaultParagraphFont"/>
    <w:uiPriority w:val="99"/>
    <w:unhideWhenUsed/>
    <w:rsid w:val="00A43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8786</Characters>
  <Application>Microsoft Office Word</Application>
  <DocSecurity>0</DocSecurity>
  <Lines>292</Lines>
  <Paragraphs>148</Paragraphs>
  <ScaleCrop>false</ScaleCrop>
  <Company>Author-it Software Corporation Ltd.</Company>
  <LinksUpToDate>false</LinksUpToDate>
  <CharactersWithSpaces>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TLIF0028 Respond to abnormal situations and emergencies when operating rail traffic</dc:title>
  <dc:subject>Approved</dc:subject>
  <dc:creator>Industry Skills Australia</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