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2D47" w:rsidP="00412D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TLIF0024 Develop and maintain a safe workplace</w:t>
      </w:r>
      <w:r>
        <w:fldChar w:fldCharType="end"/>
      </w:r>
    </w:p>
    <w:p w:rsidR="00412D47" w:rsidP="00412D47">
      <w:pPr>
        <w:pStyle w:val="Version"/>
        <w:sectPr w:rsidSect="00593E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93EE9" w:rsidP="00593EE9">
      <w:pPr>
        <w:pStyle w:val="SuperHeading"/>
      </w:pPr>
      <w:r w:rsidRPr="00593EE9">
        <w:t>TLIF0024 Develop and maintain a safe workplace</w:t>
      </w:r>
    </w:p>
    <w:p w:rsidR="00000000" w:rsidRPr="00593EE9" w:rsidP="00593EE9">
      <w:pPr>
        <w:pStyle w:val="Heading1"/>
      </w:pPr>
      <w:bookmarkStart w:id="1" w:name="O_1193440"/>
      <w:bookmarkEnd w:id="1"/>
      <w:r w:rsidRPr="00593EE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3E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EE9" w:rsidP="00593EE9">
            <w:pPr>
              <w:pStyle w:val="BodyText"/>
            </w:pPr>
            <w:r w:rsidRPr="00593EE9">
              <w:rPr>
                <w:rStyle w:val="SpecialBold"/>
              </w:rPr>
              <w:t xml:space="preserve">Release 1. </w:t>
            </w:r>
            <w:r w:rsidRPr="00593EE9">
              <w:t>This is the first release of this unit of competency in the TLI Transport and Logistics Training Package.</w:t>
            </w:r>
          </w:p>
        </w:tc>
      </w:tr>
    </w:tbl>
    <w:p w:rsidR="00412D47" w:rsidP="00593EE9">
      <w:pPr>
        <w:pStyle w:val="NoPaddingFontSize1"/>
      </w:pPr>
    </w:p>
    <w:p w:rsidR="00412D47" w:rsidP="00593EE9">
      <w:pPr>
        <w:pStyle w:val="NoPaddingFontSize1"/>
      </w:pPr>
    </w:p>
    <w:p w:rsidR="00000000" w:rsidRPr="00593EE9" w:rsidP="00593EE9">
      <w:pPr>
        <w:pStyle w:val="Heading1"/>
      </w:pPr>
      <w:bookmarkStart w:id="2" w:name="O_1193441"/>
      <w:bookmarkEnd w:id="2"/>
      <w:r w:rsidRPr="00593EE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3E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EE9" w:rsidP="00593EE9">
            <w:pPr>
              <w:pStyle w:val="BodyText"/>
            </w:pPr>
            <w:r w:rsidRPr="00593EE9">
              <w:t>This unit involves the skills and knowledge required to develop and maintai</w:t>
            </w:r>
            <w:r w:rsidRPr="00593EE9">
              <w:t xml:space="preserve">n a safe workplace. </w:t>
            </w:r>
          </w:p>
          <w:p w:rsidR="00000000" w:rsidRPr="00593EE9" w:rsidP="00593EE9">
            <w:pPr>
              <w:pStyle w:val="BodyText"/>
            </w:pPr>
            <w:r w:rsidRPr="00593EE9">
              <w:t>It includes planning and implementing safety requirements; informing and training workers on work health safety (WHS)/occupational health and safety (OHS) legislation, codes of practice and industry standards; and establishing and main</w:t>
            </w:r>
            <w:r w:rsidRPr="00593EE9">
              <w:t>taining procedures for assessing and controlling safety risks. It also includes monitoring, adjusting and reporting safety performance, and evaluating the WHS/OHS system and related policies, procedures and programs.</w:t>
            </w:r>
          </w:p>
          <w:p w:rsidR="00000000" w:rsidRPr="00593EE9" w:rsidP="00593EE9">
            <w:pPr>
              <w:pStyle w:val="BodyText"/>
            </w:pPr>
            <w:r w:rsidRPr="00593EE9">
              <w:t xml:space="preserve">Work involves discretion and judgement </w:t>
            </w:r>
            <w:r w:rsidRPr="00593EE9">
              <w:t xml:space="preserve">in developing and maintaining a safe workplace. Work is performed under minimum supervision with general guidance on progress and outcomes of work. </w:t>
            </w:r>
          </w:p>
          <w:p w:rsidR="00000000" w:rsidRPr="00593EE9" w:rsidP="00593EE9">
            <w:pPr>
              <w:pStyle w:val="BodyText"/>
            </w:pPr>
            <w:r w:rsidRPr="00593EE9">
              <w:t>No licensing, legislative or certification requirements apply to this unit at the time of publication.</w:t>
            </w:r>
          </w:p>
        </w:tc>
      </w:tr>
    </w:tbl>
    <w:p w:rsidR="00412D47" w:rsidP="00593EE9">
      <w:pPr>
        <w:pStyle w:val="NoPaddingFontSize1"/>
      </w:pPr>
    </w:p>
    <w:p w:rsidR="00412D47" w:rsidP="00593EE9">
      <w:pPr>
        <w:pStyle w:val="NoPaddingFontSize1"/>
      </w:pPr>
    </w:p>
    <w:p w:rsidR="00000000" w:rsidRPr="00593EE9" w:rsidP="00593EE9">
      <w:pPr>
        <w:pStyle w:val="Heading1"/>
      </w:pPr>
      <w:bookmarkStart w:id="3" w:name="O_1193442"/>
      <w:bookmarkEnd w:id="3"/>
      <w:r w:rsidRPr="00593EE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3E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EE9" w:rsidP="00593EE9">
            <w:pPr>
              <w:pStyle w:val="BodyText"/>
            </w:pPr>
            <w:r w:rsidRPr="00593EE9">
              <w:t>Not applicable.</w:t>
            </w:r>
          </w:p>
        </w:tc>
      </w:tr>
    </w:tbl>
    <w:p w:rsidR="00412D47" w:rsidP="00593EE9">
      <w:pPr>
        <w:pStyle w:val="NoPaddingFontSize1"/>
      </w:pPr>
    </w:p>
    <w:p w:rsidR="00412D47" w:rsidP="00593EE9">
      <w:pPr>
        <w:pStyle w:val="NoPaddingFontSize1"/>
      </w:pPr>
    </w:p>
    <w:p w:rsidR="00000000" w:rsidRPr="00593EE9" w:rsidP="00593EE9">
      <w:pPr>
        <w:pStyle w:val="Heading1"/>
      </w:pPr>
      <w:bookmarkStart w:id="4" w:name="O_1193443"/>
      <w:bookmarkEnd w:id="4"/>
      <w:r w:rsidRPr="00593EE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3E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EE9" w:rsidP="00593EE9">
            <w:pPr>
              <w:pStyle w:val="BodyText"/>
            </w:pPr>
            <w:r w:rsidRPr="00593EE9">
              <w:t>F – Safety Management.</w:t>
            </w:r>
          </w:p>
        </w:tc>
      </w:tr>
    </w:tbl>
    <w:p w:rsidR="00412D47" w:rsidP="00593EE9">
      <w:pPr>
        <w:pStyle w:val="NoPaddingFontSize1"/>
      </w:pPr>
    </w:p>
    <w:p w:rsidR="00412D47" w:rsidP="00593EE9">
      <w:pPr>
        <w:pStyle w:val="NoPaddingFontSize1"/>
      </w:pPr>
    </w:p>
    <w:p w:rsidR="00000000" w:rsidRPr="00593EE9" w:rsidP="00593EE9">
      <w:pPr>
        <w:pStyle w:val="Heading1"/>
      </w:pPr>
      <w:bookmarkStart w:id="5" w:name="O_1193444"/>
      <w:bookmarkEnd w:id="5"/>
      <w:r w:rsidRPr="00593EE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3E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EE9" w:rsidP="00593EE9">
            <w:pPr>
              <w:pStyle w:val="BodyText"/>
            </w:pPr>
            <w:r w:rsidRPr="00593EE9">
              <w:t>Not applicable.</w:t>
            </w:r>
          </w:p>
        </w:tc>
      </w:tr>
    </w:tbl>
    <w:p w:rsidR="00412D47" w:rsidP="00593EE9">
      <w:pPr>
        <w:pStyle w:val="NoPaddingFontSize1"/>
      </w:pPr>
    </w:p>
    <w:p w:rsidR="00412D47" w:rsidP="00593EE9">
      <w:pPr>
        <w:pStyle w:val="NoPaddingFontSize1"/>
      </w:pPr>
    </w:p>
    <w:p w:rsidR="00000000" w:rsidRPr="00593EE9" w:rsidP="00593EE9">
      <w:pPr>
        <w:pStyle w:val="Heading1"/>
      </w:pPr>
      <w:bookmarkStart w:id="6" w:name="O_1193445"/>
      <w:bookmarkEnd w:id="6"/>
      <w:r w:rsidRPr="00593EE9">
        <w:t>Elements and Performance Criteria</w:t>
      </w:r>
    </w:p>
    <w:tbl>
      <w:tblPr>
        <w:tblW w:w="963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4"/>
        <w:gridCol w:w="2876"/>
        <w:gridCol w:w="593"/>
        <w:gridCol w:w="5888"/>
      </w:tblGrid>
      <w:tr w:rsidTr="00593EE9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EE9" w:rsidP="00593EE9">
            <w:pPr>
              <w:pStyle w:val="BodyText"/>
            </w:pPr>
            <w:r w:rsidRPr="00593EE9">
              <w:rPr>
                <w:rStyle w:val="SpecialBold"/>
              </w:rPr>
              <w:t>ELEMENTS</w:t>
            </w:r>
          </w:p>
        </w:tc>
        <w:tc>
          <w:tcPr>
            <w:tcW w:w="648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EE9">
            <w:pPr>
              <w:pStyle w:val="BodyText"/>
              <w:rPr>
                <w:lang w:val="en-NZ"/>
              </w:rPr>
            </w:pPr>
            <w:r w:rsidRPr="00593EE9">
              <w:rPr>
                <w:rStyle w:val="SpecialBold"/>
              </w:rPr>
              <w:t>PERFORMANCE CRITERIA</w:t>
            </w:r>
          </w:p>
        </w:tc>
      </w:tr>
      <w:tr w:rsidTr="00593EE9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EE9">
            <w:pPr>
              <w:pStyle w:val="BodyText"/>
              <w:rPr>
                <w:lang w:val="en-NZ"/>
              </w:rPr>
            </w:pPr>
            <w:r w:rsidRPr="00593EE9">
              <w:t>Elements describe the essential outcomes.</w:t>
            </w:r>
          </w:p>
        </w:tc>
        <w:tc>
          <w:tcPr>
            <w:tcW w:w="648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EE9">
            <w:pPr>
              <w:pStyle w:val="BodyText"/>
              <w:rPr>
                <w:lang w:val="en-NZ"/>
              </w:rPr>
            </w:pPr>
            <w:r w:rsidRPr="00593EE9">
              <w:t>Performance criteria describe the performance needed to demonstrate achievement of the element.</w:t>
            </w:r>
          </w:p>
        </w:tc>
      </w:tr>
      <w:tr w:rsidTr="00593EE9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EE9" w:rsidP="00593EE9">
            <w:pPr>
              <w:pStyle w:val="BodyText"/>
            </w:pPr>
            <w:r w:rsidRPr="00593EE9">
              <w:rPr>
                <w:rStyle w:val="SpecialBold"/>
              </w:rPr>
              <w:t>1</w:t>
            </w:r>
          </w:p>
        </w:tc>
        <w:tc>
          <w:tcPr>
            <w:tcW w:w="287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EE9" w:rsidP="00593EE9">
            <w:pPr>
              <w:pStyle w:val="BodyText"/>
            </w:pPr>
            <w:r w:rsidRPr="00593EE9">
              <w:rPr>
                <w:rStyle w:val="SpecialBold"/>
              </w:rPr>
              <w:t>Plan and implement safety requirements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EE9">
            <w:pPr>
              <w:pStyle w:val="BodyText"/>
              <w:rPr>
                <w:lang w:val="en-NZ"/>
              </w:rPr>
            </w:pPr>
            <w:r w:rsidRPr="00593EE9">
              <w:rPr>
                <w:rStyle w:val="SpecialBold"/>
              </w:rPr>
              <w:t>1.1</w:t>
            </w:r>
          </w:p>
        </w:tc>
        <w:tc>
          <w:tcPr>
            <w:tcW w:w="5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EE9">
            <w:pPr>
              <w:pStyle w:val="BodyText"/>
              <w:rPr>
                <w:lang w:val="en-NZ"/>
              </w:rPr>
            </w:pPr>
            <w:r w:rsidRPr="00593EE9">
              <w:t>WHS/OHS risk assessments are made as part of planning exercises</w:t>
            </w:r>
          </w:p>
        </w:tc>
      </w:tr>
      <w:tr w:rsidTr="00593EE9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EE9">
            <w:pPr>
              <w:pStyle w:val="BodyText"/>
              <w:keepLines w:val="0"/>
              <w:spacing w:before="0" w:after="0"/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EE9">
            <w:pPr>
              <w:pStyle w:val="BodyText"/>
              <w:rPr>
                <w:lang w:val="en-NZ"/>
              </w:rPr>
            </w:pPr>
            <w:r w:rsidRPr="00593EE9">
              <w:rPr>
                <w:rStyle w:val="SpecialBold"/>
              </w:rPr>
              <w:t>1.2</w:t>
            </w:r>
          </w:p>
        </w:tc>
        <w:tc>
          <w:tcPr>
            <w:tcW w:w="5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EE9">
            <w:pPr>
              <w:pStyle w:val="BodyText"/>
              <w:rPr>
                <w:lang w:val="en-NZ"/>
              </w:rPr>
            </w:pPr>
            <w:r w:rsidRPr="00593EE9">
              <w:t>Policies and procedures are developed to implement requirements for a safe workplace</w:t>
            </w:r>
          </w:p>
        </w:tc>
      </w:tr>
      <w:tr w:rsidTr="00593EE9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EE9">
            <w:pPr>
              <w:pStyle w:val="BodyText"/>
              <w:keepLines w:val="0"/>
              <w:spacing w:before="0" w:after="0"/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EE9">
            <w:pPr>
              <w:pStyle w:val="BodyText"/>
              <w:rPr>
                <w:lang w:val="en-NZ"/>
              </w:rPr>
            </w:pPr>
            <w:r w:rsidRPr="00593EE9">
              <w:rPr>
                <w:rStyle w:val="SpecialBold"/>
              </w:rPr>
              <w:t>1.3</w:t>
            </w:r>
          </w:p>
        </w:tc>
        <w:tc>
          <w:tcPr>
            <w:tcW w:w="5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EE9">
            <w:pPr>
              <w:pStyle w:val="BodyText"/>
              <w:rPr>
                <w:lang w:val="en-NZ"/>
              </w:rPr>
            </w:pPr>
            <w:r w:rsidRPr="00593EE9">
              <w:t>Work practices are planned with colleagues to ensure compliance with workplace and environmental legislation and industry standards</w:t>
            </w:r>
          </w:p>
        </w:tc>
      </w:tr>
      <w:tr w:rsidTr="00593EE9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EE9">
            <w:pPr>
              <w:pStyle w:val="BodyText"/>
              <w:keepLines w:val="0"/>
              <w:spacing w:before="0" w:after="0"/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EE9">
            <w:pPr>
              <w:pStyle w:val="BodyText"/>
              <w:rPr>
                <w:lang w:val="en-NZ"/>
              </w:rPr>
            </w:pPr>
            <w:r w:rsidRPr="00593EE9">
              <w:rPr>
                <w:rStyle w:val="SpecialBold"/>
              </w:rPr>
              <w:t>1.4</w:t>
            </w:r>
          </w:p>
        </w:tc>
        <w:tc>
          <w:tcPr>
            <w:tcW w:w="5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EE9">
            <w:pPr>
              <w:pStyle w:val="BodyText"/>
              <w:rPr>
                <w:lang w:val="en-NZ"/>
              </w:rPr>
            </w:pPr>
            <w:r w:rsidRPr="00593EE9">
              <w:t>Safe operating procedures are documented and communicated to workers</w:t>
            </w:r>
          </w:p>
        </w:tc>
      </w:tr>
      <w:tr w:rsidTr="00593EE9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EE9">
            <w:pPr>
              <w:pStyle w:val="BodyText"/>
              <w:keepLines w:val="0"/>
              <w:spacing w:before="0" w:after="0"/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EE9">
            <w:pPr>
              <w:pStyle w:val="BodyText"/>
              <w:rPr>
                <w:lang w:val="en-NZ"/>
              </w:rPr>
            </w:pPr>
            <w:r w:rsidRPr="00593EE9">
              <w:rPr>
                <w:rStyle w:val="SpecialBold"/>
              </w:rPr>
              <w:t>1.5</w:t>
            </w:r>
          </w:p>
        </w:tc>
        <w:tc>
          <w:tcPr>
            <w:tcW w:w="5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EE9">
            <w:pPr>
              <w:pStyle w:val="BodyText"/>
              <w:rPr>
                <w:lang w:val="en-NZ"/>
              </w:rPr>
            </w:pPr>
            <w:r w:rsidRPr="00593EE9">
              <w:t>Work practices are implemented in accordance with requirements specified in legislation and standards for safe workplaces and environments</w:t>
            </w:r>
          </w:p>
        </w:tc>
      </w:tr>
      <w:tr w:rsidTr="00593EE9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EE9">
            <w:pPr>
              <w:pStyle w:val="BodyText"/>
              <w:keepLines w:val="0"/>
              <w:spacing w:before="0" w:after="0"/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EE9">
            <w:pPr>
              <w:pStyle w:val="BodyText"/>
              <w:rPr>
                <w:lang w:val="en-NZ"/>
              </w:rPr>
            </w:pPr>
            <w:r w:rsidRPr="00593EE9">
              <w:rPr>
                <w:rStyle w:val="SpecialBold"/>
              </w:rPr>
              <w:t>1.6</w:t>
            </w:r>
          </w:p>
        </w:tc>
        <w:tc>
          <w:tcPr>
            <w:tcW w:w="5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EE9">
            <w:pPr>
              <w:pStyle w:val="BodyText"/>
              <w:rPr>
                <w:lang w:val="en-NZ"/>
              </w:rPr>
            </w:pPr>
            <w:r w:rsidRPr="00593EE9">
              <w:t>Effective induction and supervisio</w:t>
            </w:r>
            <w:r w:rsidRPr="00593EE9">
              <w:t>n are provided to support workers in managing their organisational responsibilities</w:t>
            </w:r>
          </w:p>
        </w:tc>
      </w:tr>
      <w:tr w:rsidTr="00593EE9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EE9">
            <w:pPr>
              <w:pStyle w:val="BodyText"/>
              <w:keepLines w:val="0"/>
              <w:spacing w:before="0" w:after="0"/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EE9">
            <w:pPr>
              <w:pStyle w:val="BodyText"/>
              <w:rPr>
                <w:lang w:val="en-NZ"/>
              </w:rPr>
            </w:pPr>
            <w:r w:rsidRPr="00593EE9">
              <w:rPr>
                <w:rStyle w:val="SpecialBold"/>
              </w:rPr>
              <w:t>1.7</w:t>
            </w:r>
          </w:p>
        </w:tc>
        <w:tc>
          <w:tcPr>
            <w:tcW w:w="5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EE9">
            <w:pPr>
              <w:pStyle w:val="BodyText"/>
              <w:rPr>
                <w:lang w:val="en-NZ"/>
              </w:rPr>
            </w:pPr>
            <w:r w:rsidRPr="00593EE9">
              <w:t>Purchasing policies for providing goods and services are informed by WHS/OHS considerations</w:t>
            </w:r>
          </w:p>
        </w:tc>
      </w:tr>
      <w:tr w:rsidTr="00593EE9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EE9" w:rsidP="00593EE9">
            <w:pPr>
              <w:pStyle w:val="BodyText"/>
            </w:pPr>
            <w:r w:rsidRPr="00593EE9">
              <w:rPr>
                <w:rStyle w:val="SpecialBold"/>
              </w:rPr>
              <w:t>2</w:t>
            </w:r>
          </w:p>
        </w:tc>
        <w:tc>
          <w:tcPr>
            <w:tcW w:w="287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EE9" w:rsidP="00593EE9">
            <w:pPr>
              <w:pStyle w:val="BodyText"/>
            </w:pPr>
            <w:r w:rsidRPr="00593EE9">
              <w:rPr>
                <w:rStyle w:val="SpecialBold"/>
              </w:rPr>
              <w:t>Inform and train workers on WHS/OHS legislation, codes of practice and industry standards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EE9">
            <w:pPr>
              <w:pStyle w:val="BodyText"/>
              <w:rPr>
                <w:lang w:val="en-NZ"/>
              </w:rPr>
            </w:pPr>
            <w:r w:rsidRPr="00593EE9">
              <w:rPr>
                <w:rStyle w:val="SpecialBold"/>
              </w:rPr>
              <w:t>2.1</w:t>
            </w:r>
          </w:p>
        </w:tc>
        <w:tc>
          <w:tcPr>
            <w:tcW w:w="5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EE9">
            <w:pPr>
              <w:pStyle w:val="BodyText"/>
              <w:rPr>
                <w:lang w:val="en-NZ"/>
              </w:rPr>
            </w:pPr>
            <w:r w:rsidRPr="00593EE9">
              <w:t>Legislation, industry standards and organisational policies and practices relevant to creating and maintaining a safe workplace and environment are made available</w:t>
            </w:r>
            <w:r w:rsidRPr="00593EE9">
              <w:t xml:space="preserve"> to workers</w:t>
            </w:r>
          </w:p>
        </w:tc>
      </w:tr>
      <w:tr w:rsidTr="00593EE9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EE9">
            <w:pPr>
              <w:pStyle w:val="BodyText"/>
              <w:keepLines w:val="0"/>
              <w:spacing w:before="0" w:after="0"/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EE9">
            <w:pPr>
              <w:pStyle w:val="BodyText"/>
              <w:rPr>
                <w:lang w:val="en-NZ"/>
              </w:rPr>
            </w:pPr>
            <w:r w:rsidRPr="00593EE9">
              <w:rPr>
                <w:rStyle w:val="SpecialBold"/>
              </w:rPr>
              <w:t>2.2</w:t>
            </w:r>
          </w:p>
        </w:tc>
        <w:tc>
          <w:tcPr>
            <w:tcW w:w="5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EE9">
            <w:pPr>
              <w:pStyle w:val="BodyText"/>
              <w:rPr>
                <w:lang w:val="en-NZ"/>
              </w:rPr>
            </w:pPr>
            <w:r w:rsidRPr="00593EE9">
              <w:t>Arrangements are made to provide information in a language, style and format that is understood by workers</w:t>
            </w:r>
          </w:p>
        </w:tc>
      </w:tr>
      <w:tr w:rsidTr="00593EE9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EE9">
            <w:pPr>
              <w:pStyle w:val="BodyText"/>
              <w:keepLines w:val="0"/>
              <w:spacing w:before="0" w:after="0"/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EE9">
            <w:pPr>
              <w:pStyle w:val="BodyText"/>
              <w:rPr>
                <w:lang w:val="en-NZ"/>
              </w:rPr>
            </w:pPr>
            <w:r w:rsidRPr="00593EE9">
              <w:rPr>
                <w:rStyle w:val="SpecialBold"/>
              </w:rPr>
              <w:t>2.3</w:t>
            </w:r>
          </w:p>
        </w:tc>
        <w:tc>
          <w:tcPr>
            <w:tcW w:w="5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EE9">
            <w:pPr>
              <w:pStyle w:val="BodyText"/>
              <w:rPr>
                <w:lang w:val="en-NZ"/>
              </w:rPr>
            </w:pPr>
            <w:r w:rsidRPr="00593EE9">
              <w:t>WHS/OHS training program is developed and implemented to identify and fulfil workers WHS/OHS training needs as part of the organisational general training program</w:t>
            </w:r>
          </w:p>
        </w:tc>
      </w:tr>
      <w:tr w:rsidTr="00593EE9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EE9">
            <w:pPr>
              <w:pStyle w:val="BodyText"/>
              <w:keepLines w:val="0"/>
              <w:spacing w:before="0" w:after="0"/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EE9">
            <w:pPr>
              <w:pStyle w:val="BodyText"/>
              <w:rPr>
                <w:lang w:val="en-NZ"/>
              </w:rPr>
            </w:pPr>
            <w:r w:rsidRPr="00593EE9">
              <w:rPr>
                <w:rStyle w:val="SpecialBold"/>
              </w:rPr>
              <w:t>2.4</w:t>
            </w:r>
          </w:p>
        </w:tc>
        <w:tc>
          <w:tcPr>
            <w:tcW w:w="5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EE9">
            <w:pPr>
              <w:pStyle w:val="BodyText"/>
              <w:rPr>
                <w:lang w:val="en-NZ"/>
              </w:rPr>
            </w:pPr>
            <w:r w:rsidRPr="00593EE9">
              <w:t>Workers are informed of their legal responsibility for maintaining a safe workplace an</w:t>
            </w:r>
            <w:r w:rsidRPr="00593EE9">
              <w:t>d environment</w:t>
            </w:r>
          </w:p>
        </w:tc>
      </w:tr>
      <w:tr w:rsidTr="00593EE9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EE9">
            <w:pPr>
              <w:pStyle w:val="BodyText"/>
              <w:keepLines w:val="0"/>
              <w:spacing w:before="0" w:after="0"/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EE9">
            <w:pPr>
              <w:pStyle w:val="BodyText"/>
              <w:rPr>
                <w:lang w:val="en-NZ"/>
              </w:rPr>
            </w:pPr>
            <w:r w:rsidRPr="00593EE9">
              <w:rPr>
                <w:rStyle w:val="SpecialBold"/>
              </w:rPr>
              <w:t>2.5</w:t>
            </w:r>
          </w:p>
        </w:tc>
        <w:tc>
          <w:tcPr>
            <w:tcW w:w="5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EE9">
            <w:pPr>
              <w:pStyle w:val="BodyText"/>
              <w:rPr>
                <w:lang w:val="en-NZ"/>
              </w:rPr>
            </w:pPr>
            <w:r w:rsidRPr="00593EE9">
              <w:t>Implications of an unsafe workplace and environment are made clear to all within the workplace</w:t>
            </w:r>
          </w:p>
        </w:tc>
      </w:tr>
      <w:tr w:rsidTr="00593EE9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EE9" w:rsidP="00593EE9">
            <w:pPr>
              <w:pStyle w:val="BodyText"/>
            </w:pPr>
            <w:r w:rsidRPr="00593EE9">
              <w:rPr>
                <w:rStyle w:val="SpecialBold"/>
              </w:rPr>
              <w:t>3</w:t>
            </w:r>
          </w:p>
        </w:tc>
        <w:tc>
          <w:tcPr>
            <w:tcW w:w="287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EE9" w:rsidP="00593EE9">
            <w:pPr>
              <w:pStyle w:val="BodyText"/>
            </w:pPr>
            <w:r w:rsidRPr="00593EE9">
              <w:rPr>
                <w:rStyle w:val="SpecialBold"/>
              </w:rPr>
              <w:t>Establish and maintain procedures for assessing and controlling safety risks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EE9">
            <w:pPr>
              <w:pStyle w:val="BodyText"/>
              <w:rPr>
                <w:lang w:val="en-NZ"/>
              </w:rPr>
            </w:pPr>
            <w:r w:rsidRPr="00593EE9">
              <w:rPr>
                <w:rStyle w:val="SpecialBold"/>
              </w:rPr>
              <w:t>3.1</w:t>
            </w:r>
          </w:p>
        </w:tc>
        <w:tc>
          <w:tcPr>
            <w:tcW w:w="5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EE9">
            <w:pPr>
              <w:pStyle w:val="BodyText"/>
              <w:rPr>
                <w:lang w:val="en-NZ"/>
              </w:rPr>
            </w:pPr>
            <w:r w:rsidRPr="00593EE9">
              <w:t xml:space="preserve">Identified hazards are correctly assessed in accordance </w:t>
            </w:r>
            <w:r w:rsidRPr="00593EE9">
              <w:t>with WHS/OHS legislation and codes of practice</w:t>
            </w:r>
          </w:p>
        </w:tc>
      </w:tr>
      <w:tr w:rsidTr="00593EE9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EE9">
            <w:pPr>
              <w:pStyle w:val="BodyText"/>
              <w:keepLines w:val="0"/>
              <w:spacing w:before="0" w:after="0"/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EE9">
            <w:pPr>
              <w:pStyle w:val="BodyText"/>
              <w:rPr>
                <w:lang w:val="en-NZ"/>
              </w:rPr>
            </w:pPr>
            <w:r w:rsidRPr="00593EE9">
              <w:rPr>
                <w:rStyle w:val="SpecialBold"/>
              </w:rPr>
              <w:t>3.2</w:t>
            </w:r>
          </w:p>
        </w:tc>
        <w:tc>
          <w:tcPr>
            <w:tcW w:w="5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EE9">
            <w:pPr>
              <w:pStyle w:val="BodyText"/>
              <w:rPr>
                <w:lang w:val="en-NZ"/>
              </w:rPr>
            </w:pPr>
            <w:r w:rsidRPr="00593EE9">
              <w:t>Activities are monitored to ensure procedure is adopted effectively throughout area of managerial responsibility</w:t>
            </w:r>
          </w:p>
        </w:tc>
      </w:tr>
      <w:tr w:rsidTr="00593EE9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EE9">
            <w:pPr>
              <w:pStyle w:val="BodyText"/>
              <w:keepLines w:val="0"/>
              <w:spacing w:before="0" w:after="0"/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EE9">
            <w:pPr>
              <w:pStyle w:val="BodyText"/>
              <w:rPr>
                <w:lang w:val="en-NZ"/>
              </w:rPr>
            </w:pPr>
            <w:r w:rsidRPr="00593EE9">
              <w:rPr>
                <w:rStyle w:val="SpecialBold"/>
              </w:rPr>
              <w:t>3.3</w:t>
            </w:r>
          </w:p>
        </w:tc>
        <w:tc>
          <w:tcPr>
            <w:tcW w:w="5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EE9">
            <w:pPr>
              <w:pStyle w:val="BodyText"/>
              <w:rPr>
                <w:lang w:val="en-NZ"/>
              </w:rPr>
            </w:pPr>
            <w:r w:rsidRPr="00593EE9">
              <w:t>Risk assessment is conducted at the planning, design and evaluation stages of any change within area of managerial responsibility to ensure risk is not increased</w:t>
            </w:r>
          </w:p>
        </w:tc>
      </w:tr>
      <w:tr w:rsidTr="00593EE9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EE9">
            <w:pPr>
              <w:pStyle w:val="BodyText"/>
              <w:keepLines w:val="0"/>
              <w:spacing w:before="0" w:after="0"/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EE9">
            <w:pPr>
              <w:pStyle w:val="BodyText"/>
              <w:rPr>
                <w:lang w:val="en-NZ"/>
              </w:rPr>
            </w:pPr>
            <w:r w:rsidRPr="00593EE9">
              <w:rPr>
                <w:rStyle w:val="SpecialBold"/>
              </w:rPr>
              <w:t>3.4</w:t>
            </w:r>
          </w:p>
        </w:tc>
        <w:tc>
          <w:tcPr>
            <w:tcW w:w="5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EE9">
            <w:pPr>
              <w:pStyle w:val="BodyText"/>
              <w:rPr>
                <w:lang w:val="en-NZ"/>
              </w:rPr>
            </w:pPr>
            <w:r w:rsidRPr="00593EE9">
              <w:t>Measures to control assessed safety risks are developed and implemented in accordance w</w:t>
            </w:r>
            <w:r w:rsidRPr="00593EE9">
              <w:t xml:space="preserve">ith the hierarchy of controls, relevant WHS/OHS legislation, codes of practice and </w:t>
            </w:r>
            <w:r w:rsidRPr="00593EE9">
              <w:t>trends identified from the WHS/OHS records system</w:t>
            </w:r>
          </w:p>
        </w:tc>
      </w:tr>
      <w:tr w:rsidTr="00593EE9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EE9">
            <w:pPr>
              <w:pStyle w:val="BodyText"/>
              <w:keepLines w:val="0"/>
              <w:spacing w:before="0" w:after="0"/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EE9">
            <w:pPr>
              <w:pStyle w:val="BodyText"/>
              <w:rPr>
                <w:lang w:val="en-NZ"/>
              </w:rPr>
            </w:pPr>
            <w:r w:rsidRPr="00593EE9">
              <w:rPr>
                <w:rStyle w:val="SpecialBold"/>
              </w:rPr>
              <w:t>3.5</w:t>
            </w:r>
          </w:p>
        </w:tc>
        <w:tc>
          <w:tcPr>
            <w:tcW w:w="5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EE9">
            <w:pPr>
              <w:pStyle w:val="BodyText"/>
              <w:rPr>
                <w:lang w:val="en-NZ"/>
              </w:rPr>
            </w:pPr>
            <w:r w:rsidRPr="00593EE9">
              <w:t>Activities are monitored to ensure risk control procedure is adopted effectively throughout area of managerial responsibility</w:t>
            </w:r>
          </w:p>
        </w:tc>
      </w:tr>
      <w:tr w:rsidTr="00593EE9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EE9">
            <w:pPr>
              <w:pStyle w:val="BodyText"/>
              <w:keepLines w:val="0"/>
              <w:spacing w:before="0" w:after="0"/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EE9">
            <w:pPr>
              <w:pStyle w:val="BodyText"/>
              <w:rPr>
                <w:lang w:val="en-NZ"/>
              </w:rPr>
            </w:pPr>
            <w:r w:rsidRPr="00593EE9">
              <w:rPr>
                <w:rStyle w:val="SpecialBold"/>
              </w:rPr>
              <w:t>3.6</w:t>
            </w:r>
          </w:p>
        </w:tc>
        <w:tc>
          <w:tcPr>
            <w:tcW w:w="5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EE9">
            <w:pPr>
              <w:pStyle w:val="BodyText"/>
              <w:rPr>
                <w:lang w:val="en-NZ"/>
              </w:rPr>
            </w:pPr>
            <w:r w:rsidRPr="00593EE9">
              <w:t>Risk control is addressed at the planning, design and evaluation stages of any change within area of managerial responsibil</w:t>
            </w:r>
            <w:r w:rsidRPr="00593EE9">
              <w:t>ity to ensure adequate risk control measures are included</w:t>
            </w:r>
          </w:p>
        </w:tc>
      </w:tr>
      <w:tr w:rsidTr="00593EE9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EE9" w:rsidP="00593EE9">
            <w:pPr>
              <w:pStyle w:val="BodyText"/>
            </w:pPr>
            <w:r w:rsidRPr="00593EE9">
              <w:rPr>
                <w:rStyle w:val="SpecialBold"/>
              </w:rPr>
              <w:t>4</w:t>
            </w:r>
          </w:p>
        </w:tc>
        <w:tc>
          <w:tcPr>
            <w:tcW w:w="287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EE9" w:rsidP="00593EE9">
            <w:pPr>
              <w:pStyle w:val="BodyText"/>
            </w:pPr>
            <w:r w:rsidRPr="00593EE9">
              <w:rPr>
                <w:rStyle w:val="SpecialBold"/>
              </w:rPr>
              <w:t>Monitor, adjust and report safety performance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EE9">
            <w:pPr>
              <w:pStyle w:val="BodyText"/>
              <w:rPr>
                <w:lang w:val="en-NZ"/>
              </w:rPr>
            </w:pPr>
            <w:r w:rsidRPr="00593EE9">
              <w:rPr>
                <w:rStyle w:val="SpecialBold"/>
              </w:rPr>
              <w:t>4.1</w:t>
            </w:r>
          </w:p>
        </w:tc>
        <w:tc>
          <w:tcPr>
            <w:tcW w:w="5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EE9">
            <w:pPr>
              <w:pStyle w:val="BodyText"/>
              <w:rPr>
                <w:lang w:val="en-NZ"/>
              </w:rPr>
            </w:pPr>
            <w:r w:rsidRPr="00593EE9">
              <w:t>Hazards are identified, assessed and prioritised for action</w:t>
            </w:r>
          </w:p>
        </w:tc>
      </w:tr>
      <w:tr w:rsidTr="00593EE9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EE9">
            <w:pPr>
              <w:pStyle w:val="BodyText"/>
              <w:keepLines w:val="0"/>
              <w:spacing w:before="0" w:after="0"/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EE9">
            <w:pPr>
              <w:pStyle w:val="BodyText"/>
              <w:rPr>
                <w:lang w:val="en-NZ"/>
              </w:rPr>
            </w:pPr>
            <w:r w:rsidRPr="00593EE9">
              <w:rPr>
                <w:rStyle w:val="SpecialBold"/>
              </w:rPr>
              <w:t>4.2</w:t>
            </w:r>
          </w:p>
        </w:tc>
        <w:tc>
          <w:tcPr>
            <w:tcW w:w="5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EE9">
            <w:pPr>
              <w:pStyle w:val="BodyText"/>
              <w:rPr>
                <w:lang w:val="en-NZ"/>
              </w:rPr>
            </w:pPr>
            <w:r w:rsidRPr="00593EE9">
              <w:t>Controls are selected to minimise risks to health and safety</w:t>
            </w:r>
          </w:p>
        </w:tc>
      </w:tr>
      <w:tr w:rsidTr="00593EE9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EE9">
            <w:pPr>
              <w:pStyle w:val="BodyText"/>
              <w:keepLines w:val="0"/>
              <w:spacing w:before="0" w:after="0"/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EE9">
            <w:pPr>
              <w:pStyle w:val="BodyText"/>
              <w:rPr>
                <w:lang w:val="en-NZ"/>
              </w:rPr>
            </w:pPr>
            <w:r w:rsidRPr="00593EE9">
              <w:rPr>
                <w:rStyle w:val="SpecialBold"/>
              </w:rPr>
              <w:t>4.3</w:t>
            </w:r>
          </w:p>
        </w:tc>
        <w:tc>
          <w:tcPr>
            <w:tcW w:w="5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EE9">
            <w:pPr>
              <w:pStyle w:val="BodyText"/>
              <w:rPr>
                <w:lang w:val="en-NZ"/>
              </w:rPr>
            </w:pPr>
            <w:r w:rsidRPr="00593EE9">
              <w:t>Waste recycling, reduction and disposal are carried out within legislative and organisational requirements</w:t>
            </w:r>
          </w:p>
        </w:tc>
      </w:tr>
      <w:tr w:rsidTr="00593EE9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EE9">
            <w:pPr>
              <w:pStyle w:val="BodyText"/>
              <w:keepLines w:val="0"/>
              <w:spacing w:before="0" w:after="0"/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EE9">
            <w:pPr>
              <w:pStyle w:val="BodyText"/>
              <w:rPr>
                <w:lang w:val="en-NZ"/>
              </w:rPr>
            </w:pPr>
            <w:r w:rsidRPr="00593EE9">
              <w:rPr>
                <w:rStyle w:val="SpecialBold"/>
              </w:rPr>
              <w:t>4.4</w:t>
            </w:r>
          </w:p>
        </w:tc>
        <w:tc>
          <w:tcPr>
            <w:tcW w:w="5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EE9">
            <w:pPr>
              <w:pStyle w:val="BodyText"/>
              <w:rPr>
                <w:lang w:val="en-NZ"/>
              </w:rPr>
            </w:pPr>
            <w:r w:rsidRPr="00593EE9">
              <w:t>Recommendations for improvements to meet legislation and associated standards are submitted to designated workers</w:t>
            </w:r>
          </w:p>
        </w:tc>
      </w:tr>
      <w:tr w:rsidTr="00593EE9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EE9">
            <w:pPr>
              <w:pStyle w:val="BodyText"/>
              <w:keepLines w:val="0"/>
              <w:spacing w:before="0" w:after="0"/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EE9">
            <w:pPr>
              <w:pStyle w:val="BodyText"/>
              <w:rPr>
                <w:lang w:val="en-NZ"/>
              </w:rPr>
            </w:pPr>
            <w:r w:rsidRPr="00593EE9">
              <w:rPr>
                <w:rStyle w:val="SpecialBold"/>
              </w:rPr>
              <w:t>4.5</w:t>
            </w:r>
          </w:p>
        </w:tc>
        <w:tc>
          <w:tcPr>
            <w:tcW w:w="5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EE9">
            <w:pPr>
              <w:pStyle w:val="BodyText"/>
              <w:rPr>
                <w:lang w:val="en-NZ"/>
              </w:rPr>
            </w:pPr>
            <w:r w:rsidRPr="00593EE9">
              <w:t>Workers are informed of improvements and alterations to WHS/OHS procedures in the workplace</w:t>
            </w:r>
          </w:p>
        </w:tc>
      </w:tr>
      <w:tr w:rsidTr="00593EE9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EE9">
            <w:pPr>
              <w:pStyle w:val="BodyText"/>
              <w:keepLines w:val="0"/>
              <w:spacing w:before="0" w:after="0"/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EE9">
            <w:pPr>
              <w:pStyle w:val="BodyText"/>
              <w:rPr>
                <w:lang w:val="en-NZ"/>
              </w:rPr>
            </w:pPr>
            <w:r w:rsidRPr="00593EE9">
              <w:rPr>
                <w:rStyle w:val="SpecialBold"/>
              </w:rPr>
              <w:t>4.6</w:t>
            </w:r>
          </w:p>
        </w:tc>
        <w:tc>
          <w:tcPr>
            <w:tcW w:w="5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EE9">
            <w:pPr>
              <w:pStyle w:val="BodyText"/>
              <w:rPr>
                <w:lang w:val="en-NZ"/>
              </w:rPr>
            </w:pPr>
            <w:r w:rsidRPr="00593EE9">
              <w:t>Systems, records and reporting procedures are maintained according to legislative requirements</w:t>
            </w:r>
          </w:p>
        </w:tc>
      </w:tr>
      <w:tr w:rsidTr="00593EE9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EE9" w:rsidP="00593EE9">
            <w:pPr>
              <w:pStyle w:val="BodyText"/>
            </w:pPr>
            <w:r w:rsidRPr="00593EE9">
              <w:rPr>
                <w:rStyle w:val="SpecialBold"/>
              </w:rPr>
              <w:t>5</w:t>
            </w:r>
          </w:p>
        </w:tc>
        <w:tc>
          <w:tcPr>
            <w:tcW w:w="287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EE9" w:rsidP="00593EE9">
            <w:pPr>
              <w:pStyle w:val="BodyText"/>
            </w:pPr>
            <w:r w:rsidRPr="00593EE9">
              <w:rPr>
                <w:rStyle w:val="SpecialBold"/>
              </w:rPr>
              <w:t>Evaluate WHS/OHS system and related policies, procedures an</w:t>
            </w:r>
            <w:r w:rsidRPr="00593EE9">
              <w:rPr>
                <w:rStyle w:val="SpecialBold"/>
              </w:rPr>
              <w:t>d programs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EE9">
            <w:pPr>
              <w:pStyle w:val="BodyText"/>
              <w:rPr>
                <w:lang w:val="en-NZ"/>
              </w:rPr>
            </w:pPr>
            <w:r w:rsidRPr="00593EE9">
              <w:rPr>
                <w:rStyle w:val="SpecialBold"/>
              </w:rPr>
              <w:t>5.1</w:t>
            </w:r>
          </w:p>
        </w:tc>
        <w:tc>
          <w:tcPr>
            <w:tcW w:w="5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EE9">
            <w:pPr>
              <w:pStyle w:val="BodyText"/>
              <w:rPr>
                <w:lang w:val="en-NZ"/>
              </w:rPr>
            </w:pPr>
            <w:r w:rsidRPr="00593EE9">
              <w:t xml:space="preserve">Effectiveness of the WHS/OHS system and related policies, procedures and programs are assessed in accordance with workplace WHS/OHS aims </w:t>
            </w:r>
          </w:p>
        </w:tc>
      </w:tr>
      <w:tr w:rsidTr="00593EE9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EE9">
            <w:pPr>
              <w:pStyle w:val="BodyText"/>
              <w:keepLines w:val="0"/>
              <w:spacing w:before="0" w:after="0"/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EE9">
            <w:pPr>
              <w:pStyle w:val="BodyText"/>
              <w:rPr>
                <w:lang w:val="en-NZ"/>
              </w:rPr>
            </w:pPr>
            <w:r w:rsidRPr="00593EE9">
              <w:rPr>
                <w:rStyle w:val="SpecialBold"/>
              </w:rPr>
              <w:t>5.2</w:t>
            </w:r>
          </w:p>
        </w:tc>
        <w:tc>
          <w:tcPr>
            <w:tcW w:w="5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EE9">
            <w:pPr>
              <w:pStyle w:val="BodyText"/>
              <w:rPr>
                <w:lang w:val="en-NZ"/>
              </w:rPr>
            </w:pPr>
            <w:r w:rsidRPr="00593EE9">
              <w:t>Improvements to the WHS/OHS system are developed and implemented to ensure effective workplace WHS/OHS aims and organisational policies and objectives are achieved</w:t>
            </w:r>
          </w:p>
        </w:tc>
      </w:tr>
      <w:tr w:rsidTr="00593EE9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EE9">
            <w:pPr>
              <w:pStyle w:val="BodyText"/>
              <w:keepLines w:val="0"/>
              <w:spacing w:before="0" w:after="0"/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EE9">
            <w:pPr>
              <w:pStyle w:val="BodyText"/>
              <w:rPr>
                <w:lang w:val="en-NZ"/>
              </w:rPr>
            </w:pPr>
            <w:r w:rsidRPr="00593EE9">
              <w:rPr>
                <w:rStyle w:val="SpecialBold"/>
              </w:rPr>
              <w:t>5.3</w:t>
            </w:r>
          </w:p>
        </w:tc>
        <w:tc>
          <w:tcPr>
            <w:tcW w:w="5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EE9">
            <w:pPr>
              <w:pStyle w:val="BodyText"/>
              <w:rPr>
                <w:lang w:val="en-NZ"/>
              </w:rPr>
            </w:pPr>
            <w:r w:rsidRPr="00593EE9">
              <w:t xml:space="preserve">Inadequacies in existing risk control measures are identified in accordance with the </w:t>
            </w:r>
            <w:r w:rsidRPr="00593EE9">
              <w:t>hierarchy of controls, and resources enabling implementation of new control measures are sought and/or provided in accordance with appropriate procedures</w:t>
            </w:r>
          </w:p>
        </w:tc>
      </w:tr>
      <w:tr w:rsidTr="00593EE9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EE9" w:rsidP="00593EE9">
            <w:pPr>
              <w:pStyle w:val="BodyText"/>
            </w:pPr>
            <w:r w:rsidRPr="00593EE9">
              <w:rPr>
                <w:rStyle w:val="SpecialBold"/>
              </w:rPr>
              <w:t>6</w:t>
            </w:r>
          </w:p>
        </w:tc>
        <w:tc>
          <w:tcPr>
            <w:tcW w:w="287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EE9" w:rsidP="00593EE9">
            <w:pPr>
              <w:pStyle w:val="BodyText"/>
            </w:pPr>
            <w:r w:rsidRPr="00593EE9">
              <w:rPr>
                <w:rStyle w:val="SpecialBold"/>
              </w:rPr>
              <w:t>Investigate and report non-conformance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EE9">
            <w:pPr>
              <w:pStyle w:val="BodyText"/>
              <w:rPr>
                <w:lang w:val="en-NZ"/>
              </w:rPr>
            </w:pPr>
            <w:r w:rsidRPr="00593EE9">
              <w:rPr>
                <w:rStyle w:val="SpecialBold"/>
              </w:rPr>
              <w:t>6.1</w:t>
            </w:r>
          </w:p>
        </w:tc>
        <w:tc>
          <w:tcPr>
            <w:tcW w:w="5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EE9">
            <w:pPr>
              <w:pStyle w:val="BodyText"/>
              <w:rPr>
                <w:lang w:val="en-NZ"/>
              </w:rPr>
            </w:pPr>
            <w:r w:rsidRPr="00593EE9">
              <w:t>Conformance with WHS/OHS legislation and codes of practi</w:t>
            </w:r>
            <w:r w:rsidRPr="00593EE9">
              <w:t>ce is assessed to ensure legal WHS/OHS standards are maintained</w:t>
            </w:r>
          </w:p>
        </w:tc>
      </w:tr>
      <w:tr w:rsidTr="00593EE9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EE9">
            <w:pPr>
              <w:pStyle w:val="BodyText"/>
              <w:keepLines w:val="0"/>
              <w:spacing w:before="0" w:after="0"/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EE9">
            <w:pPr>
              <w:pStyle w:val="BodyText"/>
              <w:rPr>
                <w:lang w:val="en-NZ"/>
              </w:rPr>
            </w:pPr>
            <w:r w:rsidRPr="00593EE9">
              <w:rPr>
                <w:rStyle w:val="SpecialBold"/>
              </w:rPr>
              <w:t>6.2</w:t>
            </w:r>
          </w:p>
        </w:tc>
        <w:tc>
          <w:tcPr>
            <w:tcW w:w="5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EE9">
            <w:pPr>
              <w:pStyle w:val="BodyText"/>
              <w:rPr>
                <w:lang w:val="en-NZ"/>
              </w:rPr>
            </w:pPr>
            <w:r w:rsidRPr="00593EE9">
              <w:t>Non-conformances are investigated and dealt with in accordance with legislative requirements</w:t>
            </w:r>
          </w:p>
        </w:tc>
      </w:tr>
      <w:tr w:rsidTr="00593EE9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EE9">
            <w:pPr>
              <w:pStyle w:val="BodyText"/>
              <w:keepLines w:val="0"/>
              <w:spacing w:before="0" w:after="0"/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EE9">
            <w:pPr>
              <w:pStyle w:val="BodyText"/>
              <w:rPr>
                <w:lang w:val="en-NZ"/>
              </w:rPr>
            </w:pPr>
            <w:r w:rsidRPr="00593EE9">
              <w:rPr>
                <w:rStyle w:val="SpecialBold"/>
              </w:rPr>
              <w:t>6.3</w:t>
            </w:r>
          </w:p>
        </w:tc>
        <w:tc>
          <w:tcPr>
            <w:tcW w:w="5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EE9">
            <w:pPr>
              <w:pStyle w:val="BodyText"/>
              <w:rPr>
                <w:lang w:val="en-NZ"/>
              </w:rPr>
            </w:pPr>
            <w:r w:rsidRPr="00593EE9">
              <w:t>Workers are supported to acquire and apply competencies to meet legislative requirements and associated standards</w:t>
            </w:r>
          </w:p>
        </w:tc>
      </w:tr>
      <w:tr w:rsidTr="00593EE9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EE9">
            <w:pPr>
              <w:pStyle w:val="BodyText"/>
              <w:keepLines w:val="0"/>
              <w:spacing w:before="0" w:after="0"/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EE9">
            <w:pPr>
              <w:pStyle w:val="BodyText"/>
              <w:rPr>
                <w:lang w:val="en-NZ"/>
              </w:rPr>
            </w:pPr>
            <w:r w:rsidRPr="00593EE9">
              <w:rPr>
                <w:rStyle w:val="SpecialBold"/>
              </w:rPr>
              <w:t>6.4</w:t>
            </w:r>
          </w:p>
        </w:tc>
        <w:tc>
          <w:tcPr>
            <w:tcW w:w="5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EE9">
            <w:pPr>
              <w:pStyle w:val="BodyText"/>
              <w:rPr>
                <w:lang w:val="en-NZ"/>
              </w:rPr>
            </w:pPr>
            <w:r w:rsidRPr="00593EE9">
              <w:t>Changes to operations and practices are implemented to ensure non-conformance is not repeated</w:t>
            </w:r>
          </w:p>
        </w:tc>
      </w:tr>
      <w:tr w:rsidTr="00593EE9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EE9" w:rsidP="00593EE9">
            <w:pPr>
              <w:pStyle w:val="BodyText"/>
            </w:pPr>
            <w:r w:rsidRPr="00593EE9">
              <w:rPr>
                <w:rStyle w:val="SpecialBold"/>
              </w:rPr>
              <w:t>7</w:t>
            </w:r>
          </w:p>
        </w:tc>
        <w:tc>
          <w:tcPr>
            <w:tcW w:w="287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EE9" w:rsidP="00593EE9">
            <w:pPr>
              <w:pStyle w:val="BodyText"/>
            </w:pPr>
            <w:r w:rsidRPr="00593EE9">
              <w:rPr>
                <w:rStyle w:val="SpecialBold"/>
              </w:rPr>
              <w:t xml:space="preserve">Establish and maintain a WHS/OHS records system 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EE9">
            <w:pPr>
              <w:pStyle w:val="BodyText"/>
              <w:rPr>
                <w:lang w:val="en-NZ"/>
              </w:rPr>
            </w:pPr>
            <w:r w:rsidRPr="00593EE9">
              <w:rPr>
                <w:rStyle w:val="SpecialBold"/>
              </w:rPr>
              <w:t>7.1</w:t>
            </w:r>
          </w:p>
        </w:tc>
        <w:tc>
          <w:tcPr>
            <w:tcW w:w="5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EE9">
            <w:pPr>
              <w:pStyle w:val="BodyText"/>
              <w:rPr>
                <w:lang w:val="en-NZ"/>
              </w:rPr>
            </w:pPr>
            <w:r w:rsidRPr="00593EE9">
              <w:t>WHS/OHS record requirements are confirmed to identify patterns of occupational injury and disease within area of managerial responsibility</w:t>
            </w:r>
          </w:p>
        </w:tc>
      </w:tr>
      <w:tr w:rsidTr="00593EE9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EE9">
            <w:pPr>
              <w:pStyle w:val="BodyText"/>
              <w:keepLines w:val="0"/>
              <w:spacing w:before="0" w:after="0"/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EE9">
            <w:pPr>
              <w:pStyle w:val="BodyText"/>
              <w:rPr>
                <w:lang w:val="en-NZ"/>
              </w:rPr>
            </w:pPr>
            <w:r w:rsidRPr="00593EE9">
              <w:rPr>
                <w:rStyle w:val="SpecialBold"/>
              </w:rPr>
              <w:t>7.2</w:t>
            </w:r>
          </w:p>
        </w:tc>
        <w:tc>
          <w:tcPr>
            <w:tcW w:w="5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EE9">
            <w:pPr>
              <w:pStyle w:val="BodyText"/>
              <w:rPr>
                <w:lang w:val="en-NZ"/>
              </w:rPr>
            </w:pPr>
            <w:r w:rsidRPr="00593EE9">
              <w:t>WHS/OHS records system is set up to meet WHS/OHS record r</w:t>
            </w:r>
            <w:r w:rsidRPr="00593EE9">
              <w:t>equirements</w:t>
            </w:r>
          </w:p>
        </w:tc>
      </w:tr>
      <w:tr w:rsidTr="00593EE9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EE9">
            <w:pPr>
              <w:pStyle w:val="BodyText"/>
              <w:keepLines w:val="0"/>
              <w:spacing w:before="0" w:after="0"/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EE9">
            <w:pPr>
              <w:pStyle w:val="BodyText"/>
              <w:rPr>
                <w:lang w:val="en-NZ"/>
              </w:rPr>
            </w:pPr>
            <w:r w:rsidRPr="00593EE9">
              <w:rPr>
                <w:rStyle w:val="SpecialBold"/>
              </w:rPr>
              <w:t>7.3</w:t>
            </w:r>
          </w:p>
        </w:tc>
        <w:tc>
          <w:tcPr>
            <w:tcW w:w="5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EE9">
            <w:pPr>
              <w:pStyle w:val="BodyText"/>
              <w:rPr>
                <w:lang w:val="en-NZ"/>
              </w:rPr>
            </w:pPr>
            <w:r w:rsidRPr="00593EE9">
              <w:t>Workers are trained in the use of the WHS/OHS records system</w:t>
            </w:r>
          </w:p>
        </w:tc>
      </w:tr>
      <w:tr w:rsidTr="00593EE9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EE9">
            <w:pPr>
              <w:pStyle w:val="BodyText"/>
              <w:keepLines w:val="0"/>
              <w:spacing w:before="0" w:after="0"/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EE9">
            <w:pPr>
              <w:pStyle w:val="BodyText"/>
              <w:rPr>
                <w:lang w:val="en-NZ"/>
              </w:rPr>
            </w:pPr>
            <w:r w:rsidRPr="00593EE9">
              <w:rPr>
                <w:rStyle w:val="SpecialBold"/>
              </w:rPr>
              <w:t>7.4</w:t>
            </w:r>
          </w:p>
        </w:tc>
        <w:tc>
          <w:tcPr>
            <w:tcW w:w="5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EE9">
            <w:pPr>
              <w:pStyle w:val="BodyText"/>
              <w:rPr>
                <w:lang w:val="en-NZ"/>
              </w:rPr>
            </w:pPr>
            <w:r w:rsidRPr="00593EE9">
              <w:t>Changes are made to the WHS/OHS records system to ensure effective achievement of workplace WHS/OHS aims</w:t>
            </w:r>
          </w:p>
        </w:tc>
      </w:tr>
      <w:tr w:rsidTr="00593EE9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EE9">
            <w:pPr>
              <w:pStyle w:val="BodyText"/>
              <w:keepLines w:val="0"/>
              <w:spacing w:before="0" w:after="0"/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EE9">
            <w:pPr>
              <w:pStyle w:val="BodyText"/>
              <w:rPr>
                <w:lang w:val="en-NZ"/>
              </w:rPr>
            </w:pPr>
            <w:r w:rsidRPr="00593EE9">
              <w:rPr>
                <w:rStyle w:val="SpecialBold"/>
              </w:rPr>
              <w:t>7.5</w:t>
            </w:r>
          </w:p>
        </w:tc>
        <w:tc>
          <w:tcPr>
            <w:tcW w:w="5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EE9" w:rsidP="00593EE9">
            <w:pPr>
              <w:pStyle w:val="BodyText"/>
            </w:pPr>
            <w:r w:rsidRPr="00593EE9">
              <w:t>WHS/OHS records are used as the basis for developing and submitting relevant workplace WHS/OHS reports to management</w:t>
            </w:r>
          </w:p>
        </w:tc>
      </w:tr>
    </w:tbl>
    <w:p w:rsidR="00412D47" w:rsidP="00593EE9">
      <w:pPr>
        <w:pStyle w:val="NoPaddingFontSize1"/>
      </w:pPr>
    </w:p>
    <w:p w:rsidR="00412D47" w:rsidP="00593EE9">
      <w:pPr>
        <w:pStyle w:val="NoPaddingFontSize1"/>
      </w:pPr>
    </w:p>
    <w:p w:rsidR="00000000" w:rsidRPr="00593EE9" w:rsidP="00593EE9">
      <w:pPr>
        <w:pStyle w:val="Heading1"/>
      </w:pPr>
      <w:bookmarkStart w:id="7" w:name="O_1193446"/>
      <w:bookmarkEnd w:id="7"/>
      <w:r w:rsidRPr="00593EE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3E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EE9" w:rsidP="00593EE9">
            <w:pPr>
              <w:pStyle w:val="BodyText"/>
            </w:pPr>
            <w:r w:rsidRPr="00593EE9">
              <w:t>Foundation skills essential to performance are explicit in the performance criteria of this unit of competency.</w:t>
            </w:r>
          </w:p>
        </w:tc>
      </w:tr>
    </w:tbl>
    <w:p w:rsidR="00412D47" w:rsidP="00593EE9">
      <w:pPr>
        <w:pStyle w:val="NoPaddingFontSize1"/>
      </w:pPr>
    </w:p>
    <w:p w:rsidR="00412D47" w:rsidP="00593EE9">
      <w:pPr>
        <w:pStyle w:val="NoPaddingFontSize1"/>
      </w:pPr>
    </w:p>
    <w:p w:rsidR="00000000" w:rsidRPr="00593EE9" w:rsidP="00593EE9">
      <w:pPr>
        <w:pStyle w:val="Heading1"/>
      </w:pPr>
      <w:bookmarkStart w:id="8" w:name="O_1193447"/>
      <w:bookmarkEnd w:id="8"/>
      <w:r w:rsidRPr="00593EE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3E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61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EE9" w:rsidP="00593EE9">
            <w:pPr>
              <w:pStyle w:val="BodyText"/>
            </w:pPr>
            <w:r w:rsidRPr="00593EE9">
              <w:t>Range is restricted to essential operating conditions and any other variables essential to the work environment.</w:t>
            </w:r>
          </w:p>
          <w:p w:rsidR="00000000" w:rsidRPr="00593EE9" w:rsidP="00593EE9">
            <w:pPr>
              <w:pStyle w:val="BodyText"/>
            </w:pPr>
            <w:r w:rsidRPr="00593EE9">
              <w:t>Non-essential conditions can be found in the TLI Transport and Logistics Training Package Companion Volume Implementation Guide.</w:t>
            </w:r>
          </w:p>
        </w:tc>
      </w:tr>
    </w:tbl>
    <w:p w:rsidR="00412D47" w:rsidP="00593EE9">
      <w:pPr>
        <w:pStyle w:val="NoPaddingFontSize1"/>
      </w:pPr>
    </w:p>
    <w:p w:rsidR="00412D47" w:rsidP="00593EE9">
      <w:pPr>
        <w:pStyle w:val="NoPaddingFontSize1"/>
      </w:pPr>
    </w:p>
    <w:p w:rsidR="00000000" w:rsidRPr="00593EE9" w:rsidP="00593EE9">
      <w:pPr>
        <w:pStyle w:val="Heading1"/>
      </w:pPr>
      <w:bookmarkStart w:id="9" w:name="O_1193448"/>
      <w:bookmarkEnd w:id="9"/>
      <w:r w:rsidRPr="00593EE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3E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EE9" w:rsidP="00593EE9">
            <w:pPr>
              <w:pStyle w:val="BodyText"/>
            </w:pPr>
            <w:r w:rsidRPr="00593EE9">
              <w:t>This unit replaces and is equivalent to TLIF4014 Develop and maintain a safe workplace.</w:t>
            </w:r>
          </w:p>
        </w:tc>
      </w:tr>
    </w:tbl>
    <w:p w:rsidR="00412D47" w:rsidP="00593EE9">
      <w:pPr>
        <w:pStyle w:val="NoPaddingFontSize1"/>
      </w:pPr>
    </w:p>
    <w:p w:rsidR="00412D47" w:rsidP="00593EE9">
      <w:pPr>
        <w:pStyle w:val="NoPaddingFontSize1"/>
      </w:pPr>
    </w:p>
    <w:p w:rsidR="00000000" w:rsidRPr="00593EE9" w:rsidP="00593EE9">
      <w:pPr>
        <w:pStyle w:val="Heading1"/>
      </w:pPr>
      <w:bookmarkStart w:id="10" w:name="O_1193455"/>
      <w:bookmarkEnd w:id="10"/>
      <w:r w:rsidRPr="00593EE9">
        <w:t>Links</w:t>
      </w:r>
    </w:p>
    <w:p w:rsidR="00000000" w:rsidRPr="00593EE9" w:rsidP="00412D47">
      <w:pPr>
        <w:pStyle w:val="BodyText"/>
      </w:pPr>
      <w:r w:rsidRPr="00593EE9">
        <w:t>Companion Volume I</w:t>
      </w:r>
      <w:r w:rsidRPr="00593EE9">
        <w:t xml:space="preserve">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7E3FE2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593EE9" w:rsidP="00412D47">
      <w:pPr>
        <w:pStyle w:val="BodyText"/>
        <w:sectPr w:rsidSect="00593EE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93EE9" w:rsidP="00593EE9">
      <w:pPr>
        <w:pStyle w:val="SuperHeading"/>
      </w:pPr>
      <w:r w:rsidRPr="00593EE9">
        <w:t>Assessment Requirements for TLIF0024 Develop and maintain a safe workplace</w:t>
      </w:r>
    </w:p>
    <w:p w:rsidR="00000000" w:rsidRPr="00593EE9" w:rsidP="00593EE9">
      <w:pPr>
        <w:pStyle w:val="Heading1"/>
      </w:pPr>
      <w:bookmarkStart w:id="11" w:name="O_1193450"/>
      <w:bookmarkEnd w:id="11"/>
      <w:r w:rsidRPr="00593EE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3E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EE9" w:rsidP="00593EE9">
            <w:pPr>
              <w:pStyle w:val="BodyText"/>
            </w:pPr>
            <w:r w:rsidRPr="00593EE9">
              <w:rPr>
                <w:rStyle w:val="SpecialBold"/>
              </w:rPr>
              <w:t>Release 1.</w:t>
            </w:r>
            <w:r w:rsidRPr="00593EE9">
              <w:t xml:space="preserve"> This is the first release of this unit of competency in the TLI Transport and Logistics Training Package.</w:t>
            </w:r>
          </w:p>
        </w:tc>
      </w:tr>
    </w:tbl>
    <w:p w:rsidR="00412D47" w:rsidP="00593EE9">
      <w:pPr>
        <w:pStyle w:val="NoPaddingFontSize1"/>
      </w:pPr>
    </w:p>
    <w:p w:rsidR="00412D47" w:rsidP="00593EE9">
      <w:pPr>
        <w:pStyle w:val="NoPaddingFontSize1"/>
      </w:pPr>
    </w:p>
    <w:p w:rsidR="00000000" w:rsidRPr="00593EE9" w:rsidP="00593EE9">
      <w:pPr>
        <w:pStyle w:val="Heading1"/>
      </w:pPr>
      <w:bookmarkStart w:id="12" w:name="O_1193451"/>
      <w:bookmarkEnd w:id="12"/>
      <w:r w:rsidRPr="00593EE9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3E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3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EE9">
            <w:pPr>
              <w:pStyle w:val="BodyText"/>
              <w:rPr>
                <w:lang w:val="en-NZ"/>
              </w:rPr>
            </w:pPr>
            <w:r w:rsidRPr="00593EE9">
              <w:t>Evidence required to demonstrate competence in this unit must b</w:t>
            </w:r>
            <w:r w:rsidRPr="00593EE9">
              <w:t>e relevant to and satisfy all the requirements of the elements and performance criteria on at least one occasion and include:</w:t>
            </w:r>
          </w:p>
        </w:tc>
      </w:tr>
      <w:tr w:rsidTr="00593E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8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EE9" w:rsidP="00593EE9">
            <w:pPr>
              <w:pStyle w:val="ListBullet2"/>
            </w:pPr>
            <w:r w:rsidRPr="00593EE9">
              <w:t xml:space="preserve">analysing the working environment to identify hazards, assess risks, implement control measures, </w:t>
            </w:r>
            <w:r w:rsidRPr="00593EE9">
              <w:t>and design and implement appropriate work health and safety (WHS)/occupational health and safety (OHS) management systems</w:t>
            </w:r>
          </w:p>
          <w:p w:rsidR="00000000" w:rsidRPr="00593EE9" w:rsidP="00593EE9">
            <w:pPr>
              <w:pStyle w:val="ListBullet2"/>
            </w:pPr>
            <w:r w:rsidRPr="00593EE9">
              <w:t>applying precautions and required action to minimise, control or eliminate identified hazards</w:t>
            </w:r>
          </w:p>
          <w:p w:rsidR="00000000" w:rsidRPr="00593EE9" w:rsidP="00593EE9">
            <w:pPr>
              <w:pStyle w:val="ListBullet2"/>
            </w:pPr>
            <w:r w:rsidRPr="00593EE9">
              <w:t>applying relevant legislation and workpl</w:t>
            </w:r>
            <w:r w:rsidRPr="00593EE9">
              <w:t>ace procedures</w:t>
            </w:r>
          </w:p>
          <w:p w:rsidR="00000000" w:rsidRPr="00593EE9" w:rsidP="00593EE9">
            <w:pPr>
              <w:pStyle w:val="ListBullet2"/>
            </w:pPr>
            <w:r w:rsidRPr="00593EE9">
              <w:t>communicating effectively with others when establishing a safe workplace</w:t>
            </w:r>
          </w:p>
          <w:p w:rsidR="00000000" w:rsidRPr="00593EE9" w:rsidP="00593EE9">
            <w:pPr>
              <w:pStyle w:val="ListBullet2"/>
            </w:pPr>
            <w:r w:rsidRPr="00593EE9">
              <w:t>completing relevant documentation when establishing a safe workplace</w:t>
            </w:r>
          </w:p>
          <w:p w:rsidR="00000000" w:rsidRPr="00593EE9" w:rsidP="00593EE9">
            <w:pPr>
              <w:pStyle w:val="ListBullet2"/>
            </w:pPr>
            <w:r w:rsidRPr="00593EE9">
              <w:t>developing and implementing appropriate WHS/OHS management systems</w:t>
            </w:r>
          </w:p>
          <w:p w:rsidR="00000000" w:rsidRPr="00593EE9" w:rsidP="00593EE9">
            <w:pPr>
              <w:pStyle w:val="ListBullet2"/>
            </w:pPr>
            <w:r w:rsidRPr="00593EE9">
              <w:t xml:space="preserve">establishing and maintaining an </w:t>
            </w:r>
            <w:r w:rsidRPr="00593EE9">
              <w:t>OHS/WHS records management system</w:t>
            </w:r>
          </w:p>
          <w:p w:rsidR="00000000" w:rsidRPr="00593EE9" w:rsidP="00593EE9">
            <w:pPr>
              <w:pStyle w:val="ListBullet2"/>
            </w:pPr>
            <w:r w:rsidRPr="00593EE9">
              <w:t>interpreting and following operational instructions and prioritising work</w:t>
            </w:r>
          </w:p>
          <w:p w:rsidR="00000000" w:rsidRPr="00593EE9" w:rsidP="00593EE9">
            <w:pPr>
              <w:pStyle w:val="ListBullet2"/>
            </w:pPr>
            <w:r w:rsidRPr="00593EE9">
              <w:t>investigating non-conformances</w:t>
            </w:r>
          </w:p>
          <w:p w:rsidR="00000000" w:rsidRPr="00593EE9" w:rsidP="00593EE9">
            <w:pPr>
              <w:pStyle w:val="ListBullet2"/>
            </w:pPr>
            <w:r w:rsidRPr="00593EE9">
              <w:t>modifying activities depending on operational contingencies, risk situations and environments</w:t>
            </w:r>
          </w:p>
          <w:p w:rsidR="00000000" w:rsidRPr="00593EE9" w:rsidP="00593EE9">
            <w:pPr>
              <w:pStyle w:val="ListBullet2"/>
            </w:pPr>
            <w:r w:rsidRPr="00593EE9">
              <w:t>monitoring work activit</w:t>
            </w:r>
            <w:r w:rsidRPr="00593EE9">
              <w:t>ies in terms of planned schedule</w:t>
            </w:r>
          </w:p>
          <w:p w:rsidR="00000000" w:rsidRPr="00593EE9" w:rsidP="00593EE9">
            <w:pPr>
              <w:pStyle w:val="ListBullet2"/>
            </w:pPr>
            <w:r w:rsidRPr="00593EE9">
              <w:t>planning work activities, including predicting consequences and identifying improvements</w:t>
            </w:r>
          </w:p>
          <w:p w:rsidR="00000000" w:rsidRPr="00593EE9" w:rsidP="00593EE9">
            <w:pPr>
              <w:pStyle w:val="ListBullet2"/>
            </w:pPr>
            <w:r w:rsidRPr="00593EE9">
              <w:t>reading and interpreting relevant instructions, procedures, information, labels and signs</w:t>
            </w:r>
          </w:p>
          <w:p w:rsidR="00000000" w:rsidRPr="00593EE9" w:rsidP="00593EE9">
            <w:pPr>
              <w:pStyle w:val="ListBullet2"/>
            </w:pPr>
            <w:r w:rsidRPr="00593EE9">
              <w:t>selecting and using required personal protec</w:t>
            </w:r>
            <w:r w:rsidRPr="00593EE9">
              <w:t>tive equipment (PPE) conforming to industry and WHS/OHS standards</w:t>
            </w:r>
          </w:p>
          <w:p w:rsidR="00000000" w:rsidRPr="00593EE9" w:rsidP="00593EE9">
            <w:pPr>
              <w:pStyle w:val="ListBullet2"/>
            </w:pPr>
            <w:r w:rsidRPr="00593EE9">
              <w:t>working collaboratively with others when developing and maintaining a safe workplace</w:t>
            </w:r>
          </w:p>
          <w:p w:rsidR="00000000" w:rsidRPr="00593EE9" w:rsidP="00593EE9">
            <w:pPr>
              <w:pStyle w:val="ListBullet2"/>
            </w:pPr>
            <w:r w:rsidRPr="00593EE9">
              <w:t>working systematically with required attention to detail without injury to self or others, or damage to g</w:t>
            </w:r>
            <w:r w:rsidRPr="00593EE9">
              <w:t>oods or equipment.</w:t>
            </w:r>
          </w:p>
        </w:tc>
      </w:tr>
    </w:tbl>
    <w:p w:rsidR="00000000" w:rsidRPr="00593EE9" w:rsidP="00593EE9">
      <w:pPr>
        <w:pStyle w:val="NoPaddingFontSize1"/>
      </w:pPr>
    </w:p>
    <w:p w:rsidR="00000000" w:rsidRPr="00593EE9" w:rsidP="00593EE9">
      <w:pPr>
        <w:pStyle w:val="AllowPageBreak"/>
      </w:pPr>
    </w:p>
    <w:p w:rsidR="00000000" w:rsidRPr="00593EE9" w:rsidP="00593EE9">
      <w:pPr>
        <w:pStyle w:val="Heading1"/>
      </w:pPr>
      <w:bookmarkStart w:id="13" w:name="O_1193452"/>
      <w:bookmarkEnd w:id="13"/>
      <w:r w:rsidRPr="00593EE9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3E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14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EE9">
            <w:pPr>
              <w:pStyle w:val="BodyText"/>
              <w:rPr>
                <w:lang w:val="en-NZ"/>
              </w:rPr>
            </w:pPr>
            <w:r w:rsidRPr="00593EE9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593E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EE9" w:rsidP="00593EE9">
            <w:pPr>
              <w:pStyle w:val="ListBullet2"/>
            </w:pPr>
            <w:r w:rsidRPr="00593EE9">
              <w:t>appropriate links to other management systems, for example, contractors, maintenance and purchasing</w:t>
            </w:r>
          </w:p>
          <w:p w:rsidR="00000000" w:rsidRPr="00593EE9" w:rsidP="00593EE9">
            <w:pPr>
              <w:pStyle w:val="ListBullet2"/>
            </w:pPr>
            <w:r w:rsidRPr="00593EE9">
              <w:t>arrangements for participation and consultation over WHS/OHS</w:t>
            </w:r>
          </w:p>
          <w:p w:rsidR="00000000" w:rsidRPr="00593EE9" w:rsidP="00593EE9">
            <w:pPr>
              <w:pStyle w:val="ListBullet2"/>
            </w:pPr>
            <w:r w:rsidRPr="00593EE9">
              <w:t>communication techniques and protocols</w:t>
            </w:r>
          </w:p>
          <w:p w:rsidR="00000000" w:rsidRPr="00593EE9" w:rsidP="00593EE9">
            <w:pPr>
              <w:pStyle w:val="ListBullet2"/>
            </w:pPr>
            <w:r w:rsidRPr="00593EE9">
              <w:t>considerations for choosing between different control measures</w:t>
            </w:r>
          </w:p>
          <w:p w:rsidR="00000000" w:rsidRPr="00593EE9" w:rsidP="00593EE9">
            <w:pPr>
              <w:pStyle w:val="ListBullet2"/>
            </w:pPr>
            <w:r w:rsidRPr="00593EE9">
              <w:t>elements of an effective WHS/OHS management system</w:t>
            </w:r>
          </w:p>
          <w:p w:rsidR="00000000" w:rsidRPr="00593EE9" w:rsidP="00593EE9">
            <w:pPr>
              <w:pStyle w:val="ListBullet2"/>
            </w:pPr>
            <w:r w:rsidRPr="00593EE9">
              <w:t>hazards and associated safety risks that exist in the workplace</w:t>
            </w:r>
          </w:p>
          <w:p w:rsidR="00000000" w:rsidRPr="00593EE9" w:rsidP="00593EE9">
            <w:pPr>
              <w:pStyle w:val="ListBullet2"/>
            </w:pPr>
            <w:r w:rsidRPr="00593EE9">
              <w:t>hierarchy of controls</w:t>
            </w:r>
          </w:p>
          <w:p w:rsidR="00000000" w:rsidRPr="00593EE9" w:rsidP="00593EE9">
            <w:pPr>
              <w:pStyle w:val="ListBullet2"/>
            </w:pPr>
            <w:r w:rsidRPr="00593EE9">
              <w:t>incident and accident investigation arrangements</w:t>
            </w:r>
          </w:p>
          <w:p w:rsidR="00000000" w:rsidRPr="00593EE9" w:rsidP="00593EE9">
            <w:pPr>
              <w:pStyle w:val="ListBullet2"/>
            </w:pPr>
            <w:r w:rsidRPr="00593EE9">
              <w:t>princip</w:t>
            </w:r>
            <w:r w:rsidRPr="00593EE9">
              <w:t>les of risk management</w:t>
            </w:r>
          </w:p>
          <w:p w:rsidR="00000000" w:rsidRPr="00593EE9" w:rsidP="00593EE9">
            <w:pPr>
              <w:pStyle w:val="ListBullet2"/>
            </w:pPr>
            <w:r w:rsidRPr="00593EE9">
              <w:t>range of control measures available</w:t>
            </w:r>
          </w:p>
          <w:p w:rsidR="00000000" w:rsidRPr="00593EE9" w:rsidP="00593EE9">
            <w:pPr>
              <w:pStyle w:val="ListBullet2"/>
            </w:pPr>
            <w:r w:rsidRPr="00593EE9">
              <w:t>relevant regulatory and codes of practice requirements</w:t>
            </w:r>
          </w:p>
          <w:p w:rsidR="00000000" w:rsidRPr="00593EE9" w:rsidP="00593EE9">
            <w:pPr>
              <w:pStyle w:val="ListBullet2"/>
            </w:pPr>
            <w:r w:rsidRPr="00593EE9">
              <w:t>relevant WHS/OHS and environmental protection policies and procedures</w:t>
            </w:r>
          </w:p>
          <w:p w:rsidR="00000000" w:rsidRPr="00593EE9" w:rsidP="00593EE9">
            <w:pPr>
              <w:pStyle w:val="ListBullet2"/>
            </w:pPr>
            <w:r w:rsidRPr="00593EE9">
              <w:t>role of technical information and experts in designing risk control meas</w:t>
            </w:r>
            <w:r w:rsidRPr="00593EE9">
              <w:t>ures, monitoring systems and health surveillance procedures</w:t>
            </w:r>
          </w:p>
          <w:p w:rsidR="00000000" w:rsidRPr="00593EE9" w:rsidP="00593EE9">
            <w:pPr>
              <w:pStyle w:val="ListBullet2"/>
            </w:pPr>
            <w:r w:rsidRPr="00593EE9">
              <w:t>significance of other management systems and procedures for WHS/OHS</w:t>
            </w:r>
          </w:p>
          <w:p w:rsidR="00000000" w:rsidRPr="00593EE9" w:rsidP="00593EE9">
            <w:pPr>
              <w:pStyle w:val="ListBullet2"/>
            </w:pPr>
            <w:r w:rsidRPr="00593EE9">
              <w:t>systems of risk control, recognising the significance of WHS/OHS for effective workplace operation</w:t>
            </w:r>
          </w:p>
          <w:p w:rsidR="00000000" w:rsidRPr="00593EE9" w:rsidP="00593EE9">
            <w:pPr>
              <w:pStyle w:val="ListBullet2"/>
            </w:pPr>
            <w:r w:rsidRPr="00593EE9">
              <w:t>training, coaching and mentor</w:t>
            </w:r>
            <w:r w:rsidRPr="00593EE9">
              <w:t>ing approaches appropriate for use in WHS/OHS training programs</w:t>
            </w:r>
          </w:p>
          <w:p w:rsidR="00000000" w:rsidRPr="00593EE9" w:rsidP="00593EE9">
            <w:pPr>
              <w:pStyle w:val="ListBullet2"/>
            </w:pPr>
            <w:r w:rsidRPr="00593EE9">
              <w:t>workplace business policies and plans related to WHS/OHS issues</w:t>
            </w:r>
          </w:p>
          <w:p w:rsidR="00000000" w:rsidRPr="00593EE9" w:rsidP="00593EE9">
            <w:pPr>
              <w:pStyle w:val="ListBullet2"/>
            </w:pPr>
            <w:r w:rsidRPr="00593EE9">
              <w:t>workplace protocols and procedures for managing personal work priorities and professional development.</w:t>
            </w:r>
          </w:p>
        </w:tc>
      </w:tr>
    </w:tbl>
    <w:p w:rsidR="00000000" w:rsidRPr="00593EE9" w:rsidP="00593EE9">
      <w:pPr>
        <w:pStyle w:val="NoPaddingFontSize1"/>
      </w:pPr>
    </w:p>
    <w:p w:rsidR="00000000" w:rsidRPr="00593EE9" w:rsidP="00593EE9">
      <w:pPr>
        <w:pStyle w:val="AllowPageBreak"/>
      </w:pPr>
    </w:p>
    <w:p w:rsidR="00000000" w:rsidRPr="00593EE9" w:rsidP="00593EE9">
      <w:pPr>
        <w:pStyle w:val="Heading1"/>
      </w:pPr>
      <w:bookmarkStart w:id="14" w:name="O_1193453"/>
      <w:bookmarkEnd w:id="14"/>
      <w:r w:rsidRPr="00593EE9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3E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EE9" w:rsidP="00593EE9">
            <w:pPr>
              <w:pStyle w:val="BodyText"/>
            </w:pPr>
            <w:r w:rsidRPr="00593EE9">
              <w:t xml:space="preserve">Assessors must hold credentials specified within the Standards for Registered Training Organisations current at the time of assessment. </w:t>
            </w:r>
          </w:p>
          <w:p w:rsidR="00000000" w:rsidRPr="00593EE9" w:rsidP="00593EE9">
            <w:pPr>
              <w:pStyle w:val="BodyText"/>
            </w:pPr>
            <w:r w:rsidRPr="00593EE9">
              <w:t>Assessment must satisfy the Principles of Assessment and Rules of Evidence and all regulatory req</w:t>
            </w:r>
            <w:r w:rsidRPr="00593EE9">
              <w:t>uirements included within the Standards for Registered Training Organisations current at the time of assessment.</w:t>
            </w:r>
          </w:p>
          <w:p w:rsidR="00000000" w:rsidRPr="00593EE9" w:rsidP="00593EE9">
            <w:pPr>
              <w:pStyle w:val="BodyText"/>
            </w:pPr>
            <w:r w:rsidRPr="00593EE9">
              <w:t>Assessment must occur in workplace operational situations where it is appropriate to do so; where this is not appropriate, assessment must occu</w:t>
            </w:r>
            <w:r w:rsidRPr="00593EE9">
              <w:t>r in simulated workplace operational situations that replicate workplace conditions.</w:t>
            </w:r>
          </w:p>
          <w:p w:rsidR="00000000" w:rsidRPr="00593EE9" w:rsidP="00593EE9">
            <w:pPr>
              <w:pStyle w:val="BodyText"/>
            </w:pPr>
            <w:r w:rsidRPr="00593EE9">
              <w:t>Assessment processes and techniques must be appropriate to the language, literacy and numeracy requirements of the work being performed and the needs of the candidate.</w:t>
            </w:r>
          </w:p>
          <w:p w:rsidR="00000000" w:rsidRPr="00593EE9" w:rsidP="00593EE9">
            <w:pPr>
              <w:pStyle w:val="BodyText"/>
            </w:pPr>
            <w:r w:rsidRPr="00593EE9">
              <w:t>Res</w:t>
            </w:r>
            <w:r w:rsidRPr="00593EE9">
              <w:t>ources for assessment must include access to:</w:t>
            </w:r>
          </w:p>
          <w:p w:rsidR="00000000" w:rsidRPr="00593EE9" w:rsidP="00593EE9">
            <w:pPr>
              <w:pStyle w:val="ListBullet2"/>
            </w:pPr>
            <w:r w:rsidRPr="00593EE9">
              <w:t>a range of relevant exercises, case studies and/or simulations</w:t>
            </w:r>
          </w:p>
          <w:p w:rsidR="00000000" w:rsidRPr="00593EE9" w:rsidP="00593EE9">
            <w:pPr>
              <w:pStyle w:val="ListBullet2"/>
            </w:pPr>
            <w:r w:rsidRPr="00593EE9">
              <w:t>relevant and appropriate materials, tools, equipment and PPE currently used in industry</w:t>
            </w:r>
          </w:p>
          <w:p w:rsidR="00000000" w:rsidRPr="00593EE9" w:rsidP="00593EE9">
            <w:pPr>
              <w:pStyle w:val="ListBullet2"/>
            </w:pPr>
            <w:r w:rsidRPr="00593EE9">
              <w:t>applicable documentation, including legislation, regulatio</w:t>
            </w:r>
            <w:r w:rsidRPr="00593EE9">
              <w:t>ns, codes of practice, workplace procedures and operation manuals.</w:t>
            </w:r>
          </w:p>
        </w:tc>
      </w:tr>
    </w:tbl>
    <w:p w:rsidR="00000000" w:rsidRPr="00593EE9" w:rsidP="00593EE9">
      <w:pPr>
        <w:pStyle w:val="NoPaddingFontSize1"/>
      </w:pPr>
    </w:p>
    <w:p w:rsidR="00000000" w:rsidRPr="00593EE9" w:rsidP="00593EE9">
      <w:pPr>
        <w:pStyle w:val="AllowPageBreak"/>
      </w:pPr>
    </w:p>
    <w:p w:rsidR="00000000" w:rsidRPr="00593EE9" w:rsidP="00593EE9">
      <w:pPr>
        <w:pStyle w:val="Heading1"/>
      </w:pPr>
      <w:bookmarkStart w:id="15" w:name="O_1193456"/>
      <w:bookmarkEnd w:id="15"/>
      <w:r w:rsidRPr="00593EE9">
        <w:t>Links</w:t>
      </w:r>
    </w:p>
    <w:p w:rsidR="00000000" w:rsidRPr="00593EE9" w:rsidP="00412D47">
      <w:pPr>
        <w:pStyle w:val="BodyText"/>
      </w:pPr>
      <w:r w:rsidRPr="00593EE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7E3FE2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593EE9" w:rsidP="00593EE9"/>
    <w:sectPr w:rsidSect="00593EE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E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EE9" w:rsidRPr="00412D47" w:rsidP="00412D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E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D47" w:rsidP="00593E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12D47" w:rsidP="00593E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412D47" w:rsidP="00593EE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EE9" w:rsidP="00593E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12D47">
      <w:t>Approved</w:t>
    </w:r>
    <w:r w:rsidR="00412D4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12D4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12D47">
      <w:rPr>
        <w:noProof/>
      </w:rPr>
      <w:t>5</w:t>
    </w:r>
    <w:r>
      <w:rPr>
        <w:noProof/>
      </w:rPr>
      <w:fldChar w:fldCharType="end"/>
    </w:r>
  </w:p>
  <w:p w:rsidR="00593EE9" w:rsidP="00593E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12D4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12D47">
      <w:t>Industry Skills Australia</w:t>
    </w:r>
    <w:r w:rsidR="00412D47">
      <w:fldChar w:fldCharType="end"/>
    </w:r>
  </w:p>
  <w:p w:rsidR="00593EE9" w:rsidP="00593E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E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D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3EE9" w:rsidRPr="00412D47" w:rsidP="00412D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E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D47" w:rsidRPr="002D2AF8" w:rsidP="00593E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TLIF0024 Develop and maintain a safe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12D47" w:rsidP="00593EE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EE9" w:rsidRPr="002D2AF8" w:rsidP="00593E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12D47">
      <w:t>TLIF0024 Develop and maintain a safe workplace</w:t>
    </w:r>
    <w:r w:rsidR="00412D4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12D47">
      <w:rPr>
        <w:noProof/>
      </w:rPr>
      <w:t>2 March 2025</w:t>
    </w:r>
    <w:r>
      <w:fldChar w:fldCharType="end"/>
    </w:r>
  </w:p>
  <w:p w:rsidR="00593EE9" w:rsidP="00593E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65682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526F21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3E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3E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3E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3E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3E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3E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3E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3E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3E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3E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3E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3EE9"/>
  </w:style>
  <w:style w:type="character" w:customStyle="1" w:styleId="Heading1Char">
    <w:name w:val="Heading 1 Char"/>
    <w:basedOn w:val="DefaultParagraphFont"/>
    <w:link w:val="Heading1"/>
    <w:rsid w:val="00593E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3EE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3EE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93EE9"/>
    <w:rPr>
      <w:b/>
      <w:spacing w:val="0"/>
    </w:rPr>
  </w:style>
  <w:style w:type="paragraph" w:styleId="ListBullet2">
    <w:name w:val="List Bullet 2"/>
    <w:basedOn w:val="List2"/>
    <w:rsid w:val="00593EE9"/>
    <w:pPr>
      <w:numPr>
        <w:numId w:val="12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93E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3E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93E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3E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3E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3E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3E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3E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3E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3E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3E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3E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3E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3E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3E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3E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3E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3E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3E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3EE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93EE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93EE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93E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93E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3E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3E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93E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3E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3E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3E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3E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3E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3E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3E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3EE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93EE9"/>
    <w:rPr>
      <w:i/>
    </w:rPr>
  </w:style>
  <w:style w:type="paragraph" w:styleId="Caption">
    <w:name w:val="caption"/>
    <w:basedOn w:val="BodyText"/>
    <w:next w:val="Normal"/>
    <w:qFormat/>
    <w:rsid w:val="00593E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3E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3E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3EE9"/>
  </w:style>
  <w:style w:type="paragraph" w:styleId="TableofFigures">
    <w:name w:val="table of figures"/>
    <w:basedOn w:val="Normal"/>
    <w:next w:val="Normal"/>
    <w:semiHidden/>
    <w:rsid w:val="00593E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3EE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93EE9"/>
    <w:rPr>
      <w:rFonts w:ascii="Wingdings" w:hAnsi="Wingdings"/>
    </w:rPr>
  </w:style>
  <w:style w:type="paragraph" w:customStyle="1" w:styleId="TableHeading">
    <w:name w:val="Table Heading"/>
    <w:basedOn w:val="HeadingBase"/>
    <w:rsid w:val="00593EE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3EE9"/>
    <w:rPr>
      <w:color w:val="0033CC"/>
      <w:u w:val="none"/>
    </w:rPr>
  </w:style>
  <w:style w:type="paragraph" w:customStyle="1" w:styleId="BodyTextRight">
    <w:name w:val="Body Text Right"/>
    <w:basedOn w:val="BodyText"/>
    <w:rsid w:val="00593E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3E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3EE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3E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3E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3E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3EE9"/>
    <w:rPr>
      <w:sz w:val="32"/>
    </w:rPr>
  </w:style>
  <w:style w:type="paragraph" w:customStyle="1" w:styleId="HeadingProcedure">
    <w:name w:val="Heading Procedure"/>
    <w:basedOn w:val="HeadingBase"/>
    <w:next w:val="Normal"/>
    <w:rsid w:val="00593E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3EE9"/>
    <w:pPr>
      <w:spacing w:before="60" w:after="60"/>
    </w:pPr>
  </w:style>
  <w:style w:type="paragraph" w:styleId="ListContinue">
    <w:name w:val="List Continue"/>
    <w:basedOn w:val="List"/>
    <w:rsid w:val="00593EE9"/>
    <w:pPr>
      <w:ind w:firstLine="0"/>
    </w:pPr>
  </w:style>
  <w:style w:type="paragraph" w:customStyle="1" w:styleId="ListNote">
    <w:name w:val="List Note"/>
    <w:basedOn w:val="List"/>
    <w:rsid w:val="00593E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3E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3E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3EE9"/>
    <w:rPr>
      <w:rFonts w:ascii="Courier New" w:hAnsi="Courier New"/>
    </w:rPr>
  </w:style>
  <w:style w:type="paragraph" w:customStyle="1" w:styleId="NoteBullet">
    <w:name w:val="Note Bullet"/>
    <w:basedOn w:val="Note"/>
    <w:rsid w:val="00593E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3E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3E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3E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3EE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93E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3E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3EE9"/>
    <w:rPr>
      <w:b/>
      <w:smallCaps/>
    </w:rPr>
  </w:style>
  <w:style w:type="paragraph" w:customStyle="1" w:styleId="TableListNumber">
    <w:name w:val="Table List Number"/>
    <w:basedOn w:val="ListNumber"/>
    <w:rsid w:val="00593E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3E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3EE9"/>
    <w:pPr>
      <w:numPr>
        <w:numId w:val="8"/>
      </w:numPr>
    </w:pPr>
  </w:style>
  <w:style w:type="paragraph" w:customStyle="1" w:styleId="ListAlpha2">
    <w:name w:val="List Alpha 2"/>
    <w:basedOn w:val="List2"/>
    <w:rsid w:val="00593EE9"/>
    <w:pPr>
      <w:numPr>
        <w:numId w:val="7"/>
      </w:numPr>
    </w:pPr>
  </w:style>
  <w:style w:type="paragraph" w:styleId="List2">
    <w:name w:val="List 2"/>
    <w:basedOn w:val="BodyText"/>
    <w:rsid w:val="00593E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3E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3E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3EE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3EE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3EE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93EE9"/>
    <w:pPr>
      <w:numPr>
        <w:numId w:val="3"/>
      </w:numPr>
    </w:pPr>
  </w:style>
  <w:style w:type="paragraph" w:styleId="ListContinue2">
    <w:name w:val="List Continue 2"/>
    <w:basedOn w:val="List2"/>
    <w:rsid w:val="00593EE9"/>
    <w:pPr>
      <w:ind w:firstLine="0"/>
    </w:pPr>
  </w:style>
  <w:style w:type="paragraph" w:styleId="ListContinue3">
    <w:name w:val="List Continue 3"/>
    <w:basedOn w:val="List3"/>
    <w:rsid w:val="00593EE9"/>
    <w:pPr>
      <w:ind w:left="1021" w:firstLine="0"/>
    </w:pPr>
  </w:style>
  <w:style w:type="paragraph" w:styleId="ListContinue4">
    <w:name w:val="List Continue 4"/>
    <w:basedOn w:val="List4"/>
    <w:rsid w:val="00593EE9"/>
    <w:pPr>
      <w:ind w:firstLine="0"/>
    </w:pPr>
  </w:style>
  <w:style w:type="paragraph" w:styleId="ListContinue5">
    <w:name w:val="List Continue 5"/>
    <w:basedOn w:val="List5"/>
    <w:rsid w:val="00593EE9"/>
    <w:pPr>
      <w:ind w:firstLine="0"/>
    </w:pPr>
  </w:style>
  <w:style w:type="paragraph" w:styleId="ListNumber3">
    <w:name w:val="List Number 3"/>
    <w:basedOn w:val="List3"/>
    <w:rsid w:val="00593EE9"/>
    <w:pPr>
      <w:numPr>
        <w:numId w:val="4"/>
      </w:numPr>
    </w:pPr>
  </w:style>
  <w:style w:type="paragraph" w:styleId="ListNumber4">
    <w:name w:val="List Number 4"/>
    <w:basedOn w:val="List4"/>
    <w:rsid w:val="00593EE9"/>
    <w:pPr>
      <w:numPr>
        <w:numId w:val="5"/>
      </w:numPr>
    </w:pPr>
  </w:style>
  <w:style w:type="paragraph" w:styleId="ListNumber5">
    <w:name w:val="List Number 5"/>
    <w:basedOn w:val="List5"/>
    <w:rsid w:val="00593EE9"/>
    <w:pPr>
      <w:numPr>
        <w:numId w:val="6"/>
      </w:numPr>
    </w:pPr>
  </w:style>
  <w:style w:type="paragraph" w:styleId="BlockText">
    <w:name w:val="Block Text"/>
    <w:basedOn w:val="Normal"/>
    <w:rsid w:val="00593E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3E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3EE9"/>
    <w:rPr>
      <w:sz w:val="16"/>
      <w:vertAlign w:val="superscript"/>
    </w:rPr>
  </w:style>
  <w:style w:type="character" w:customStyle="1" w:styleId="Symbols">
    <w:name w:val="Symbols"/>
    <w:basedOn w:val="DefaultParagraphFont"/>
    <w:rsid w:val="00593EE9"/>
    <w:rPr>
      <w:rFonts w:ascii="Symbol" w:hAnsi="Symbol"/>
    </w:rPr>
  </w:style>
  <w:style w:type="character" w:customStyle="1" w:styleId="MenuOptions">
    <w:name w:val="Menu Options"/>
    <w:basedOn w:val="DefaultParagraphFont"/>
    <w:rsid w:val="00593E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3EE9"/>
    <w:rPr>
      <w:b/>
    </w:rPr>
  </w:style>
  <w:style w:type="character" w:customStyle="1" w:styleId="Underlined">
    <w:name w:val="Underlined"/>
    <w:basedOn w:val="DefaultParagraphFont"/>
    <w:rsid w:val="00593EE9"/>
    <w:rPr>
      <w:u w:val="single"/>
    </w:rPr>
  </w:style>
  <w:style w:type="paragraph" w:customStyle="1" w:styleId="TableBodyTextRight">
    <w:name w:val="Table Body Text Right"/>
    <w:basedOn w:val="TableBodyText"/>
    <w:rsid w:val="00593E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3EE9"/>
    <w:rPr>
      <w:sz w:val="18"/>
    </w:rPr>
  </w:style>
  <w:style w:type="paragraph" w:customStyle="1" w:styleId="BodySmallRight">
    <w:name w:val="Body Small Right"/>
    <w:basedOn w:val="BodyTextRight"/>
    <w:rsid w:val="00593EE9"/>
    <w:rPr>
      <w:sz w:val="18"/>
      <w:szCs w:val="18"/>
    </w:rPr>
  </w:style>
  <w:style w:type="paragraph" w:customStyle="1" w:styleId="MarginEdition">
    <w:name w:val="Margin Edition"/>
    <w:basedOn w:val="MarginNote"/>
    <w:rsid w:val="00593E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3EE9"/>
    <w:rPr>
      <w:sz w:val="2"/>
      <w:szCs w:val="2"/>
    </w:rPr>
  </w:style>
  <w:style w:type="character" w:customStyle="1" w:styleId="Small">
    <w:name w:val="Small"/>
    <w:basedOn w:val="DefaultParagraphFont"/>
    <w:rsid w:val="00593EE9"/>
    <w:rPr>
      <w:sz w:val="16"/>
    </w:rPr>
  </w:style>
  <w:style w:type="paragraph" w:customStyle="1" w:styleId="WideTable">
    <w:name w:val="Wide Table"/>
    <w:basedOn w:val="Normal"/>
    <w:rsid w:val="00593E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3EE9"/>
  </w:style>
  <w:style w:type="paragraph" w:styleId="Quote">
    <w:name w:val="Quote"/>
    <w:basedOn w:val="Heading1"/>
    <w:link w:val="QuoteChar"/>
    <w:qFormat/>
    <w:rsid w:val="00593E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3E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3EE9"/>
    <w:pPr>
      <w:pageBreakBefore/>
    </w:pPr>
  </w:style>
  <w:style w:type="paragraph" w:customStyle="1" w:styleId="Border">
    <w:name w:val="Border"/>
    <w:basedOn w:val="Normal"/>
    <w:qFormat/>
    <w:rsid w:val="00593E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3E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3E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3E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3E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3E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3E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3E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3E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3EE9"/>
    <w:rPr>
      <w:u w:val="single"/>
    </w:rPr>
  </w:style>
  <w:style w:type="character" w:customStyle="1" w:styleId="BoldandItalics">
    <w:name w:val="Bold and Italics"/>
    <w:qFormat/>
    <w:rsid w:val="00593EE9"/>
    <w:rPr>
      <w:b/>
      <w:i/>
      <w:u w:val="none"/>
    </w:rPr>
  </w:style>
  <w:style w:type="paragraph" w:styleId="BalloonText">
    <w:name w:val="Balloon Text"/>
    <w:basedOn w:val="Normal"/>
    <w:link w:val="BalloonTextChar"/>
    <w:rsid w:val="00593E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3E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3EE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3E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3E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3EE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3EE9"/>
    <w:pPr>
      <w:spacing w:before="0" w:after="0"/>
    </w:pPr>
  </w:style>
  <w:style w:type="paragraph" w:customStyle="1" w:styleId="BodyTextBold">
    <w:name w:val="Body Text Bold"/>
    <w:basedOn w:val="BodyText"/>
    <w:qFormat/>
    <w:rsid w:val="00593EE9"/>
    <w:rPr>
      <w:b/>
    </w:rPr>
  </w:style>
  <w:style w:type="character" w:styleId="Hyperlink">
    <w:name w:val="Hyperlink"/>
    <w:basedOn w:val="DefaultParagraphFont"/>
    <w:uiPriority w:val="99"/>
    <w:unhideWhenUsed/>
    <w:rsid w:val="00412D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1574</Words>
  <Characters>10140</Characters>
  <Application>Microsoft Office Word</Application>
  <DocSecurity>0</DocSecurity>
  <Lines>375</Lines>
  <Paragraphs>198</Paragraphs>
  <ScaleCrop>false</ScaleCrop>
  <Company>Author-it Software Corporation Ltd.</Company>
  <LinksUpToDate>false</LinksUpToDate>
  <CharactersWithSpaces>11516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TLIF0024 Develop and maintain a safe workplace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2025-03-02T02:38:00Z</dcterms:created>
  <dcterms:modified xsi:type="dcterms:W3CDTF">2025-03-02T02:38:00Z</dcterms:modified>
</cp:coreProperties>
</file>