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4DBA" w:rsidP="005E4D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TLIF0020 Safely access the rail corridor</w:t>
      </w:r>
      <w:r>
        <w:fldChar w:fldCharType="end"/>
      </w:r>
    </w:p>
    <w:p w:rsidR="005E4DBA" w:rsidP="005E4DBA">
      <w:pPr>
        <w:pStyle w:val="Version"/>
        <w:sectPr w:rsidSect="00616E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6EFB" w:rsidP="00616EFB">
      <w:pPr>
        <w:pStyle w:val="SuperHeading"/>
      </w:pPr>
      <w:r w:rsidRPr="00616EFB">
        <w:t>TLIF0020 Safely access the rail corridor</w:t>
      </w:r>
    </w:p>
    <w:p w:rsidR="00000000" w:rsidRPr="00616EFB" w:rsidP="00616EFB">
      <w:pPr>
        <w:pStyle w:val="Heading1"/>
      </w:pPr>
      <w:bookmarkStart w:id="1" w:name="O_1118850"/>
      <w:bookmarkEnd w:id="1"/>
      <w:r w:rsidRPr="00616E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6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FB" w:rsidP="00616EFB">
            <w:pPr>
              <w:pStyle w:val="BodyText"/>
            </w:pPr>
            <w:r w:rsidRPr="00616EFB">
              <w:t>Release 1. This is the first release of this unit of competency in the TLI Transport and Logistics Training Package.</w:t>
            </w:r>
          </w:p>
        </w:tc>
      </w:tr>
    </w:tbl>
    <w:p w:rsidR="00000000" w:rsidRPr="00616EFB" w:rsidP="00616EFB">
      <w:pPr>
        <w:pStyle w:val="NoPaddingFontSize1"/>
      </w:pPr>
    </w:p>
    <w:p w:rsidR="00000000" w:rsidRPr="00616EFB" w:rsidP="00616EFB">
      <w:pPr>
        <w:pStyle w:val="AllowPageBreak"/>
      </w:pPr>
    </w:p>
    <w:p w:rsidR="00000000" w:rsidRPr="00616EFB" w:rsidP="00616EFB">
      <w:pPr>
        <w:pStyle w:val="Heading1"/>
      </w:pPr>
      <w:bookmarkStart w:id="2" w:name="O_1118851"/>
      <w:bookmarkEnd w:id="2"/>
      <w:r w:rsidRPr="00616EF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6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FB" w:rsidP="00616EFB">
            <w:pPr>
              <w:pStyle w:val="BodyText"/>
            </w:pPr>
            <w:r w:rsidRPr="00616EFB">
              <w:t>This unit involves the skills and knowledge required to enter the rail corridor.</w:t>
            </w:r>
          </w:p>
          <w:p w:rsidR="00000000" w:rsidRPr="00616EFB" w:rsidP="00616EFB">
            <w:pPr>
              <w:pStyle w:val="BodyText"/>
            </w:pPr>
            <w:r w:rsidRPr="00616EFB">
              <w:t>It i</w:t>
            </w:r>
            <w:r w:rsidRPr="00616EFB">
              <w:t>ncludes taking appropriate safety precautions to:</w:t>
            </w:r>
          </w:p>
          <w:p w:rsidR="00000000" w:rsidRPr="00616EFB" w:rsidP="00616EFB">
            <w:pPr>
              <w:pStyle w:val="ListBullet2"/>
            </w:pPr>
            <w:r w:rsidRPr="00616EFB">
              <w:t>access the danger zone</w:t>
            </w:r>
          </w:p>
          <w:p w:rsidR="00000000" w:rsidRPr="00616EFB" w:rsidP="00616EFB">
            <w:pPr>
              <w:pStyle w:val="ListBullet2"/>
            </w:pPr>
            <w:r w:rsidRPr="00616EFB">
              <w:t>access the rail corridor</w:t>
            </w:r>
          </w:p>
          <w:p w:rsidR="00000000" w:rsidRPr="00616EFB" w:rsidP="00616EFB">
            <w:pPr>
              <w:pStyle w:val="ListBullet2"/>
            </w:pPr>
            <w:r w:rsidRPr="00616EFB">
              <w:t>respond appropriately in an emergency.</w:t>
            </w:r>
          </w:p>
          <w:p w:rsidR="00000000" w:rsidRPr="00616EFB" w:rsidP="00616EFB">
            <w:pPr>
              <w:pStyle w:val="BodyText"/>
            </w:pPr>
            <w:r w:rsidRPr="00616EFB">
              <w:t>People achieving competence in this unit will need to fulfil the applicable state/territory legislated rail safety req</w:t>
            </w:r>
            <w:r w:rsidRPr="00616EFB">
              <w:t>uirements and to comply with relevant codes of practice, rules and/or guidelines.</w:t>
            </w:r>
          </w:p>
          <w:p w:rsidR="00000000" w:rsidRPr="00616EFB" w:rsidP="00616EFB">
            <w:pPr>
              <w:pStyle w:val="BodyText"/>
            </w:pPr>
            <w:r w:rsidRPr="00616EFB">
              <w:t>This unit involves the application of Rail Infrastructure Manager rules, procedures and protocols for rail safety.</w:t>
            </w:r>
          </w:p>
          <w:p w:rsidR="00000000" w:rsidRPr="00616EFB" w:rsidP="00616EFB">
            <w:pPr>
              <w:pStyle w:val="BodyText"/>
            </w:pPr>
            <w:r w:rsidRPr="00616EFB">
              <w:t>This unit applies to all people accessing the rail corridor</w:t>
            </w:r>
            <w:r w:rsidRPr="00616EFB">
              <w:t>.</w:t>
            </w:r>
          </w:p>
          <w:p w:rsidR="00000000" w:rsidRPr="00616EFB" w:rsidP="00616EFB">
            <w:pPr>
              <w:pStyle w:val="BodyText"/>
            </w:pPr>
            <w:r w:rsidRPr="00616EFB">
              <w:t>No licensing, legislative or certification requirements apply to this unit at the time of publication.</w:t>
            </w:r>
          </w:p>
        </w:tc>
      </w:tr>
    </w:tbl>
    <w:p w:rsidR="00000000" w:rsidRPr="00616EFB" w:rsidP="00616EFB">
      <w:pPr>
        <w:pStyle w:val="NoPaddingFontSize1"/>
      </w:pPr>
    </w:p>
    <w:p w:rsidR="00000000" w:rsidRPr="00616EFB" w:rsidP="00616EFB">
      <w:pPr>
        <w:pStyle w:val="AllowPageBreak"/>
      </w:pPr>
    </w:p>
    <w:p w:rsidR="00000000" w:rsidRPr="00616EFB" w:rsidP="00616EFB">
      <w:pPr>
        <w:pStyle w:val="Heading1"/>
      </w:pPr>
      <w:bookmarkStart w:id="3" w:name="O_1118852"/>
      <w:bookmarkEnd w:id="3"/>
      <w:r w:rsidRPr="00616EF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6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FB" w:rsidP="00616EFB">
            <w:pPr>
              <w:pStyle w:val="BodyText"/>
            </w:pPr>
            <w:r w:rsidRPr="00616EFB">
              <w:t>Not applicable.</w:t>
            </w:r>
          </w:p>
        </w:tc>
      </w:tr>
    </w:tbl>
    <w:p w:rsidR="00000000" w:rsidRPr="00616EFB" w:rsidP="00616EFB">
      <w:pPr>
        <w:pStyle w:val="NoPaddingFontSize1"/>
      </w:pPr>
    </w:p>
    <w:p w:rsidR="00000000" w:rsidRPr="00616EFB" w:rsidP="00616EFB">
      <w:pPr>
        <w:pStyle w:val="AllowPageBreak"/>
      </w:pPr>
    </w:p>
    <w:p w:rsidR="00000000" w:rsidRPr="00616EFB" w:rsidP="00616EFB">
      <w:pPr>
        <w:pStyle w:val="Heading1"/>
      </w:pPr>
      <w:bookmarkStart w:id="4" w:name="O_1118853"/>
      <w:bookmarkEnd w:id="4"/>
      <w:r w:rsidRPr="00616EF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6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FB" w:rsidP="00616EFB">
            <w:pPr>
              <w:pStyle w:val="BodyText"/>
            </w:pPr>
            <w:r w:rsidRPr="00616EFB">
              <w:t>F – Safety Management</w:t>
            </w:r>
          </w:p>
        </w:tc>
      </w:tr>
    </w:tbl>
    <w:p w:rsidR="00000000" w:rsidRPr="00616EFB" w:rsidP="00616EFB">
      <w:pPr>
        <w:pStyle w:val="NoPaddingFontSize1"/>
      </w:pPr>
    </w:p>
    <w:p w:rsidR="00000000" w:rsidRPr="00616EFB" w:rsidP="00616EFB">
      <w:pPr>
        <w:pStyle w:val="AllowPageBreak"/>
      </w:pPr>
    </w:p>
    <w:p w:rsidR="00000000" w:rsidRPr="00616EFB" w:rsidP="00616EFB">
      <w:pPr>
        <w:pStyle w:val="Heading1"/>
      </w:pPr>
      <w:bookmarkStart w:id="5" w:name="O_1118854"/>
      <w:bookmarkEnd w:id="5"/>
      <w:r w:rsidRPr="00616EF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6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FB" w:rsidP="00616EFB">
            <w:pPr>
              <w:pStyle w:val="BodyText"/>
            </w:pPr>
            <w:r w:rsidRPr="00616EFB">
              <w:t>Rail sector.</w:t>
            </w:r>
          </w:p>
        </w:tc>
      </w:tr>
    </w:tbl>
    <w:p w:rsidR="00000000" w:rsidRPr="00616EFB" w:rsidP="00616EFB">
      <w:pPr>
        <w:pStyle w:val="NoPaddingFontSize1"/>
      </w:pPr>
    </w:p>
    <w:p w:rsidR="00000000" w:rsidRPr="00616EFB" w:rsidP="00616EFB">
      <w:pPr>
        <w:pStyle w:val="AllowPageBreak"/>
      </w:pPr>
    </w:p>
    <w:p w:rsidR="00000000" w:rsidRPr="00616EFB" w:rsidP="00616EFB">
      <w:pPr>
        <w:pStyle w:val="Heading1"/>
      </w:pPr>
      <w:bookmarkStart w:id="6" w:name="O_1118855"/>
      <w:bookmarkEnd w:id="6"/>
      <w:r w:rsidRPr="00616EF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16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FB" w:rsidP="00616EFB">
            <w:pPr>
              <w:pStyle w:val="BodyText"/>
            </w:pPr>
            <w:r w:rsidRPr="00616EF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FB">
            <w:pPr>
              <w:pStyle w:val="BodyText"/>
              <w:rPr>
                <w:lang w:val="en-NZ"/>
              </w:rPr>
            </w:pPr>
            <w:r w:rsidRPr="00616EFB">
              <w:rPr>
                <w:rStyle w:val="SpecialBold"/>
              </w:rPr>
              <w:t>PERFORMANCE CRITERIA</w:t>
            </w:r>
          </w:p>
        </w:tc>
      </w:tr>
      <w:tr w:rsidTr="00616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FB">
            <w:pPr>
              <w:pStyle w:val="BodyText"/>
              <w:rPr>
                <w:lang w:val="en-NZ"/>
              </w:rPr>
            </w:pPr>
            <w:r w:rsidRPr="00616EFB">
              <w:t xml:space="preserve">Elements describe the essential </w:t>
            </w:r>
            <w:r w:rsidRPr="00616EFB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FB">
            <w:pPr>
              <w:pStyle w:val="BodyText"/>
              <w:rPr>
                <w:lang w:val="en-NZ"/>
              </w:rPr>
            </w:pPr>
            <w:r w:rsidRPr="00616EFB">
              <w:t xml:space="preserve">Performance criteria describe the performance needed to </w:t>
            </w:r>
            <w:r w:rsidRPr="00616EFB">
              <w:t>demonstrate achievement of the element.</w:t>
            </w:r>
          </w:p>
        </w:tc>
      </w:tr>
      <w:tr w:rsidTr="00616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FB" w:rsidP="00616EFB">
            <w:pPr>
              <w:pStyle w:val="BodyText"/>
            </w:pPr>
            <w:r w:rsidRPr="00616EF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FB" w:rsidP="00616EFB">
            <w:pPr>
              <w:pStyle w:val="BodyText"/>
            </w:pPr>
            <w:r w:rsidRPr="00616EFB">
              <w:rPr>
                <w:rStyle w:val="SpecialBold"/>
              </w:rPr>
              <w:t>Take appropriate safety precautions to access the rail corridor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FB">
            <w:pPr>
              <w:pStyle w:val="BodyText"/>
              <w:rPr>
                <w:lang w:val="en-NZ"/>
              </w:rPr>
            </w:pPr>
            <w:r w:rsidRPr="00616EF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FB">
            <w:pPr>
              <w:pStyle w:val="BodyText"/>
              <w:rPr>
                <w:lang w:val="en-NZ"/>
              </w:rPr>
            </w:pPr>
            <w:r w:rsidRPr="00616EFB">
              <w:t>Authority to enter the rail corridor is obtained from Protection Officer/Possession Protection Officer</w:t>
            </w:r>
          </w:p>
        </w:tc>
      </w:tr>
      <w:tr w:rsidTr="00616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FB">
            <w:pPr>
              <w:pStyle w:val="BodyText"/>
              <w:rPr>
                <w:lang w:val="en-NZ"/>
              </w:rPr>
            </w:pPr>
            <w:r w:rsidRPr="00616EF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FB">
            <w:pPr>
              <w:pStyle w:val="BodyText"/>
              <w:rPr>
                <w:lang w:val="en-NZ"/>
              </w:rPr>
            </w:pPr>
            <w:r w:rsidRPr="00616EFB">
              <w:t>Appropriate personal protective equipment (PPE) is worn conforming to Rail Infrastructure Manager requirements</w:t>
            </w:r>
          </w:p>
        </w:tc>
      </w:tr>
      <w:tr w:rsidTr="00616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FB">
            <w:pPr>
              <w:pStyle w:val="BodyText"/>
              <w:rPr>
                <w:lang w:val="en-NZ"/>
              </w:rPr>
            </w:pPr>
            <w:r w:rsidRPr="00616EF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FB">
            <w:pPr>
              <w:pStyle w:val="BodyText"/>
              <w:rPr>
                <w:lang w:val="en-NZ"/>
              </w:rPr>
            </w:pPr>
            <w:r w:rsidRPr="00616EFB">
              <w:t>Hazards are identified, risks are assessed and control measures are implemented</w:t>
            </w:r>
          </w:p>
        </w:tc>
      </w:tr>
      <w:tr w:rsidTr="00616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FB">
            <w:pPr>
              <w:pStyle w:val="BodyText"/>
              <w:rPr>
                <w:lang w:val="en-NZ"/>
              </w:rPr>
            </w:pPr>
            <w:r w:rsidRPr="00616EF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FB">
            <w:pPr>
              <w:pStyle w:val="BodyText"/>
              <w:rPr>
                <w:lang w:val="en-NZ"/>
              </w:rPr>
            </w:pPr>
            <w:r w:rsidRPr="00616EFB">
              <w:t xml:space="preserve">Once rail corridor is entered, a visual assessment </w:t>
            </w:r>
            <w:r w:rsidRPr="00616EFB">
              <w:t>is maintained to monitor and respond appropriately to potential risks</w:t>
            </w:r>
          </w:p>
        </w:tc>
      </w:tr>
      <w:tr w:rsidTr="00616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FB" w:rsidP="00616EFB">
            <w:pPr>
              <w:pStyle w:val="BodyText"/>
            </w:pPr>
            <w:r w:rsidRPr="00616EF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FB" w:rsidP="00616EFB">
            <w:pPr>
              <w:pStyle w:val="BodyText"/>
            </w:pPr>
            <w:r w:rsidRPr="00616EFB">
              <w:rPr>
                <w:rStyle w:val="SpecialBold"/>
              </w:rPr>
              <w:t>Take appropriate safety precautions to access the danger zone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FB">
            <w:pPr>
              <w:pStyle w:val="BodyText"/>
              <w:rPr>
                <w:lang w:val="en-NZ"/>
              </w:rPr>
            </w:pPr>
            <w:r w:rsidRPr="00616EF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FB">
            <w:pPr>
              <w:pStyle w:val="BodyText"/>
              <w:rPr>
                <w:lang w:val="en-NZ"/>
              </w:rPr>
            </w:pPr>
            <w:r w:rsidRPr="00616EFB">
              <w:t>Direction of approaching trains and minimum sighting distance is recognised in accordance with directions from Protec</w:t>
            </w:r>
            <w:r w:rsidRPr="00616EFB">
              <w:t>tion Officer/Possession Protection Officer</w:t>
            </w:r>
          </w:p>
        </w:tc>
      </w:tr>
      <w:tr w:rsidTr="00616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FB">
            <w:pPr>
              <w:pStyle w:val="BodyText"/>
              <w:rPr>
                <w:lang w:val="en-NZ"/>
              </w:rPr>
            </w:pPr>
            <w:r w:rsidRPr="00616EF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FB">
            <w:pPr>
              <w:pStyle w:val="BodyText"/>
              <w:rPr>
                <w:lang w:val="en-NZ"/>
              </w:rPr>
            </w:pPr>
            <w:r w:rsidRPr="00616EFB">
              <w:t>Safe place is identified</w:t>
            </w:r>
          </w:p>
        </w:tc>
      </w:tr>
      <w:tr w:rsidTr="00616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FB">
            <w:pPr>
              <w:pStyle w:val="BodyText"/>
              <w:rPr>
                <w:lang w:val="en-NZ"/>
              </w:rPr>
            </w:pPr>
            <w:r w:rsidRPr="00616EF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FB">
            <w:pPr>
              <w:pStyle w:val="BodyText"/>
              <w:rPr>
                <w:lang w:val="en-NZ"/>
              </w:rPr>
            </w:pPr>
            <w:r w:rsidRPr="00616EFB">
              <w:t>Types of warning provided are recognised and confirmed</w:t>
            </w:r>
          </w:p>
        </w:tc>
      </w:tr>
      <w:tr w:rsidTr="00616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FB">
            <w:pPr>
              <w:pStyle w:val="BodyText"/>
              <w:rPr>
                <w:lang w:val="en-NZ"/>
              </w:rPr>
            </w:pPr>
            <w:r w:rsidRPr="00616EF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FB">
            <w:pPr>
              <w:pStyle w:val="BodyText"/>
              <w:rPr>
                <w:lang w:val="en-NZ"/>
              </w:rPr>
            </w:pPr>
            <w:r w:rsidRPr="00616EFB">
              <w:t>Changed local conditions are identified, impact on safety is determined and safety precautions are modified as required</w:t>
            </w:r>
          </w:p>
        </w:tc>
      </w:tr>
      <w:tr w:rsidTr="00616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FB">
            <w:pPr>
              <w:pStyle w:val="BodyText"/>
              <w:rPr>
                <w:lang w:val="en-NZ"/>
              </w:rPr>
            </w:pPr>
            <w:r w:rsidRPr="00616EF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FB">
            <w:pPr>
              <w:pStyle w:val="BodyText"/>
              <w:rPr>
                <w:lang w:val="en-NZ"/>
              </w:rPr>
            </w:pPr>
            <w:r w:rsidRPr="00616EFB">
              <w:t>Communications with other personnel are maintained in accordance with workplace procedures</w:t>
            </w:r>
          </w:p>
        </w:tc>
      </w:tr>
      <w:tr w:rsidTr="00616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FB">
            <w:pPr>
              <w:pStyle w:val="BodyText"/>
              <w:rPr>
                <w:lang w:val="en-NZ"/>
              </w:rPr>
            </w:pPr>
            <w:r w:rsidRPr="00616EF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FB">
            <w:pPr>
              <w:pStyle w:val="BodyText"/>
              <w:rPr>
                <w:lang w:val="en-NZ"/>
              </w:rPr>
            </w:pPr>
            <w:r w:rsidRPr="00616EFB">
              <w:t>Unsafe situations and/or emerge</w:t>
            </w:r>
            <w:r w:rsidRPr="00616EFB">
              <w:t>ncies are identified and appropriate action is taken in accordance with workplace procedures</w:t>
            </w:r>
          </w:p>
        </w:tc>
      </w:tr>
      <w:tr w:rsidTr="00616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FB" w:rsidP="00616EFB">
            <w:pPr>
              <w:pStyle w:val="BodyText"/>
            </w:pPr>
            <w:r w:rsidRPr="00616EF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FB" w:rsidP="00616EFB">
            <w:pPr>
              <w:pStyle w:val="BodyText"/>
            </w:pPr>
            <w:r w:rsidRPr="00616EFB">
              <w:rPr>
                <w:rStyle w:val="SpecialBold"/>
              </w:rPr>
              <w:t>Take appropriate action in an emergency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FB">
            <w:pPr>
              <w:pStyle w:val="BodyText"/>
              <w:rPr>
                <w:lang w:val="en-NZ"/>
              </w:rPr>
            </w:pPr>
            <w:r w:rsidRPr="00616EF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FB">
            <w:pPr>
              <w:pStyle w:val="BodyText"/>
              <w:rPr>
                <w:lang w:val="en-NZ"/>
              </w:rPr>
            </w:pPr>
            <w:r w:rsidRPr="00616EFB">
              <w:t>Emergencies and potential emergencies are identified</w:t>
            </w:r>
          </w:p>
        </w:tc>
      </w:tr>
      <w:tr w:rsidTr="00616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FB">
            <w:pPr>
              <w:pStyle w:val="BodyText"/>
              <w:rPr>
                <w:lang w:val="en-NZ"/>
              </w:rPr>
            </w:pPr>
            <w:r w:rsidRPr="00616EF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FB">
            <w:pPr>
              <w:pStyle w:val="BodyText"/>
              <w:rPr>
                <w:lang w:val="en-NZ"/>
              </w:rPr>
            </w:pPr>
            <w:r w:rsidRPr="00616EFB">
              <w:t>Range of appropriate responses for specific emergencies are outlined</w:t>
            </w:r>
          </w:p>
        </w:tc>
      </w:tr>
      <w:tr w:rsidTr="00616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EFB">
            <w:pPr>
              <w:pStyle w:val="BodyText"/>
              <w:rPr>
                <w:lang w:val="en-NZ"/>
              </w:rPr>
            </w:pPr>
            <w:r w:rsidRPr="00616EF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FB" w:rsidP="00616EFB">
            <w:pPr>
              <w:pStyle w:val="BodyText"/>
            </w:pPr>
            <w:r w:rsidRPr="00616EFB">
              <w:t>‘Emergency’ or ‘danger’ response signal is given as required</w:t>
            </w:r>
          </w:p>
        </w:tc>
      </w:tr>
    </w:tbl>
    <w:p w:rsidR="00000000" w:rsidRPr="00616EFB" w:rsidP="00616EFB">
      <w:pPr>
        <w:pStyle w:val="NoPaddingFontSize1"/>
      </w:pPr>
    </w:p>
    <w:p w:rsidR="00000000" w:rsidRPr="00616EFB" w:rsidP="00616EFB">
      <w:pPr>
        <w:pStyle w:val="AllowPageBreak"/>
      </w:pPr>
    </w:p>
    <w:p w:rsidR="00000000" w:rsidRPr="00616EFB" w:rsidP="00616EFB">
      <w:pPr>
        <w:pStyle w:val="Heading1"/>
      </w:pPr>
      <w:bookmarkStart w:id="7" w:name="O_1118856"/>
      <w:bookmarkEnd w:id="7"/>
      <w:r w:rsidRPr="00616EF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6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FB" w:rsidP="00616EFB">
            <w:pPr>
              <w:pStyle w:val="BodyText"/>
            </w:pPr>
            <w:r w:rsidRPr="00616EFB">
              <w:t>Foundation skills essential to performance are explicit in the performance crite</w:t>
            </w:r>
            <w:r w:rsidRPr="00616EFB">
              <w:t xml:space="preserve">ria of this unit of </w:t>
            </w:r>
            <w:r w:rsidRPr="00616EFB">
              <w:t>competency.</w:t>
            </w:r>
          </w:p>
        </w:tc>
      </w:tr>
    </w:tbl>
    <w:p w:rsidR="00000000" w:rsidRPr="00616EFB" w:rsidP="00616EFB">
      <w:pPr>
        <w:pStyle w:val="NoPaddingFontSize1"/>
      </w:pPr>
    </w:p>
    <w:p w:rsidR="00000000" w:rsidRPr="00616EFB" w:rsidP="00616EFB">
      <w:pPr>
        <w:pStyle w:val="AllowPageBreak"/>
      </w:pPr>
    </w:p>
    <w:p w:rsidR="00000000" w:rsidRPr="00616EFB" w:rsidP="00616EFB">
      <w:pPr>
        <w:pStyle w:val="Heading1"/>
      </w:pPr>
      <w:bookmarkStart w:id="8" w:name="O_1118857"/>
      <w:bookmarkEnd w:id="8"/>
      <w:r w:rsidRPr="00616EF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6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FB" w:rsidP="00616EFB">
            <w:pPr>
              <w:pStyle w:val="BodyText"/>
            </w:pPr>
            <w:r w:rsidRPr="00616EFB">
              <w:t>Range is restricted to essential operating conditions and any other variables essential to the work environment.</w:t>
            </w:r>
          </w:p>
        </w:tc>
      </w:tr>
    </w:tbl>
    <w:p w:rsidR="00000000" w:rsidRPr="00616EFB" w:rsidP="00616EFB">
      <w:pPr>
        <w:pStyle w:val="NoPaddingFontSize1"/>
      </w:pPr>
    </w:p>
    <w:p w:rsidR="00000000" w:rsidRPr="00616EFB" w:rsidP="00616EFB">
      <w:pPr>
        <w:pStyle w:val="AllowPageBreak"/>
      </w:pPr>
    </w:p>
    <w:p w:rsidR="00000000" w:rsidRPr="00616EFB" w:rsidP="00616EFB">
      <w:pPr>
        <w:pStyle w:val="Heading1"/>
      </w:pPr>
      <w:bookmarkStart w:id="9" w:name="O_1118858"/>
      <w:bookmarkEnd w:id="9"/>
      <w:r w:rsidRPr="00616EF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6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EFB" w:rsidP="00616EFB">
            <w:pPr>
              <w:pStyle w:val="BodyText"/>
            </w:pPr>
            <w:r w:rsidRPr="00616EFB">
              <w:t>This unit rep</w:t>
            </w:r>
            <w:r w:rsidRPr="00616EFB">
              <w:t>laces and is equivalent to TLIF2080 Safely access the rail corridor.</w:t>
            </w:r>
          </w:p>
        </w:tc>
      </w:tr>
    </w:tbl>
    <w:p w:rsidR="00000000" w:rsidRPr="00616EFB" w:rsidP="00616EFB">
      <w:pPr>
        <w:pStyle w:val="NoPaddingFontSize1"/>
      </w:pPr>
    </w:p>
    <w:p w:rsidR="00000000" w:rsidRPr="00616EFB" w:rsidP="00616EFB">
      <w:pPr>
        <w:pStyle w:val="AllowPageBreak"/>
      </w:pPr>
    </w:p>
    <w:p w:rsidR="00000000" w:rsidRPr="00616EFB" w:rsidP="00616EFB">
      <w:pPr>
        <w:pStyle w:val="Heading1"/>
      </w:pPr>
      <w:bookmarkStart w:id="10" w:name="O_1118865"/>
      <w:bookmarkEnd w:id="10"/>
      <w:r w:rsidRPr="00616EFB">
        <w:t>Links</w:t>
      </w:r>
    </w:p>
    <w:p w:rsidR="00000000" w:rsidRPr="00616EFB" w:rsidP="005E4DBA">
      <w:pPr>
        <w:pStyle w:val="BodyText"/>
      </w:pPr>
      <w:r w:rsidRPr="00616E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108D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16EFB" w:rsidP="00616EFB"/>
    <w:sectPr w:rsidSect="00616E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D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DBA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D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DBA" w:rsidP="00616E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4DBA" w:rsidP="00616E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E4DBA" w:rsidP="00616E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D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D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6EFB" w:rsidRPr="005E4DBA" w:rsidP="005E4D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D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DBA" w:rsidRPr="002D2AF8" w:rsidP="00616E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TLIF0020 Safely access the rail corridor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E4DBA" w:rsidP="00616E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E2A2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72A3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E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6E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6E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6E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6E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6E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6E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6E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6E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6E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6E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6EFB"/>
  </w:style>
  <w:style w:type="character" w:customStyle="1" w:styleId="Heading1Char">
    <w:name w:val="Heading 1 Char"/>
    <w:basedOn w:val="DefaultParagraphFont"/>
    <w:link w:val="Heading1"/>
    <w:rsid w:val="00616E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6E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6EF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16EFB"/>
    <w:rPr>
      <w:b/>
      <w:spacing w:val="0"/>
    </w:rPr>
  </w:style>
  <w:style w:type="paragraph" w:styleId="ListBullet2">
    <w:name w:val="List Bullet 2"/>
    <w:basedOn w:val="List2"/>
    <w:rsid w:val="00616EFB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6E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6E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16E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6E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6E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6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6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6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6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6E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6E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6E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6E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6E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6E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6E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6E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6E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6E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6E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6E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6EF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16E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6E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6E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6E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6E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6E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6E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6E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6E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6E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6E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6E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6E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6EFB"/>
    <w:rPr>
      <w:i/>
    </w:rPr>
  </w:style>
  <w:style w:type="paragraph" w:styleId="Caption">
    <w:name w:val="caption"/>
    <w:basedOn w:val="BodyText"/>
    <w:next w:val="Normal"/>
    <w:qFormat/>
    <w:rsid w:val="00616E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6E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6E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6EFB"/>
  </w:style>
  <w:style w:type="paragraph" w:styleId="TableofFigures">
    <w:name w:val="table of figures"/>
    <w:basedOn w:val="Normal"/>
    <w:next w:val="Normal"/>
    <w:semiHidden/>
    <w:rsid w:val="00616E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6E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6EFB"/>
    <w:rPr>
      <w:rFonts w:ascii="Wingdings" w:hAnsi="Wingdings"/>
    </w:rPr>
  </w:style>
  <w:style w:type="paragraph" w:customStyle="1" w:styleId="TableHeading">
    <w:name w:val="Table Heading"/>
    <w:basedOn w:val="HeadingBase"/>
    <w:rsid w:val="00616E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6EFB"/>
    <w:rPr>
      <w:color w:val="0033CC"/>
      <w:u w:val="none"/>
    </w:rPr>
  </w:style>
  <w:style w:type="paragraph" w:customStyle="1" w:styleId="BodyTextRight">
    <w:name w:val="Body Text Right"/>
    <w:basedOn w:val="BodyText"/>
    <w:rsid w:val="00616E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6E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6E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6E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6E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6E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6EFB"/>
    <w:rPr>
      <w:sz w:val="32"/>
    </w:rPr>
  </w:style>
  <w:style w:type="paragraph" w:customStyle="1" w:styleId="HeadingProcedure">
    <w:name w:val="Heading Procedure"/>
    <w:basedOn w:val="HeadingBase"/>
    <w:next w:val="Normal"/>
    <w:rsid w:val="00616E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6EFB"/>
    <w:pPr>
      <w:spacing w:before="60" w:after="60"/>
    </w:pPr>
  </w:style>
  <w:style w:type="paragraph" w:styleId="ListContinue">
    <w:name w:val="List Continue"/>
    <w:basedOn w:val="List"/>
    <w:rsid w:val="00616EFB"/>
    <w:pPr>
      <w:ind w:firstLine="0"/>
    </w:pPr>
  </w:style>
  <w:style w:type="paragraph" w:customStyle="1" w:styleId="ListNote">
    <w:name w:val="List Note"/>
    <w:basedOn w:val="List"/>
    <w:rsid w:val="00616E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6E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6E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6EFB"/>
    <w:rPr>
      <w:rFonts w:ascii="Courier New" w:hAnsi="Courier New"/>
    </w:rPr>
  </w:style>
  <w:style w:type="paragraph" w:customStyle="1" w:styleId="NoteBullet">
    <w:name w:val="Note Bullet"/>
    <w:basedOn w:val="Note"/>
    <w:rsid w:val="00616E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6E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6E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6E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6E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6E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6E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6EFB"/>
    <w:rPr>
      <w:b/>
      <w:smallCaps/>
    </w:rPr>
  </w:style>
  <w:style w:type="paragraph" w:customStyle="1" w:styleId="TableListNumber">
    <w:name w:val="Table List Number"/>
    <w:basedOn w:val="ListNumber"/>
    <w:rsid w:val="00616E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6E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6EFB"/>
    <w:pPr>
      <w:numPr>
        <w:numId w:val="8"/>
      </w:numPr>
    </w:pPr>
  </w:style>
  <w:style w:type="paragraph" w:customStyle="1" w:styleId="ListAlpha2">
    <w:name w:val="List Alpha 2"/>
    <w:basedOn w:val="List2"/>
    <w:rsid w:val="00616EFB"/>
    <w:pPr>
      <w:numPr>
        <w:numId w:val="7"/>
      </w:numPr>
    </w:pPr>
  </w:style>
  <w:style w:type="paragraph" w:styleId="List2">
    <w:name w:val="List 2"/>
    <w:basedOn w:val="BodyText"/>
    <w:rsid w:val="00616E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6E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6E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6E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6E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6E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6EFB"/>
    <w:pPr>
      <w:numPr>
        <w:numId w:val="3"/>
      </w:numPr>
    </w:pPr>
  </w:style>
  <w:style w:type="paragraph" w:styleId="ListContinue2">
    <w:name w:val="List Continue 2"/>
    <w:basedOn w:val="List2"/>
    <w:rsid w:val="00616EFB"/>
    <w:pPr>
      <w:ind w:firstLine="0"/>
    </w:pPr>
  </w:style>
  <w:style w:type="paragraph" w:styleId="ListContinue3">
    <w:name w:val="List Continue 3"/>
    <w:basedOn w:val="List3"/>
    <w:rsid w:val="00616EFB"/>
    <w:pPr>
      <w:ind w:left="1021" w:firstLine="0"/>
    </w:pPr>
  </w:style>
  <w:style w:type="paragraph" w:styleId="ListContinue4">
    <w:name w:val="List Continue 4"/>
    <w:basedOn w:val="List4"/>
    <w:rsid w:val="00616EFB"/>
    <w:pPr>
      <w:ind w:firstLine="0"/>
    </w:pPr>
  </w:style>
  <w:style w:type="paragraph" w:styleId="ListContinue5">
    <w:name w:val="List Continue 5"/>
    <w:basedOn w:val="List5"/>
    <w:rsid w:val="00616EFB"/>
    <w:pPr>
      <w:ind w:firstLine="0"/>
    </w:pPr>
  </w:style>
  <w:style w:type="paragraph" w:styleId="ListNumber3">
    <w:name w:val="List Number 3"/>
    <w:basedOn w:val="List3"/>
    <w:rsid w:val="00616EFB"/>
    <w:pPr>
      <w:numPr>
        <w:numId w:val="4"/>
      </w:numPr>
    </w:pPr>
  </w:style>
  <w:style w:type="paragraph" w:styleId="ListNumber4">
    <w:name w:val="List Number 4"/>
    <w:basedOn w:val="List4"/>
    <w:rsid w:val="00616EFB"/>
    <w:pPr>
      <w:numPr>
        <w:numId w:val="5"/>
      </w:numPr>
    </w:pPr>
  </w:style>
  <w:style w:type="paragraph" w:styleId="ListNumber5">
    <w:name w:val="List Number 5"/>
    <w:basedOn w:val="List5"/>
    <w:rsid w:val="00616EFB"/>
    <w:pPr>
      <w:numPr>
        <w:numId w:val="6"/>
      </w:numPr>
    </w:pPr>
  </w:style>
  <w:style w:type="paragraph" w:styleId="BlockText">
    <w:name w:val="Block Text"/>
    <w:basedOn w:val="Normal"/>
    <w:rsid w:val="00616E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6E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6EFB"/>
    <w:rPr>
      <w:sz w:val="16"/>
      <w:vertAlign w:val="superscript"/>
    </w:rPr>
  </w:style>
  <w:style w:type="character" w:customStyle="1" w:styleId="Symbols">
    <w:name w:val="Symbols"/>
    <w:basedOn w:val="DefaultParagraphFont"/>
    <w:rsid w:val="00616EFB"/>
    <w:rPr>
      <w:rFonts w:ascii="Symbol" w:hAnsi="Symbol"/>
    </w:rPr>
  </w:style>
  <w:style w:type="character" w:customStyle="1" w:styleId="MenuOptions">
    <w:name w:val="Menu Options"/>
    <w:basedOn w:val="DefaultParagraphFont"/>
    <w:rsid w:val="00616E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6EFB"/>
    <w:rPr>
      <w:b/>
    </w:rPr>
  </w:style>
  <w:style w:type="character" w:customStyle="1" w:styleId="Underlined">
    <w:name w:val="Underlined"/>
    <w:basedOn w:val="DefaultParagraphFont"/>
    <w:rsid w:val="00616EFB"/>
    <w:rPr>
      <w:u w:val="single"/>
    </w:rPr>
  </w:style>
  <w:style w:type="paragraph" w:customStyle="1" w:styleId="TableBodyTextRight">
    <w:name w:val="Table Body Text Right"/>
    <w:basedOn w:val="TableBodyText"/>
    <w:rsid w:val="00616E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6EFB"/>
    <w:rPr>
      <w:sz w:val="18"/>
    </w:rPr>
  </w:style>
  <w:style w:type="paragraph" w:customStyle="1" w:styleId="BodySmallRight">
    <w:name w:val="Body Small Right"/>
    <w:basedOn w:val="BodyTextRight"/>
    <w:rsid w:val="00616EFB"/>
    <w:rPr>
      <w:sz w:val="18"/>
      <w:szCs w:val="18"/>
    </w:rPr>
  </w:style>
  <w:style w:type="paragraph" w:customStyle="1" w:styleId="MarginEdition">
    <w:name w:val="Margin Edition"/>
    <w:basedOn w:val="MarginNote"/>
    <w:rsid w:val="00616E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6EFB"/>
    <w:rPr>
      <w:sz w:val="2"/>
      <w:szCs w:val="2"/>
    </w:rPr>
  </w:style>
  <w:style w:type="character" w:customStyle="1" w:styleId="Small">
    <w:name w:val="Small"/>
    <w:basedOn w:val="DefaultParagraphFont"/>
    <w:rsid w:val="00616EFB"/>
    <w:rPr>
      <w:sz w:val="16"/>
    </w:rPr>
  </w:style>
  <w:style w:type="paragraph" w:customStyle="1" w:styleId="WideTable">
    <w:name w:val="Wide Table"/>
    <w:basedOn w:val="Normal"/>
    <w:rsid w:val="00616E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6EFB"/>
  </w:style>
  <w:style w:type="paragraph" w:styleId="Quote">
    <w:name w:val="Quote"/>
    <w:basedOn w:val="Heading1"/>
    <w:link w:val="QuoteChar"/>
    <w:qFormat/>
    <w:rsid w:val="00616E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6E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6EFB"/>
    <w:pPr>
      <w:pageBreakBefore/>
    </w:pPr>
  </w:style>
  <w:style w:type="paragraph" w:customStyle="1" w:styleId="Border">
    <w:name w:val="Border"/>
    <w:basedOn w:val="Normal"/>
    <w:qFormat/>
    <w:rsid w:val="00616E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6E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E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E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6E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6E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6E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6E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6E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6EFB"/>
    <w:rPr>
      <w:u w:val="single"/>
    </w:rPr>
  </w:style>
  <w:style w:type="character" w:customStyle="1" w:styleId="BoldandItalics">
    <w:name w:val="Bold and Italics"/>
    <w:qFormat/>
    <w:rsid w:val="00616EFB"/>
    <w:rPr>
      <w:b/>
      <w:i/>
      <w:u w:val="none"/>
    </w:rPr>
  </w:style>
  <w:style w:type="paragraph" w:styleId="BalloonText">
    <w:name w:val="Balloon Text"/>
    <w:basedOn w:val="Normal"/>
    <w:link w:val="BalloonTextChar"/>
    <w:rsid w:val="00616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6E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6E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6E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6E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6E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6EFB"/>
    <w:pPr>
      <w:spacing w:before="0" w:after="0"/>
    </w:pPr>
  </w:style>
  <w:style w:type="paragraph" w:customStyle="1" w:styleId="BodyTextBold">
    <w:name w:val="Body Text Bold"/>
    <w:basedOn w:val="BodyText"/>
    <w:qFormat/>
    <w:rsid w:val="00616EFB"/>
    <w:rPr>
      <w:b/>
    </w:rPr>
  </w:style>
  <w:style w:type="character" w:styleId="Hyperlink">
    <w:name w:val="Hyperlink"/>
    <w:basedOn w:val="DefaultParagraphFont"/>
    <w:uiPriority w:val="99"/>
    <w:unhideWhenUsed/>
    <w:rsid w:val="005E4D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465</Words>
  <Characters>2932</Characters>
  <Application>Microsoft Office Word</Application>
  <DocSecurity>0</DocSecurity>
  <Lines>146</Lines>
  <Paragraphs>80</Paragraphs>
  <ScaleCrop>false</ScaleCrop>
  <Company>Author-it Software Corporation Ltd.</Company>
  <LinksUpToDate>false</LinksUpToDate>
  <CharactersWithSpaces>3317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TLIF0020 Safely access the rail corridor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2024-11-29T00:51:00Z</dcterms:created>
  <dcterms:modified xsi:type="dcterms:W3CDTF">2024-11-29T00:51:00Z</dcterms:modified>
</cp:coreProperties>
</file>