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712E" w:rsidP="005871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TLIF0019 Follow vehicle protocols for loading and unloading</w:t>
      </w:r>
      <w:r>
        <w:fldChar w:fldCharType="end"/>
      </w:r>
    </w:p>
    <w:p w:rsidR="0058712E" w:rsidP="0058712E">
      <w:pPr>
        <w:pStyle w:val="Version"/>
        <w:sectPr w:rsidSect="00737B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7BA6" w:rsidP="00737BA6">
      <w:pPr>
        <w:pStyle w:val="SuperHeading"/>
      </w:pPr>
      <w:r w:rsidRPr="00737BA6">
        <w:t>TLIF0019 Follow vehicle protocols for loading and unloading</w:t>
      </w:r>
    </w:p>
    <w:p w:rsidR="00000000" w:rsidRPr="00737BA6" w:rsidP="00737BA6">
      <w:pPr>
        <w:pStyle w:val="Heading1"/>
      </w:pPr>
      <w:bookmarkStart w:id="1" w:name="O_1118831"/>
      <w:bookmarkEnd w:id="1"/>
      <w:r w:rsidRPr="00737BA6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7B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BA6" w:rsidP="00737BA6">
            <w:pPr>
              <w:pStyle w:val="BodyText"/>
            </w:pPr>
            <w:r w:rsidRPr="00737BA6">
              <w:t>Release 1. This is the first release of this unit of competency in the TLI Transport and Logistics Training Package.</w:t>
            </w:r>
          </w:p>
        </w:tc>
      </w:tr>
    </w:tbl>
    <w:p w:rsidR="00000000" w:rsidRPr="00737BA6" w:rsidP="00737BA6">
      <w:pPr>
        <w:pStyle w:val="NoPaddingFontSize1"/>
      </w:pPr>
    </w:p>
    <w:p w:rsidR="00000000" w:rsidRPr="00737BA6" w:rsidP="00737BA6">
      <w:pPr>
        <w:pStyle w:val="AllowPageBreak"/>
      </w:pPr>
    </w:p>
    <w:p w:rsidR="00000000" w:rsidRPr="00737BA6" w:rsidP="00737BA6">
      <w:pPr>
        <w:pStyle w:val="Heading1"/>
      </w:pPr>
      <w:bookmarkStart w:id="2" w:name="O_1118832"/>
      <w:bookmarkEnd w:id="2"/>
      <w:r w:rsidRPr="00737BA6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7B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BA6" w:rsidP="00737BA6">
            <w:pPr>
              <w:pStyle w:val="BodyText"/>
            </w:pPr>
            <w:r w:rsidRPr="00737BA6">
              <w:t>This unit involves the skills and knowledge required to follow vehi</w:t>
            </w:r>
            <w:r w:rsidRPr="00737BA6">
              <w:t>cle protocols for loading and unloading a vehicle in accordance with regulations and workplace requirements.</w:t>
            </w:r>
          </w:p>
          <w:p w:rsidR="00000000" w:rsidRPr="00737BA6" w:rsidP="00737BA6">
            <w:pPr>
              <w:pStyle w:val="BodyText"/>
            </w:pPr>
            <w:r w:rsidRPr="00737BA6">
              <w:t>It includes ensuring adherence to site entry requirements, administering vehicle protocols prior to, during and after loading and unloading and rep</w:t>
            </w:r>
            <w:r w:rsidRPr="00737BA6">
              <w:t>orting variances.</w:t>
            </w:r>
          </w:p>
          <w:p w:rsidR="00000000" w:rsidRPr="00737BA6" w:rsidP="00737BA6">
            <w:pPr>
              <w:pStyle w:val="BodyText"/>
            </w:pPr>
            <w:r w:rsidRPr="00737BA6">
              <w:t>Work is generally performed under some supervision, within a team or group environment.</w:t>
            </w:r>
          </w:p>
          <w:p w:rsidR="00000000" w:rsidRPr="00737BA6" w:rsidP="00737BA6">
            <w:pPr>
              <w:pStyle w:val="BodyText"/>
            </w:pPr>
            <w:r w:rsidRPr="00737BA6">
              <w:t>No licensing, legislative or certification requirements apply to this unit at the time of publication.</w:t>
            </w:r>
          </w:p>
        </w:tc>
      </w:tr>
    </w:tbl>
    <w:p w:rsidR="00000000" w:rsidRPr="00737BA6" w:rsidP="00737BA6">
      <w:pPr>
        <w:pStyle w:val="NoPaddingFontSize1"/>
      </w:pPr>
    </w:p>
    <w:p w:rsidR="00000000" w:rsidRPr="00737BA6" w:rsidP="00737BA6">
      <w:pPr>
        <w:pStyle w:val="AllowPageBreak"/>
      </w:pPr>
    </w:p>
    <w:p w:rsidR="00000000" w:rsidRPr="00737BA6" w:rsidP="00737BA6">
      <w:pPr>
        <w:pStyle w:val="Heading1"/>
      </w:pPr>
      <w:bookmarkStart w:id="3" w:name="O_1118833"/>
      <w:bookmarkEnd w:id="3"/>
      <w:r w:rsidRPr="00737BA6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7B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BA6" w:rsidP="00737BA6">
            <w:pPr>
              <w:pStyle w:val="BodyText"/>
            </w:pPr>
            <w:r w:rsidRPr="00737BA6">
              <w:t>Not app</w:t>
            </w:r>
            <w:r w:rsidRPr="00737BA6">
              <w:t>licable.</w:t>
            </w:r>
          </w:p>
        </w:tc>
      </w:tr>
    </w:tbl>
    <w:p w:rsidR="00000000" w:rsidRPr="00737BA6" w:rsidP="00737BA6">
      <w:pPr>
        <w:pStyle w:val="NoPaddingFontSize1"/>
      </w:pPr>
    </w:p>
    <w:p w:rsidR="00000000" w:rsidRPr="00737BA6" w:rsidP="00737BA6">
      <w:pPr>
        <w:pStyle w:val="AllowPageBreak"/>
      </w:pPr>
    </w:p>
    <w:p w:rsidR="00000000" w:rsidRPr="00737BA6" w:rsidP="00737BA6">
      <w:pPr>
        <w:pStyle w:val="Heading1"/>
      </w:pPr>
      <w:bookmarkStart w:id="4" w:name="O_1118834"/>
      <w:bookmarkEnd w:id="4"/>
      <w:r w:rsidRPr="00737BA6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7B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BA6" w:rsidP="00737BA6">
            <w:pPr>
              <w:pStyle w:val="BodyText"/>
            </w:pPr>
            <w:r w:rsidRPr="00737BA6">
              <w:t>Safety Management</w:t>
            </w:r>
          </w:p>
        </w:tc>
      </w:tr>
    </w:tbl>
    <w:p w:rsidR="00000000" w:rsidRPr="00737BA6" w:rsidP="00737BA6">
      <w:pPr>
        <w:pStyle w:val="NoPaddingFontSize1"/>
      </w:pPr>
    </w:p>
    <w:p w:rsidR="00000000" w:rsidRPr="00737BA6" w:rsidP="00737BA6">
      <w:pPr>
        <w:pStyle w:val="AllowPageBreak"/>
      </w:pPr>
    </w:p>
    <w:p w:rsidR="00000000" w:rsidRPr="00737BA6" w:rsidP="00737BA6">
      <w:pPr>
        <w:pStyle w:val="Heading1"/>
      </w:pPr>
      <w:bookmarkStart w:id="5" w:name="O_1118835"/>
      <w:bookmarkEnd w:id="5"/>
      <w:r w:rsidRPr="00737BA6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7B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BA6" w:rsidP="00737BA6">
            <w:pPr>
              <w:pStyle w:val="BodyText"/>
            </w:pPr>
            <w:r w:rsidRPr="00737BA6">
              <w:t>Not applicable.</w:t>
            </w:r>
          </w:p>
        </w:tc>
      </w:tr>
    </w:tbl>
    <w:p w:rsidR="00000000" w:rsidRPr="00737BA6" w:rsidP="00737BA6">
      <w:pPr>
        <w:pStyle w:val="NoPaddingFontSize1"/>
      </w:pPr>
    </w:p>
    <w:p w:rsidR="00000000" w:rsidRPr="00737BA6" w:rsidP="00737BA6">
      <w:pPr>
        <w:pStyle w:val="AllowPageBreak"/>
      </w:pPr>
    </w:p>
    <w:p w:rsidR="00000000" w:rsidRPr="00737BA6" w:rsidP="00737BA6">
      <w:pPr>
        <w:pStyle w:val="Heading1"/>
      </w:pPr>
      <w:bookmarkStart w:id="6" w:name="O_1118836"/>
      <w:bookmarkEnd w:id="6"/>
      <w:r w:rsidRPr="00737BA6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737B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BA6" w:rsidP="00737BA6">
            <w:pPr>
              <w:pStyle w:val="BodyText"/>
            </w:pPr>
            <w:r w:rsidRPr="00737BA6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BA6">
            <w:pPr>
              <w:pStyle w:val="BodyText"/>
              <w:rPr>
                <w:lang w:val="en-NZ"/>
              </w:rPr>
            </w:pPr>
            <w:r w:rsidRPr="00737BA6">
              <w:rPr>
                <w:rStyle w:val="SpecialBold"/>
              </w:rPr>
              <w:t>PERFORMANCE CRITERIA</w:t>
            </w:r>
          </w:p>
        </w:tc>
      </w:tr>
      <w:tr w:rsidTr="00737B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BA6">
            <w:pPr>
              <w:pStyle w:val="BodyText"/>
              <w:rPr>
                <w:lang w:val="en-NZ"/>
              </w:rPr>
            </w:pPr>
            <w:r w:rsidRPr="00737BA6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BA6">
            <w:pPr>
              <w:pStyle w:val="BodyText"/>
              <w:rPr>
                <w:lang w:val="en-NZ"/>
              </w:rPr>
            </w:pPr>
            <w:r w:rsidRPr="00737BA6">
              <w:t>Performance criteria describe the performance needed to demonstrate achievement of the element.</w:t>
            </w:r>
          </w:p>
        </w:tc>
      </w:tr>
      <w:tr w:rsidTr="00737B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BA6" w:rsidP="00737BA6">
            <w:pPr>
              <w:pStyle w:val="BodyText"/>
            </w:pPr>
            <w:r w:rsidRPr="00737BA6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BA6" w:rsidP="00737BA6">
            <w:pPr>
              <w:pStyle w:val="BodyText"/>
            </w:pPr>
            <w:r w:rsidRPr="00737BA6">
              <w:rPr>
                <w:rStyle w:val="SpecialBold"/>
              </w:rPr>
              <w:t xml:space="preserve">Adhere to site entry requirements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BA6">
            <w:pPr>
              <w:pStyle w:val="BodyText"/>
              <w:rPr>
                <w:lang w:val="en-NZ"/>
              </w:rPr>
            </w:pPr>
            <w:r w:rsidRPr="00737BA6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BA6">
            <w:pPr>
              <w:pStyle w:val="BodyText"/>
              <w:rPr>
                <w:lang w:val="en-NZ"/>
              </w:rPr>
            </w:pPr>
            <w:r w:rsidRPr="00737BA6">
              <w:t>Confirm operat</w:t>
            </w:r>
            <w:r w:rsidRPr="00737BA6">
              <w:t>ors entering site have been previously inducted in accordance with regulations and workplace requirements</w:t>
            </w:r>
          </w:p>
        </w:tc>
      </w:tr>
      <w:tr w:rsidTr="00737B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BA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BA6">
            <w:pPr>
              <w:pStyle w:val="BodyText"/>
              <w:rPr>
                <w:lang w:val="en-NZ"/>
              </w:rPr>
            </w:pPr>
            <w:r w:rsidRPr="00737BA6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BA6">
            <w:pPr>
              <w:pStyle w:val="BodyText"/>
              <w:rPr>
                <w:lang w:val="en-NZ"/>
              </w:rPr>
            </w:pPr>
            <w:r w:rsidRPr="00737BA6">
              <w:t xml:space="preserve">New persons controlling vehicles entering site are inducted to site in accordance with regulations and </w:t>
            </w:r>
            <w:r w:rsidRPr="00737BA6">
              <w:t>workplace requirements</w:t>
            </w:r>
          </w:p>
        </w:tc>
      </w:tr>
      <w:tr w:rsidTr="00737B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BA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BA6">
            <w:pPr>
              <w:pStyle w:val="BodyText"/>
              <w:rPr>
                <w:lang w:val="en-NZ"/>
              </w:rPr>
            </w:pPr>
            <w:r w:rsidRPr="00737BA6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BA6">
            <w:pPr>
              <w:pStyle w:val="BodyText"/>
              <w:rPr>
                <w:lang w:val="en-NZ"/>
              </w:rPr>
            </w:pPr>
            <w:r w:rsidRPr="00737BA6">
              <w:t>Site traffic management plan and entry requirements are communicated and confirmed</w:t>
            </w:r>
          </w:p>
        </w:tc>
      </w:tr>
      <w:tr w:rsidTr="00737B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BA6" w:rsidP="00737BA6">
            <w:pPr>
              <w:pStyle w:val="BodyText"/>
            </w:pPr>
            <w:r w:rsidRPr="00737BA6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BA6" w:rsidP="00737BA6">
            <w:pPr>
              <w:pStyle w:val="BodyText"/>
            </w:pPr>
            <w:r w:rsidRPr="00737BA6">
              <w:rPr>
                <w:rStyle w:val="SpecialBold"/>
              </w:rPr>
              <w:t xml:space="preserve">Administer vehicle protocols prior to loading and unloading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BA6">
            <w:pPr>
              <w:pStyle w:val="BodyText"/>
              <w:rPr>
                <w:lang w:val="en-NZ"/>
              </w:rPr>
            </w:pPr>
            <w:r w:rsidRPr="00737BA6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BA6">
            <w:pPr>
              <w:pStyle w:val="BodyText"/>
              <w:rPr>
                <w:lang w:val="en-NZ"/>
              </w:rPr>
            </w:pPr>
            <w:r w:rsidRPr="00737BA6">
              <w:t>Loading and unloading allocation is prioritised in accordance with transport type</w:t>
            </w:r>
          </w:p>
        </w:tc>
      </w:tr>
      <w:tr w:rsidTr="00737B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BA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BA6">
            <w:pPr>
              <w:pStyle w:val="BodyText"/>
              <w:rPr>
                <w:lang w:val="en-NZ"/>
              </w:rPr>
            </w:pPr>
            <w:r w:rsidRPr="00737BA6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BA6">
            <w:pPr>
              <w:pStyle w:val="BodyText"/>
              <w:rPr>
                <w:lang w:val="en-NZ"/>
              </w:rPr>
            </w:pPr>
            <w:r w:rsidRPr="00737BA6">
              <w:t>Staging areas or</w:t>
            </w:r>
            <w:r w:rsidRPr="00737BA6">
              <w:t xml:space="preserve"> locations are identified and assigned to operator controlling vehicles in accordance with transport type</w:t>
            </w:r>
          </w:p>
        </w:tc>
      </w:tr>
      <w:tr w:rsidTr="00737B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BA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BA6">
            <w:pPr>
              <w:pStyle w:val="BodyText"/>
              <w:rPr>
                <w:lang w:val="en-NZ"/>
              </w:rPr>
            </w:pPr>
            <w:r w:rsidRPr="00737BA6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BA6">
            <w:pPr>
              <w:pStyle w:val="BodyText"/>
              <w:rPr>
                <w:lang w:val="en-NZ"/>
              </w:rPr>
            </w:pPr>
            <w:r w:rsidRPr="00737BA6">
              <w:t>Instructions are provided to operator controlling vehicles to be loaded and unloaded to proceed to relevant staging areas or locations</w:t>
            </w:r>
          </w:p>
        </w:tc>
      </w:tr>
      <w:tr w:rsidTr="00737B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BA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BA6">
            <w:pPr>
              <w:pStyle w:val="BodyText"/>
              <w:rPr>
                <w:lang w:val="en-NZ"/>
              </w:rPr>
            </w:pPr>
            <w:r w:rsidRPr="00737BA6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BA6">
            <w:pPr>
              <w:pStyle w:val="BodyText"/>
              <w:rPr>
                <w:lang w:val="en-NZ"/>
              </w:rPr>
            </w:pPr>
            <w:r w:rsidRPr="00737BA6">
              <w:t>O</w:t>
            </w:r>
            <w:r w:rsidRPr="00737BA6">
              <w:t>perator controlling vehicles for loading and unloading are monitored to ensure adherence to traffic management plan and queuing in allocated areas</w:t>
            </w:r>
          </w:p>
        </w:tc>
      </w:tr>
      <w:tr w:rsidTr="00737B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BA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BA6">
            <w:pPr>
              <w:pStyle w:val="BodyText"/>
              <w:rPr>
                <w:lang w:val="en-NZ"/>
              </w:rPr>
            </w:pPr>
            <w:r w:rsidRPr="00737BA6">
              <w:rPr>
                <w:rStyle w:val="SpecialBold"/>
              </w:rPr>
              <w:t>2.5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BA6">
            <w:pPr>
              <w:pStyle w:val="BodyText"/>
              <w:rPr>
                <w:lang w:val="en-NZ"/>
              </w:rPr>
            </w:pPr>
            <w:r w:rsidRPr="00737BA6">
              <w:t>Vehicles preparing for loading and unloading are monitored to ensure illuminated or signed instructions are followed</w:t>
            </w:r>
          </w:p>
        </w:tc>
      </w:tr>
      <w:tr w:rsidTr="00737B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BA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BA6">
            <w:pPr>
              <w:pStyle w:val="BodyText"/>
              <w:rPr>
                <w:lang w:val="en-NZ"/>
              </w:rPr>
            </w:pPr>
            <w:r w:rsidRPr="00737BA6">
              <w:rPr>
                <w:rStyle w:val="SpecialBold"/>
              </w:rPr>
              <w:t>2.6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BA6">
            <w:pPr>
              <w:pStyle w:val="BodyText"/>
              <w:rPr>
                <w:lang w:val="en-NZ"/>
              </w:rPr>
            </w:pPr>
            <w:r w:rsidRPr="00737BA6">
              <w:t xml:space="preserve">Vehicle is positioned in relevant staging area or location in accordance with workplace procedures </w:t>
            </w:r>
          </w:p>
        </w:tc>
      </w:tr>
      <w:tr w:rsidTr="00737B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BA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BA6">
            <w:pPr>
              <w:pStyle w:val="BodyText"/>
              <w:rPr>
                <w:lang w:val="en-NZ"/>
              </w:rPr>
            </w:pPr>
            <w:r w:rsidRPr="00737BA6">
              <w:rPr>
                <w:rStyle w:val="SpecialBold"/>
              </w:rPr>
              <w:t>2.7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BA6">
            <w:pPr>
              <w:pStyle w:val="BodyText"/>
              <w:rPr>
                <w:lang w:val="en-NZ"/>
              </w:rPr>
            </w:pPr>
            <w:r w:rsidRPr="00737BA6">
              <w:t>Vehicle isolation or immo</w:t>
            </w:r>
            <w:r w:rsidRPr="00737BA6">
              <w:t>bilisation is confirmed as ready for loading and unloading in accordance with regulations and workplace procedures</w:t>
            </w:r>
          </w:p>
        </w:tc>
      </w:tr>
      <w:tr w:rsidTr="00737B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BA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BA6">
            <w:pPr>
              <w:pStyle w:val="BodyText"/>
              <w:rPr>
                <w:lang w:val="en-NZ"/>
              </w:rPr>
            </w:pPr>
            <w:r w:rsidRPr="00737BA6">
              <w:rPr>
                <w:rStyle w:val="SpecialBold"/>
              </w:rPr>
              <w:t>2.8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BA6">
            <w:pPr>
              <w:pStyle w:val="BodyText"/>
              <w:rPr>
                <w:lang w:val="en-NZ"/>
              </w:rPr>
            </w:pPr>
            <w:r w:rsidRPr="00737BA6">
              <w:t>Pedestrians are excluded from loading zones in accordance with regulations and workplace procedures</w:t>
            </w:r>
          </w:p>
        </w:tc>
      </w:tr>
      <w:tr w:rsidTr="00737B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BA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BA6">
            <w:pPr>
              <w:pStyle w:val="BodyText"/>
              <w:rPr>
                <w:lang w:val="en-NZ"/>
              </w:rPr>
            </w:pPr>
            <w:r w:rsidRPr="00737BA6">
              <w:rPr>
                <w:rStyle w:val="SpecialBold"/>
              </w:rPr>
              <w:t>2.9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BA6">
            <w:pPr>
              <w:pStyle w:val="BodyText"/>
              <w:rPr>
                <w:lang w:val="en-NZ"/>
              </w:rPr>
            </w:pPr>
            <w:r w:rsidRPr="00737BA6">
              <w:t>Operators are excluded from vehicles to be loaded and unloaded to designated area in accordance with regulations and workplace procedures</w:t>
            </w:r>
          </w:p>
        </w:tc>
      </w:tr>
      <w:tr w:rsidTr="00737B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BA6" w:rsidP="00737BA6">
            <w:pPr>
              <w:pStyle w:val="BodyText"/>
            </w:pPr>
            <w:r w:rsidRPr="00737BA6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BA6" w:rsidP="00737BA6">
            <w:pPr>
              <w:pStyle w:val="BodyText"/>
            </w:pPr>
            <w:r w:rsidRPr="00737BA6">
              <w:rPr>
                <w:rStyle w:val="SpecialBold"/>
              </w:rPr>
              <w:t xml:space="preserve">Administer vehicle protocols during loading and unloading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BA6">
            <w:pPr>
              <w:pStyle w:val="BodyText"/>
              <w:rPr>
                <w:lang w:val="en-NZ"/>
              </w:rPr>
            </w:pPr>
            <w:r w:rsidRPr="00737BA6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BA6">
            <w:pPr>
              <w:pStyle w:val="BodyText"/>
              <w:rPr>
                <w:lang w:val="en-NZ"/>
              </w:rPr>
            </w:pPr>
            <w:r w:rsidRPr="00737BA6">
              <w:t>Separation zones are maintained during loading and u</w:t>
            </w:r>
            <w:r w:rsidRPr="00737BA6">
              <w:t>nloading in accordance with regulations and workplace procedures</w:t>
            </w:r>
          </w:p>
        </w:tc>
      </w:tr>
      <w:tr w:rsidTr="00737B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BA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BA6">
            <w:pPr>
              <w:pStyle w:val="BodyText"/>
              <w:rPr>
                <w:lang w:val="en-NZ"/>
              </w:rPr>
            </w:pPr>
            <w:r w:rsidRPr="00737BA6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BA6">
            <w:pPr>
              <w:pStyle w:val="BodyText"/>
              <w:rPr>
                <w:lang w:val="en-NZ"/>
              </w:rPr>
            </w:pPr>
            <w:r w:rsidRPr="00737BA6">
              <w:t>Immobilisation or isolation of vehicle during loading and unloading process is ensured</w:t>
            </w:r>
          </w:p>
        </w:tc>
      </w:tr>
      <w:tr w:rsidTr="00737B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BA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BA6">
            <w:pPr>
              <w:pStyle w:val="BodyText"/>
              <w:rPr>
                <w:lang w:val="en-NZ"/>
              </w:rPr>
            </w:pPr>
            <w:r w:rsidRPr="00737BA6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BA6">
            <w:pPr>
              <w:pStyle w:val="BodyText"/>
              <w:rPr>
                <w:lang w:val="en-NZ"/>
              </w:rPr>
            </w:pPr>
            <w:r w:rsidRPr="00737BA6">
              <w:t>Adjustments are made to the accessibility of the vehicle to complete loading and unloading</w:t>
            </w:r>
            <w:r w:rsidRPr="00737BA6">
              <w:t xml:space="preserve"> in accordance with workplace procedures</w:t>
            </w:r>
          </w:p>
        </w:tc>
      </w:tr>
      <w:tr w:rsidTr="00737B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BA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BA6">
            <w:pPr>
              <w:pStyle w:val="BodyText"/>
              <w:rPr>
                <w:lang w:val="en-NZ"/>
              </w:rPr>
            </w:pPr>
            <w:r w:rsidRPr="00737BA6">
              <w:rPr>
                <w:rStyle w:val="SpecialBold"/>
              </w:rPr>
              <w:t>3.4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BA6">
            <w:pPr>
              <w:pStyle w:val="BodyText"/>
              <w:rPr>
                <w:lang w:val="en-NZ"/>
              </w:rPr>
            </w:pPr>
            <w:r w:rsidRPr="00737BA6">
              <w:t xml:space="preserve">Variances and discrepancies are identified, controlled and reported to relevant personnel </w:t>
            </w:r>
          </w:p>
        </w:tc>
      </w:tr>
      <w:tr w:rsidTr="00737B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BA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BA6">
            <w:pPr>
              <w:pStyle w:val="BodyText"/>
              <w:rPr>
                <w:lang w:val="en-NZ"/>
              </w:rPr>
            </w:pPr>
            <w:r w:rsidRPr="00737BA6">
              <w:rPr>
                <w:rStyle w:val="SpecialBold"/>
              </w:rPr>
              <w:t>3.5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BA6">
            <w:pPr>
              <w:pStyle w:val="BodyText"/>
              <w:rPr>
                <w:lang w:val="en-NZ"/>
              </w:rPr>
            </w:pPr>
            <w:r w:rsidRPr="00737BA6">
              <w:t xml:space="preserve">Protocols for breaches of loading and unloading zones are followed </w:t>
            </w:r>
          </w:p>
        </w:tc>
      </w:tr>
      <w:tr w:rsidTr="00737B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BA6" w:rsidP="00737BA6">
            <w:pPr>
              <w:pStyle w:val="BodyText"/>
            </w:pPr>
            <w:r w:rsidRPr="00737BA6">
              <w:rPr>
                <w:rStyle w:val="SpecialBold"/>
              </w:rPr>
              <w:t xml:space="preserve">4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BA6" w:rsidP="00737BA6">
            <w:pPr>
              <w:pStyle w:val="BodyText"/>
            </w:pPr>
            <w:r w:rsidRPr="00737BA6">
              <w:rPr>
                <w:rStyle w:val="SpecialBold"/>
              </w:rPr>
              <w:t xml:space="preserve">Administer vehicle protocols after loading and unloading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BA6">
            <w:pPr>
              <w:pStyle w:val="BodyText"/>
              <w:rPr>
                <w:lang w:val="en-NZ"/>
              </w:rPr>
            </w:pPr>
            <w:r w:rsidRPr="00737BA6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BA6">
            <w:pPr>
              <w:pStyle w:val="BodyText"/>
              <w:rPr>
                <w:lang w:val="en-NZ"/>
              </w:rPr>
            </w:pPr>
            <w:r w:rsidRPr="00737BA6">
              <w:t>Loading and unloading area is confirmed as ready for vehicle departure in accordance with regulations and workplace procedures</w:t>
            </w:r>
          </w:p>
        </w:tc>
      </w:tr>
      <w:tr w:rsidTr="00737B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BA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BA6">
            <w:pPr>
              <w:pStyle w:val="BodyText"/>
              <w:rPr>
                <w:lang w:val="en-NZ"/>
              </w:rPr>
            </w:pPr>
            <w:r w:rsidRPr="00737BA6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BA6">
            <w:pPr>
              <w:pStyle w:val="BodyText"/>
              <w:rPr>
                <w:lang w:val="en-NZ"/>
              </w:rPr>
            </w:pPr>
            <w:r w:rsidRPr="00737BA6">
              <w:t>Instructions are provided to operator controlling vehicles p</w:t>
            </w:r>
            <w:r w:rsidRPr="00737BA6">
              <w:t>reparing for departure to safely exit site in accordance with regulations and workplace procedures</w:t>
            </w:r>
          </w:p>
        </w:tc>
      </w:tr>
      <w:tr w:rsidTr="00737B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BA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BA6">
            <w:pPr>
              <w:pStyle w:val="BodyText"/>
              <w:rPr>
                <w:lang w:val="en-NZ"/>
              </w:rPr>
            </w:pPr>
            <w:r w:rsidRPr="00737BA6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BA6">
            <w:pPr>
              <w:pStyle w:val="BodyText"/>
              <w:rPr>
                <w:lang w:val="en-NZ"/>
              </w:rPr>
            </w:pPr>
            <w:r w:rsidRPr="00737BA6">
              <w:t>Vehicles previously isolated or immobilised are prepared for return to operational state</w:t>
            </w:r>
          </w:p>
        </w:tc>
      </w:tr>
      <w:tr w:rsidTr="00737B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BA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BA6">
            <w:pPr>
              <w:pStyle w:val="BodyText"/>
              <w:rPr>
                <w:lang w:val="en-NZ"/>
              </w:rPr>
            </w:pPr>
            <w:r w:rsidRPr="00737BA6">
              <w:rPr>
                <w:rStyle w:val="SpecialBold"/>
              </w:rPr>
              <w:t>4.4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BA6">
            <w:pPr>
              <w:pStyle w:val="BodyText"/>
              <w:rPr>
                <w:lang w:val="en-NZ"/>
              </w:rPr>
            </w:pPr>
            <w:r w:rsidRPr="00737BA6">
              <w:t>Loading and unloading area is p</w:t>
            </w:r>
            <w:r w:rsidRPr="00737BA6">
              <w:t>repared and confirmed as ready for the next vehicle</w:t>
            </w:r>
          </w:p>
        </w:tc>
      </w:tr>
      <w:tr w:rsidTr="00737B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BA6" w:rsidP="00737BA6">
            <w:pPr>
              <w:pStyle w:val="BodyText"/>
            </w:pPr>
            <w:r w:rsidRPr="00737BA6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BA6" w:rsidP="00737BA6">
            <w:pPr>
              <w:pStyle w:val="BodyText"/>
            </w:pPr>
            <w:r w:rsidRPr="00737BA6">
              <w:rPr>
                <w:rStyle w:val="SpecialBold"/>
              </w:rPr>
              <w:t xml:space="preserve">Report variances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BA6">
            <w:pPr>
              <w:pStyle w:val="BodyText"/>
              <w:rPr>
                <w:lang w:val="en-NZ"/>
              </w:rPr>
            </w:pPr>
            <w:r w:rsidRPr="00737BA6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BA6">
            <w:pPr>
              <w:pStyle w:val="BodyText"/>
              <w:rPr>
                <w:lang w:val="en-NZ"/>
              </w:rPr>
            </w:pPr>
            <w:r w:rsidRPr="00737BA6">
              <w:t xml:space="preserve">Variances are identified and reported to relevant personnel in accordance with regulations and workplace procedures </w:t>
            </w:r>
          </w:p>
        </w:tc>
      </w:tr>
      <w:tr w:rsidTr="00737BA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BA6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7BA6">
            <w:pPr>
              <w:pStyle w:val="BodyText"/>
              <w:rPr>
                <w:lang w:val="en-NZ"/>
              </w:rPr>
            </w:pPr>
            <w:r w:rsidRPr="00737BA6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BA6" w:rsidP="00737BA6">
            <w:pPr>
              <w:pStyle w:val="BodyText"/>
            </w:pPr>
            <w:r w:rsidRPr="00737BA6">
              <w:t>Documentation is completed according to workplace proce</w:t>
            </w:r>
            <w:r w:rsidRPr="00737BA6">
              <w:t>dures</w:t>
            </w:r>
          </w:p>
        </w:tc>
      </w:tr>
    </w:tbl>
    <w:p w:rsidR="00000000" w:rsidRPr="00737BA6" w:rsidP="00737BA6">
      <w:pPr>
        <w:pStyle w:val="NoPaddingFontSize1"/>
      </w:pPr>
    </w:p>
    <w:p w:rsidR="00000000" w:rsidRPr="00737BA6" w:rsidP="00737BA6">
      <w:pPr>
        <w:pStyle w:val="AllowPageBreak"/>
      </w:pPr>
    </w:p>
    <w:p w:rsidR="00000000" w:rsidRPr="00737BA6" w:rsidP="00737BA6">
      <w:pPr>
        <w:pStyle w:val="Heading1"/>
      </w:pPr>
      <w:bookmarkStart w:id="7" w:name="O_1118837"/>
      <w:bookmarkEnd w:id="7"/>
      <w:r w:rsidRPr="00737BA6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7B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BA6" w:rsidP="00737BA6">
            <w:pPr>
              <w:pStyle w:val="BodyText"/>
            </w:pPr>
            <w:r w:rsidRPr="00737BA6">
              <w:t>Foundation skills essential to performance are explicit in the performance criteria of this unit of competency.</w:t>
            </w:r>
          </w:p>
        </w:tc>
      </w:tr>
    </w:tbl>
    <w:p w:rsidR="00000000" w:rsidRPr="00737BA6" w:rsidP="00737BA6">
      <w:pPr>
        <w:pStyle w:val="NoPaddingFontSize1"/>
      </w:pPr>
    </w:p>
    <w:p w:rsidR="00000000" w:rsidRPr="00737BA6" w:rsidP="00737BA6">
      <w:pPr>
        <w:pStyle w:val="AllowPageBreak"/>
      </w:pPr>
    </w:p>
    <w:p w:rsidR="00000000" w:rsidRPr="00737BA6" w:rsidP="00737BA6">
      <w:pPr>
        <w:pStyle w:val="Heading1"/>
      </w:pPr>
      <w:bookmarkStart w:id="8" w:name="O_1118838"/>
      <w:bookmarkEnd w:id="8"/>
      <w:r w:rsidRPr="00737BA6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7B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BA6" w:rsidP="00737BA6">
            <w:pPr>
              <w:pStyle w:val="BodyText"/>
            </w:pPr>
            <w:r w:rsidRPr="00737BA6">
              <w:t>Range is restricted to essential operating conditions and any other variables essential to the work environment.</w:t>
            </w:r>
          </w:p>
          <w:p w:rsidR="00000000" w:rsidRPr="00737BA6" w:rsidP="00737BA6">
            <w:pPr>
              <w:pStyle w:val="BodyText"/>
            </w:pPr>
            <w:r w:rsidRPr="00737BA6">
              <w:t>Non-essential conditions may be found in the TLI Transport and Logistics Training Package Companion Volume Implementation Guide.</w:t>
            </w:r>
          </w:p>
        </w:tc>
      </w:tr>
    </w:tbl>
    <w:p w:rsidR="00000000" w:rsidRPr="00737BA6" w:rsidP="00737BA6">
      <w:pPr>
        <w:pStyle w:val="NoPaddingFontSize1"/>
      </w:pPr>
    </w:p>
    <w:p w:rsidR="00000000" w:rsidRPr="00737BA6" w:rsidP="00737BA6">
      <w:pPr>
        <w:pStyle w:val="AllowPageBreak"/>
      </w:pPr>
    </w:p>
    <w:p w:rsidR="00000000" w:rsidRPr="00737BA6" w:rsidP="00737BA6">
      <w:pPr>
        <w:pStyle w:val="Heading1"/>
      </w:pPr>
      <w:bookmarkStart w:id="9" w:name="O_1118839"/>
      <w:bookmarkEnd w:id="9"/>
      <w:r w:rsidRPr="00737BA6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37BA6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7BA6" w:rsidP="00737BA6">
            <w:pPr>
              <w:pStyle w:val="BodyText"/>
            </w:pPr>
            <w:r w:rsidRPr="00737BA6">
              <w:t>This is a new unit. No equivalent unit.</w:t>
            </w:r>
          </w:p>
        </w:tc>
      </w:tr>
    </w:tbl>
    <w:p w:rsidR="00000000" w:rsidRPr="00737BA6" w:rsidP="00737BA6">
      <w:pPr>
        <w:pStyle w:val="NoPaddingFontSize1"/>
      </w:pPr>
    </w:p>
    <w:p w:rsidR="00000000" w:rsidRPr="00737BA6" w:rsidP="00737BA6">
      <w:pPr>
        <w:pStyle w:val="AllowPageBreak"/>
      </w:pPr>
    </w:p>
    <w:p w:rsidR="00000000" w:rsidRPr="00737BA6" w:rsidP="00737BA6">
      <w:pPr>
        <w:pStyle w:val="Heading1"/>
      </w:pPr>
      <w:bookmarkStart w:id="10" w:name="O_1118846"/>
      <w:bookmarkEnd w:id="10"/>
      <w:r w:rsidRPr="00737BA6">
        <w:t>Links</w:t>
      </w:r>
    </w:p>
    <w:p w:rsidR="00000000" w:rsidRPr="00737BA6" w:rsidP="0058712E">
      <w:pPr>
        <w:pStyle w:val="BodyText"/>
      </w:pPr>
      <w:r w:rsidRPr="00737BA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A2D1C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737BA6" w:rsidP="00737BA6"/>
    <w:sectPr w:rsidSect="00737BA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B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BA6" w:rsidRPr="0058712E" w:rsidP="005871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B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12E" w:rsidP="00737B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712E" w:rsidP="00737B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8712E" w:rsidP="00737B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B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1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7BA6" w:rsidRPr="0058712E" w:rsidP="005871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B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12E" w:rsidRPr="002D2AF8" w:rsidP="00737B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TLIF0019 Follow vehicle protocols for loading and unloading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58712E" w:rsidP="00737B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7B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7B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7B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7B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7B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7B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7B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7B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7B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7B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7B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7BA6"/>
  </w:style>
  <w:style w:type="character" w:customStyle="1" w:styleId="Heading1Char">
    <w:name w:val="Heading 1 Char"/>
    <w:basedOn w:val="DefaultParagraphFont"/>
    <w:link w:val="Heading1"/>
    <w:rsid w:val="00737B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7B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7BA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37BA6"/>
    <w:rPr>
      <w:b/>
      <w:spacing w:val="0"/>
    </w:rPr>
  </w:style>
  <w:style w:type="paragraph" w:customStyle="1" w:styleId="SuperHeading">
    <w:name w:val="SuperHeading"/>
    <w:basedOn w:val="Normal"/>
    <w:rsid w:val="00737B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7B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37B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7B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7B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7B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7B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7B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7B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7B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7B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7B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7B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7B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7B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7B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7B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7B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7B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7B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7BA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37BA6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37B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7B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7B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7B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37BA6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37B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7B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7B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7B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7B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7B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7B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7B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7B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37BA6"/>
    <w:rPr>
      <w:i/>
    </w:rPr>
  </w:style>
  <w:style w:type="paragraph" w:styleId="Caption">
    <w:name w:val="caption"/>
    <w:basedOn w:val="BodyText"/>
    <w:next w:val="Normal"/>
    <w:qFormat/>
    <w:rsid w:val="00737B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7B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7B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7BA6"/>
  </w:style>
  <w:style w:type="paragraph" w:styleId="TableofFigures">
    <w:name w:val="table of figures"/>
    <w:basedOn w:val="Normal"/>
    <w:next w:val="Normal"/>
    <w:semiHidden/>
    <w:rsid w:val="00737B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7BA6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37BA6"/>
    <w:rPr>
      <w:rFonts w:ascii="Wingdings" w:hAnsi="Wingdings"/>
    </w:rPr>
  </w:style>
  <w:style w:type="paragraph" w:customStyle="1" w:styleId="TableHeading">
    <w:name w:val="Table Heading"/>
    <w:basedOn w:val="HeadingBase"/>
    <w:rsid w:val="00737B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7BA6"/>
    <w:rPr>
      <w:color w:val="0033CC"/>
      <w:u w:val="none"/>
    </w:rPr>
  </w:style>
  <w:style w:type="paragraph" w:customStyle="1" w:styleId="BodyTextRight">
    <w:name w:val="Body Text Right"/>
    <w:basedOn w:val="BodyText"/>
    <w:rsid w:val="00737B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7B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7BA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7B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7B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7B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7BA6"/>
    <w:rPr>
      <w:sz w:val="32"/>
    </w:rPr>
  </w:style>
  <w:style w:type="paragraph" w:customStyle="1" w:styleId="HeadingProcedure">
    <w:name w:val="Heading Procedure"/>
    <w:basedOn w:val="HeadingBase"/>
    <w:next w:val="Normal"/>
    <w:rsid w:val="00737B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7BA6"/>
    <w:pPr>
      <w:spacing w:before="60" w:after="60"/>
    </w:pPr>
  </w:style>
  <w:style w:type="paragraph" w:styleId="ListContinue">
    <w:name w:val="List Continue"/>
    <w:basedOn w:val="List"/>
    <w:rsid w:val="00737BA6"/>
    <w:pPr>
      <w:ind w:firstLine="0"/>
    </w:pPr>
  </w:style>
  <w:style w:type="paragraph" w:customStyle="1" w:styleId="ListNote">
    <w:name w:val="List Note"/>
    <w:basedOn w:val="List"/>
    <w:rsid w:val="00737B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7B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7B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7BA6"/>
    <w:rPr>
      <w:rFonts w:ascii="Courier New" w:hAnsi="Courier New"/>
    </w:rPr>
  </w:style>
  <w:style w:type="paragraph" w:customStyle="1" w:styleId="NoteBullet">
    <w:name w:val="Note Bullet"/>
    <w:basedOn w:val="Note"/>
    <w:rsid w:val="00737B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7B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7B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7B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7BA6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37B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7B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7BA6"/>
    <w:rPr>
      <w:b/>
      <w:smallCaps/>
    </w:rPr>
  </w:style>
  <w:style w:type="paragraph" w:customStyle="1" w:styleId="TableListNumber">
    <w:name w:val="Table List Number"/>
    <w:basedOn w:val="ListNumber"/>
    <w:rsid w:val="00737B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7B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7BA6"/>
    <w:pPr>
      <w:numPr>
        <w:numId w:val="7"/>
      </w:numPr>
    </w:pPr>
  </w:style>
  <w:style w:type="paragraph" w:customStyle="1" w:styleId="ListAlpha2">
    <w:name w:val="List Alpha 2"/>
    <w:basedOn w:val="List2"/>
    <w:rsid w:val="00737BA6"/>
    <w:pPr>
      <w:numPr>
        <w:numId w:val="6"/>
      </w:numPr>
    </w:pPr>
  </w:style>
  <w:style w:type="paragraph" w:styleId="List2">
    <w:name w:val="List 2"/>
    <w:basedOn w:val="BodyText"/>
    <w:rsid w:val="00737B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7B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7B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7B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7BA6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7BA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37BA6"/>
    <w:pPr>
      <w:numPr>
        <w:numId w:val="2"/>
      </w:numPr>
    </w:pPr>
  </w:style>
  <w:style w:type="paragraph" w:styleId="ListContinue2">
    <w:name w:val="List Continue 2"/>
    <w:basedOn w:val="List2"/>
    <w:rsid w:val="00737BA6"/>
    <w:pPr>
      <w:ind w:firstLine="0"/>
    </w:pPr>
  </w:style>
  <w:style w:type="paragraph" w:styleId="ListContinue3">
    <w:name w:val="List Continue 3"/>
    <w:basedOn w:val="List3"/>
    <w:rsid w:val="00737BA6"/>
    <w:pPr>
      <w:ind w:left="1021" w:firstLine="0"/>
    </w:pPr>
  </w:style>
  <w:style w:type="paragraph" w:styleId="ListContinue4">
    <w:name w:val="List Continue 4"/>
    <w:basedOn w:val="List4"/>
    <w:rsid w:val="00737BA6"/>
    <w:pPr>
      <w:ind w:firstLine="0"/>
    </w:pPr>
  </w:style>
  <w:style w:type="paragraph" w:styleId="ListContinue5">
    <w:name w:val="List Continue 5"/>
    <w:basedOn w:val="List5"/>
    <w:rsid w:val="00737BA6"/>
    <w:pPr>
      <w:ind w:firstLine="0"/>
    </w:pPr>
  </w:style>
  <w:style w:type="paragraph" w:styleId="ListNumber3">
    <w:name w:val="List Number 3"/>
    <w:basedOn w:val="List3"/>
    <w:rsid w:val="00737BA6"/>
    <w:pPr>
      <w:numPr>
        <w:numId w:val="3"/>
      </w:numPr>
    </w:pPr>
  </w:style>
  <w:style w:type="paragraph" w:styleId="ListNumber4">
    <w:name w:val="List Number 4"/>
    <w:basedOn w:val="List4"/>
    <w:rsid w:val="00737BA6"/>
    <w:pPr>
      <w:numPr>
        <w:numId w:val="4"/>
      </w:numPr>
    </w:pPr>
  </w:style>
  <w:style w:type="paragraph" w:styleId="ListNumber5">
    <w:name w:val="List Number 5"/>
    <w:basedOn w:val="List5"/>
    <w:rsid w:val="00737BA6"/>
    <w:pPr>
      <w:numPr>
        <w:numId w:val="5"/>
      </w:numPr>
    </w:pPr>
  </w:style>
  <w:style w:type="paragraph" w:styleId="BlockText">
    <w:name w:val="Block Text"/>
    <w:basedOn w:val="Normal"/>
    <w:rsid w:val="00737B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7B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7BA6"/>
    <w:rPr>
      <w:sz w:val="16"/>
      <w:vertAlign w:val="superscript"/>
    </w:rPr>
  </w:style>
  <w:style w:type="character" w:customStyle="1" w:styleId="Symbols">
    <w:name w:val="Symbols"/>
    <w:basedOn w:val="DefaultParagraphFont"/>
    <w:rsid w:val="00737BA6"/>
    <w:rPr>
      <w:rFonts w:ascii="Symbol" w:hAnsi="Symbol"/>
    </w:rPr>
  </w:style>
  <w:style w:type="character" w:customStyle="1" w:styleId="MenuOptions">
    <w:name w:val="Menu Options"/>
    <w:basedOn w:val="DefaultParagraphFont"/>
    <w:rsid w:val="00737B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7BA6"/>
    <w:rPr>
      <w:b/>
    </w:rPr>
  </w:style>
  <w:style w:type="character" w:customStyle="1" w:styleId="Underlined">
    <w:name w:val="Underlined"/>
    <w:basedOn w:val="DefaultParagraphFont"/>
    <w:rsid w:val="00737BA6"/>
    <w:rPr>
      <w:u w:val="single"/>
    </w:rPr>
  </w:style>
  <w:style w:type="paragraph" w:customStyle="1" w:styleId="TableBodyTextRight">
    <w:name w:val="Table Body Text Right"/>
    <w:basedOn w:val="TableBodyText"/>
    <w:rsid w:val="00737B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7BA6"/>
    <w:rPr>
      <w:sz w:val="18"/>
    </w:rPr>
  </w:style>
  <w:style w:type="paragraph" w:customStyle="1" w:styleId="BodySmallRight">
    <w:name w:val="Body Small Right"/>
    <w:basedOn w:val="BodyTextRight"/>
    <w:rsid w:val="00737BA6"/>
    <w:rPr>
      <w:sz w:val="18"/>
      <w:szCs w:val="18"/>
    </w:rPr>
  </w:style>
  <w:style w:type="paragraph" w:customStyle="1" w:styleId="MarginEdition">
    <w:name w:val="Margin Edition"/>
    <w:basedOn w:val="MarginNote"/>
    <w:rsid w:val="00737B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7BA6"/>
    <w:rPr>
      <w:sz w:val="2"/>
      <w:szCs w:val="2"/>
    </w:rPr>
  </w:style>
  <w:style w:type="character" w:customStyle="1" w:styleId="Small">
    <w:name w:val="Small"/>
    <w:basedOn w:val="DefaultParagraphFont"/>
    <w:rsid w:val="00737BA6"/>
    <w:rPr>
      <w:sz w:val="16"/>
    </w:rPr>
  </w:style>
  <w:style w:type="paragraph" w:customStyle="1" w:styleId="WideTable">
    <w:name w:val="Wide Table"/>
    <w:basedOn w:val="Normal"/>
    <w:rsid w:val="00737B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7BA6"/>
  </w:style>
  <w:style w:type="paragraph" w:styleId="Quote">
    <w:name w:val="Quote"/>
    <w:basedOn w:val="Heading1"/>
    <w:link w:val="QuoteChar"/>
    <w:qFormat/>
    <w:rsid w:val="00737B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7B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7BA6"/>
    <w:pPr>
      <w:pageBreakBefore/>
    </w:pPr>
  </w:style>
  <w:style w:type="paragraph" w:customStyle="1" w:styleId="Border">
    <w:name w:val="Border"/>
    <w:basedOn w:val="Normal"/>
    <w:qFormat/>
    <w:rsid w:val="00737B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7B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7B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7B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7B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7B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7B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7B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7B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7BA6"/>
    <w:rPr>
      <w:u w:val="single"/>
    </w:rPr>
  </w:style>
  <w:style w:type="character" w:customStyle="1" w:styleId="BoldandItalics">
    <w:name w:val="Bold and Italics"/>
    <w:qFormat/>
    <w:rsid w:val="00737BA6"/>
    <w:rPr>
      <w:b/>
      <w:i/>
      <w:u w:val="none"/>
    </w:rPr>
  </w:style>
  <w:style w:type="paragraph" w:styleId="BalloonText">
    <w:name w:val="Balloon Text"/>
    <w:basedOn w:val="Normal"/>
    <w:link w:val="BalloonTextChar"/>
    <w:rsid w:val="00737B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7B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7B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7B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7B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7B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7BA6"/>
    <w:pPr>
      <w:spacing w:before="0" w:after="0"/>
    </w:pPr>
  </w:style>
  <w:style w:type="paragraph" w:customStyle="1" w:styleId="BodyTextBold">
    <w:name w:val="Body Text Bold"/>
    <w:basedOn w:val="BodyText"/>
    <w:qFormat/>
    <w:rsid w:val="00737BA6"/>
    <w:rPr>
      <w:b/>
    </w:rPr>
  </w:style>
  <w:style w:type="character" w:styleId="Hyperlink">
    <w:name w:val="Hyperlink"/>
    <w:basedOn w:val="DefaultParagraphFont"/>
    <w:uiPriority w:val="99"/>
    <w:unhideWhenUsed/>
    <w:rsid w:val="005871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670</Words>
  <Characters>4185</Characters>
  <Application>Microsoft Office Word</Application>
  <DocSecurity>0</DocSecurity>
  <Lines>209</Lines>
  <Paragraphs>105</Paragraphs>
  <ScaleCrop>false</ScaleCrop>
  <Company>Author-it Software Corporation Ltd.</Company>
  <LinksUpToDate>false</LinksUpToDate>
  <CharactersWithSpaces>4750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TLIF0019 Follow vehicle protocols for loading and unloading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2024-07-12T08:08:00Z</dcterms:created>
  <dcterms:modified xsi:type="dcterms:W3CDTF">2024-07-12T08:08:00Z</dcterms:modified>
</cp:coreProperties>
</file>