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7DFD" w:rsidP="00CA7D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TLIF0018 Respond to abnormal situations and emergencies when operating as a train guard</w:t>
      </w:r>
      <w:r>
        <w:fldChar w:fldCharType="end"/>
      </w:r>
    </w:p>
    <w:p w:rsidR="00CA7DFD" w:rsidP="00CA7DFD">
      <w:pPr>
        <w:pStyle w:val="Version"/>
        <w:sectPr w:rsidSect="003144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445B" w:rsidP="0031445B">
      <w:pPr>
        <w:pStyle w:val="SuperHeading"/>
      </w:pPr>
      <w:r w:rsidRPr="0031445B">
        <w:t>TLIF0018 Respond to abnormal situations and emergencies when operating as a train guard</w:t>
      </w:r>
    </w:p>
    <w:p w:rsidR="00000000" w:rsidRPr="0031445B" w:rsidP="0031445B">
      <w:pPr>
        <w:pStyle w:val="Heading1"/>
      </w:pPr>
      <w:bookmarkStart w:id="1" w:name="O_1091219"/>
      <w:bookmarkEnd w:id="1"/>
      <w:r w:rsidRPr="0031445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44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 w:rsidP="0031445B">
            <w:pPr>
              <w:pStyle w:val="BodyText"/>
            </w:pPr>
            <w:r w:rsidRPr="0031445B">
              <w:rPr>
                <w:rStyle w:val="SpecialBold"/>
              </w:rPr>
              <w:t>Release 1.</w:t>
            </w:r>
            <w:r w:rsidRPr="0031445B">
              <w:t xml:space="preserve"> This is the first release of this unit of competency in the TLI Transport and Logistics Training Package.</w:t>
            </w:r>
          </w:p>
        </w:tc>
      </w:tr>
    </w:tbl>
    <w:p w:rsidR="00000000" w:rsidRPr="0031445B" w:rsidP="0031445B">
      <w:pPr>
        <w:pStyle w:val="NoPaddingFontSize1"/>
      </w:pPr>
    </w:p>
    <w:p w:rsidR="00000000" w:rsidRPr="0031445B" w:rsidP="0031445B">
      <w:pPr>
        <w:pStyle w:val="AllowPageBreak"/>
      </w:pPr>
    </w:p>
    <w:p w:rsidR="00000000" w:rsidRPr="0031445B" w:rsidP="0031445B">
      <w:pPr>
        <w:pStyle w:val="Heading1"/>
      </w:pPr>
      <w:bookmarkStart w:id="2" w:name="O_1091220"/>
      <w:bookmarkEnd w:id="2"/>
      <w:r w:rsidRPr="0031445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44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 w:rsidP="0031445B">
            <w:pPr>
              <w:pStyle w:val="BodyText"/>
            </w:pPr>
            <w:r w:rsidRPr="0031445B">
              <w:t>This unit involves the skills and knowledge required to respond to abnormal situations and emergencies when operating as a train guard, in accordance with organisational procedures.</w:t>
            </w:r>
          </w:p>
          <w:p w:rsidR="00000000" w:rsidRPr="0031445B" w:rsidP="0031445B">
            <w:pPr>
              <w:pStyle w:val="BodyText"/>
            </w:pPr>
            <w:r w:rsidRPr="0031445B">
              <w:t>It includes identifying and responding to ab</w:t>
            </w:r>
            <w:r w:rsidRPr="0031445B">
              <w:t>normal situations and emergencies when operating on a train, arranging follow-on support and assistance, and communicating with personnel and passengers in accordance with organisational procedures and relevant safeworking requirements.</w:t>
            </w:r>
          </w:p>
          <w:p w:rsidR="00000000" w:rsidRPr="0031445B" w:rsidP="0031445B">
            <w:pPr>
              <w:pStyle w:val="BodyText"/>
            </w:pPr>
            <w:r w:rsidRPr="0031445B">
              <w:t>People achieving co</w:t>
            </w:r>
            <w:r w:rsidRPr="0031445B">
              <w:t>mpetence in this unit will need to fulfil the applicable state/territory legislated rail safety requirements and to comply with relevant codes of practice and/or guidelines.</w:t>
            </w:r>
          </w:p>
          <w:p w:rsidR="00000000" w:rsidRPr="0031445B" w:rsidP="0031445B">
            <w:pPr>
              <w:pStyle w:val="BodyText"/>
            </w:pPr>
            <w:r w:rsidRPr="0031445B">
              <w:t>Work is generally performed without supervision and within a team environment.</w:t>
            </w:r>
          </w:p>
          <w:p w:rsidR="00000000" w:rsidRPr="0031445B" w:rsidP="0031445B">
            <w:pPr>
              <w:pStyle w:val="BodyText"/>
            </w:pPr>
            <w:r w:rsidRPr="0031445B">
              <w:t xml:space="preserve">It </w:t>
            </w:r>
            <w:r w:rsidRPr="0031445B">
              <w:t>involves the application of organisational procedures and regulatory requirements when responding to abnormal situations and emergencies when operating as a train guard, as part of rail safety work activities in a range of contexts across the Australian ra</w:t>
            </w:r>
            <w:r w:rsidRPr="0031445B">
              <w:t>il system.</w:t>
            </w:r>
          </w:p>
          <w:p w:rsidR="00000000" w:rsidRPr="0031445B" w:rsidP="0031445B">
            <w:pPr>
              <w:pStyle w:val="BodyText"/>
            </w:pPr>
            <w:r w:rsidRPr="0031445B">
              <w:t>No licensing, legislative or certification requirements apply to this unit at the time of publication.</w:t>
            </w:r>
          </w:p>
        </w:tc>
      </w:tr>
    </w:tbl>
    <w:p w:rsidR="00000000" w:rsidRPr="0031445B" w:rsidP="0031445B">
      <w:pPr>
        <w:pStyle w:val="NoPaddingFontSize1"/>
      </w:pPr>
    </w:p>
    <w:p w:rsidR="00000000" w:rsidRPr="0031445B" w:rsidP="0031445B">
      <w:pPr>
        <w:pStyle w:val="AllowPageBreak"/>
      </w:pPr>
    </w:p>
    <w:p w:rsidR="00000000" w:rsidRPr="0031445B" w:rsidP="0031445B">
      <w:pPr>
        <w:pStyle w:val="Heading1"/>
      </w:pPr>
      <w:bookmarkStart w:id="3" w:name="O_1091221"/>
      <w:bookmarkEnd w:id="3"/>
      <w:r w:rsidRPr="0031445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44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 w:rsidP="0031445B">
            <w:pPr>
              <w:pStyle w:val="BodyText"/>
            </w:pPr>
            <w:r w:rsidRPr="0031445B">
              <w:t>Not applicable.</w:t>
            </w:r>
          </w:p>
        </w:tc>
      </w:tr>
    </w:tbl>
    <w:p w:rsidR="00CA7DFD" w:rsidP="0031445B">
      <w:pPr>
        <w:pStyle w:val="NoPaddingFontSize1"/>
      </w:pPr>
    </w:p>
    <w:p w:rsidR="00CA7DFD" w:rsidP="0031445B">
      <w:pPr>
        <w:pStyle w:val="NoPaddingFontSize1"/>
      </w:pPr>
    </w:p>
    <w:p w:rsidR="00000000" w:rsidRPr="0031445B" w:rsidP="0031445B">
      <w:pPr>
        <w:pStyle w:val="Heading1"/>
      </w:pPr>
      <w:bookmarkStart w:id="4" w:name="O_1091222"/>
      <w:bookmarkEnd w:id="4"/>
      <w:r w:rsidRPr="0031445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44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 w:rsidP="0031445B">
            <w:pPr>
              <w:pStyle w:val="BodyText"/>
            </w:pPr>
            <w:r w:rsidRPr="0031445B">
              <w:t>F – Safety Management</w:t>
            </w:r>
          </w:p>
        </w:tc>
      </w:tr>
    </w:tbl>
    <w:p w:rsidR="00000000" w:rsidRPr="0031445B" w:rsidP="0031445B">
      <w:pPr>
        <w:pStyle w:val="NoPaddingFontSize1"/>
      </w:pPr>
    </w:p>
    <w:p w:rsidR="00000000" w:rsidRPr="0031445B" w:rsidP="0031445B">
      <w:pPr>
        <w:pStyle w:val="AllowPageBreak"/>
      </w:pPr>
    </w:p>
    <w:p w:rsidR="00000000" w:rsidRPr="0031445B" w:rsidP="0031445B">
      <w:pPr>
        <w:pStyle w:val="Heading1"/>
      </w:pPr>
      <w:bookmarkStart w:id="5" w:name="O_1091223"/>
      <w:bookmarkEnd w:id="5"/>
      <w:r w:rsidRPr="0031445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44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 w:rsidP="0031445B">
            <w:pPr>
              <w:pStyle w:val="BodyText"/>
            </w:pPr>
            <w:r w:rsidRPr="0031445B">
              <w:t>Rail sector.</w:t>
            </w:r>
          </w:p>
        </w:tc>
      </w:tr>
    </w:tbl>
    <w:p w:rsidR="00000000" w:rsidRPr="0031445B" w:rsidP="0031445B">
      <w:pPr>
        <w:pStyle w:val="NoPaddingFontSize1"/>
      </w:pPr>
    </w:p>
    <w:p w:rsidR="00000000" w:rsidRPr="0031445B" w:rsidP="0031445B">
      <w:pPr>
        <w:pStyle w:val="AllowPageBreak"/>
      </w:pPr>
    </w:p>
    <w:p w:rsidR="00000000" w:rsidRPr="0031445B" w:rsidP="0031445B">
      <w:pPr>
        <w:pStyle w:val="Heading1"/>
      </w:pPr>
      <w:bookmarkStart w:id="6" w:name="O_1091224"/>
      <w:bookmarkEnd w:id="6"/>
      <w:r w:rsidRPr="0031445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3144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 w:rsidP="0031445B">
            <w:pPr>
              <w:pStyle w:val="BodyText"/>
            </w:pPr>
            <w:r w:rsidRPr="0031445B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rPr>
                <w:rStyle w:val="SpecialBold"/>
              </w:rPr>
              <w:t>PERFORMANCE CRITERIA</w:t>
            </w:r>
          </w:p>
        </w:tc>
      </w:tr>
      <w:tr w:rsidTr="003144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t>Performance criteria describe the performance needed to demonstrate achievement of the element.</w:t>
            </w:r>
          </w:p>
        </w:tc>
      </w:tr>
      <w:tr w:rsidTr="003144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 w:rsidP="0031445B">
            <w:pPr>
              <w:pStyle w:val="BodyText"/>
            </w:pPr>
            <w:r w:rsidRPr="0031445B">
              <w:rPr>
                <w:rStyle w:val="SpecialBold"/>
              </w:rPr>
              <w:t>1.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 w:rsidP="0031445B">
            <w:pPr>
              <w:pStyle w:val="BodyText"/>
            </w:pPr>
            <w:r w:rsidRPr="0031445B">
              <w:rPr>
                <w:rStyle w:val="SpecialBold"/>
              </w:rPr>
              <w:t xml:space="preserve">Identify abnormal situations and emergencies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t>Abnormal situations and emergencies are identified, assessed and prioritised in accordance with emergency response plans and safeworking requirements and workplace procedures</w:t>
            </w:r>
          </w:p>
        </w:tc>
      </w:tr>
      <w:tr w:rsidTr="003144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t>Implications of abnorma</w:t>
            </w:r>
            <w:r w:rsidRPr="0031445B">
              <w:t>l situations and emergencies are evaluated in accordance with workplace requirements, and safeworking requirements and workplace procedures</w:t>
            </w:r>
          </w:p>
        </w:tc>
      </w:tr>
      <w:tr w:rsidTr="003144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t>Hazards are identified, risks assessed and risk control measures implemented</w:t>
            </w:r>
          </w:p>
        </w:tc>
      </w:tr>
      <w:tr w:rsidTr="003144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t>Options for reporting abnormal situations and emergencies and/or taking action are considered in accordance with workplace procedures and regulatory requirements</w:t>
            </w:r>
          </w:p>
        </w:tc>
      </w:tr>
      <w:tr w:rsidTr="003144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t>Relevant personnel are alerted to abnormal situations and emergencies in accordance wit</w:t>
            </w:r>
            <w:r w:rsidRPr="0031445B">
              <w:t>h workplace operations, emergency procedures and plans</w:t>
            </w:r>
          </w:p>
        </w:tc>
      </w:tr>
      <w:tr w:rsidTr="003144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t>Communications are maintained with network control officer and relevant personnel to determine appropriate response and actions</w:t>
            </w:r>
          </w:p>
        </w:tc>
      </w:tr>
      <w:tr w:rsidTr="003144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 w:rsidP="0031445B">
            <w:pPr>
              <w:pStyle w:val="BodyText"/>
            </w:pPr>
            <w:r w:rsidRPr="0031445B">
              <w:rPr>
                <w:rStyle w:val="SpecialBold"/>
              </w:rPr>
              <w:t>2.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 w:rsidP="0031445B">
            <w:pPr>
              <w:pStyle w:val="BodyText"/>
            </w:pPr>
            <w:r w:rsidRPr="0031445B">
              <w:rPr>
                <w:rStyle w:val="SpecialBold"/>
              </w:rPr>
              <w:t>Respond to abnormal situations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t>Abnormal situations are responded to in accordance with organisational procedures, received instructions from relevant personnel, regulatory requirements and emergency response plan, as required</w:t>
            </w:r>
          </w:p>
        </w:tc>
      </w:tr>
      <w:tr w:rsidTr="003144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t>Responsibilities are fulfilled in accordance with orga</w:t>
            </w:r>
            <w:r w:rsidRPr="0031445B">
              <w:t>nisational procedures, and safeworking and/or regulatory requirements</w:t>
            </w:r>
          </w:p>
        </w:tc>
      </w:tr>
      <w:tr w:rsidTr="003144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t>Assistance is provided to relevant personnel as required</w:t>
            </w:r>
          </w:p>
        </w:tc>
      </w:tr>
      <w:tr w:rsidTr="003144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t>Information is provided to relevant personnel as requested in accordance with regulatory and organisational procedu</w:t>
            </w:r>
            <w:r w:rsidRPr="0031445B">
              <w:t>res</w:t>
            </w:r>
          </w:p>
        </w:tc>
      </w:tr>
      <w:tr w:rsidTr="003144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 w:rsidP="0031445B">
            <w:pPr>
              <w:pStyle w:val="BodyText"/>
            </w:pPr>
            <w:r w:rsidRPr="0031445B">
              <w:rPr>
                <w:rStyle w:val="SpecialBold"/>
              </w:rPr>
              <w:t>3.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 w:rsidP="0031445B">
            <w:pPr>
              <w:pStyle w:val="BodyText"/>
            </w:pPr>
            <w:r w:rsidRPr="0031445B">
              <w:rPr>
                <w:rStyle w:val="SpecialBold"/>
              </w:rPr>
              <w:t xml:space="preserve">Respond to emergencies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t>Emergency situations are responded to in accordance with organisational procedures, received instructions from relevant personnel, regulatory requirements and emergency response plan, as required</w:t>
            </w:r>
          </w:p>
        </w:tc>
      </w:tr>
      <w:tr w:rsidTr="003144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t xml:space="preserve">Emergencies are handled appropriately in accordance </w:t>
            </w:r>
            <w:r w:rsidRPr="0031445B">
              <w:t>with emergency response plan and within limits of rail safety worker duty of care responsibilities</w:t>
            </w:r>
          </w:p>
        </w:tc>
      </w:tr>
      <w:tr w:rsidTr="003144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t>Responsibilities are fulfilled in accordance with organisational procedures, emergency response pl</w:t>
            </w:r>
            <w:r w:rsidRPr="0031445B">
              <w:t>an and safeworking and/or regulatory requirements</w:t>
            </w:r>
          </w:p>
        </w:tc>
      </w:tr>
      <w:tr w:rsidTr="003144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t>Assistance is provided in controlling site prior to and following arrival of emergency services in accordance with workplace procedures</w:t>
            </w:r>
          </w:p>
        </w:tc>
      </w:tr>
      <w:tr w:rsidTr="003144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t>Assistance is provided to other staff and emergency serv</w:t>
            </w:r>
            <w:r w:rsidRPr="0031445B">
              <w:t>ices personnel conducting initial scene survey as requested</w:t>
            </w:r>
          </w:p>
        </w:tc>
      </w:tr>
      <w:tr w:rsidTr="003144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t>Directions of controlling emergency services authority are followed and all possible assistance is provided in response to those directions</w:t>
            </w:r>
          </w:p>
        </w:tc>
      </w:tr>
      <w:tr w:rsidTr="003144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t>Information is provided as requested to relevant emergency services personnel in accordance with regulatory and organisational procedures</w:t>
            </w:r>
          </w:p>
        </w:tc>
      </w:tr>
      <w:tr w:rsidTr="003144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 w:rsidP="0031445B">
            <w:pPr>
              <w:pStyle w:val="BodyText"/>
            </w:pPr>
            <w:r w:rsidRPr="0031445B">
              <w:rPr>
                <w:rStyle w:val="SpecialBold"/>
              </w:rPr>
              <w:t>4.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 w:rsidP="0031445B">
            <w:pPr>
              <w:pStyle w:val="BodyText"/>
            </w:pPr>
            <w:r w:rsidRPr="0031445B">
              <w:rPr>
                <w:rStyle w:val="SpecialBold"/>
              </w:rPr>
              <w:t>Communicate with staff and/or passengers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t>Staff and/or passengers are provided with relevant, appropriate and t</w:t>
            </w:r>
            <w:r w:rsidRPr="0031445B">
              <w:t>imely advice about abnormal situation or emergency</w:t>
            </w:r>
          </w:p>
        </w:tc>
      </w:tr>
      <w:tr w:rsidTr="003144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t>Instructions are provided to relevant personnel and/or passengers in accordance with workplace procedures, consistent with the nature of abnormal situation or emergency</w:t>
            </w:r>
          </w:p>
        </w:tc>
      </w:tr>
      <w:tr w:rsidTr="003144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t>Evacuation procedures for personnel and/or passengers are explained and/or applied, as required, in accordance with workplace procedures</w:t>
            </w:r>
          </w:p>
        </w:tc>
      </w:tr>
      <w:tr w:rsidTr="003144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t>Customer service and safety needs arising from abnormal situations and emergencies are identified and acted on i</w:t>
            </w:r>
            <w:r w:rsidRPr="0031445B">
              <w:t>n accordance with regulatory and workplace requirements</w:t>
            </w:r>
          </w:p>
        </w:tc>
      </w:tr>
      <w:tr w:rsidTr="003144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 w:rsidP="0031445B">
            <w:pPr>
              <w:pStyle w:val="BodyText"/>
            </w:pPr>
            <w:r w:rsidRPr="0031445B">
              <w:rPr>
                <w:rStyle w:val="SpecialBold"/>
              </w:rPr>
              <w:t>5.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 w:rsidP="0031445B">
            <w:pPr>
              <w:pStyle w:val="BodyText"/>
            </w:pPr>
            <w:r w:rsidRPr="0031445B">
              <w:rPr>
                <w:rStyle w:val="SpecialBold"/>
              </w:rPr>
              <w:t>Follow incident reporting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t>Incident reports are completed accurately in accordance with regulatory requirements and workplace procedures</w:t>
            </w:r>
          </w:p>
        </w:tc>
      </w:tr>
      <w:tr w:rsidTr="003144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5B">
            <w:pPr>
              <w:pStyle w:val="BodyText"/>
              <w:rPr>
                <w:lang w:val="en-NZ"/>
              </w:rPr>
            </w:pPr>
            <w:r w:rsidRPr="0031445B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 w:rsidP="0031445B">
            <w:pPr>
              <w:pStyle w:val="BodyText"/>
            </w:pPr>
            <w:r w:rsidRPr="0031445B">
              <w:t>Incident reports are processed in acco</w:t>
            </w:r>
            <w:r w:rsidRPr="0031445B">
              <w:t>rdance with regulatory requirements and workplace procedures</w:t>
            </w:r>
          </w:p>
        </w:tc>
      </w:tr>
    </w:tbl>
    <w:p w:rsidR="00000000" w:rsidRPr="0031445B" w:rsidP="0031445B">
      <w:pPr>
        <w:pStyle w:val="NoPaddingFontSize1"/>
      </w:pPr>
    </w:p>
    <w:p w:rsidR="00000000" w:rsidRPr="0031445B" w:rsidP="0031445B">
      <w:pPr>
        <w:pStyle w:val="AllowPageBreak"/>
      </w:pPr>
    </w:p>
    <w:p w:rsidR="00000000" w:rsidRPr="0031445B" w:rsidP="0031445B">
      <w:pPr>
        <w:pStyle w:val="Heading1"/>
      </w:pPr>
      <w:bookmarkStart w:id="7" w:name="O_1091225"/>
      <w:bookmarkEnd w:id="7"/>
      <w:r w:rsidRPr="0031445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44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 w:rsidP="0031445B">
            <w:pPr>
              <w:pStyle w:val="BodyText"/>
            </w:pPr>
            <w:r w:rsidRPr="0031445B">
              <w:t>Foundation skills essential to performance are explicit in the performance criteria of this unit of competency.</w:t>
            </w:r>
          </w:p>
        </w:tc>
      </w:tr>
    </w:tbl>
    <w:p w:rsidR="00000000" w:rsidRPr="0031445B" w:rsidP="0031445B">
      <w:pPr>
        <w:pStyle w:val="NoPaddingFontSize1"/>
      </w:pPr>
    </w:p>
    <w:p w:rsidR="00000000" w:rsidRPr="0031445B" w:rsidP="0031445B">
      <w:pPr>
        <w:pStyle w:val="AllowPageBreak"/>
      </w:pPr>
    </w:p>
    <w:p w:rsidR="00000000" w:rsidRPr="0031445B" w:rsidP="0031445B">
      <w:pPr>
        <w:pStyle w:val="Heading1"/>
      </w:pPr>
      <w:bookmarkStart w:id="8" w:name="O_1091226"/>
      <w:bookmarkEnd w:id="8"/>
      <w:r w:rsidRPr="0031445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44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 w:rsidP="0031445B">
            <w:pPr>
              <w:pStyle w:val="BodyText"/>
            </w:pPr>
            <w:r w:rsidRPr="0031445B">
              <w:t>Range is restricted to essential operating conditions and any other variables essential to the work environment.</w:t>
            </w:r>
          </w:p>
        </w:tc>
      </w:tr>
    </w:tbl>
    <w:p w:rsidR="00000000" w:rsidRPr="0031445B" w:rsidP="0031445B">
      <w:pPr>
        <w:pStyle w:val="NoPaddingFontSize1"/>
      </w:pPr>
    </w:p>
    <w:p w:rsidR="00000000" w:rsidRPr="0031445B" w:rsidP="0031445B">
      <w:pPr>
        <w:pStyle w:val="AllowPageBreak"/>
      </w:pPr>
    </w:p>
    <w:p w:rsidR="00000000" w:rsidRPr="0031445B" w:rsidP="0031445B">
      <w:pPr>
        <w:pStyle w:val="Heading1"/>
      </w:pPr>
      <w:bookmarkStart w:id="9" w:name="O_1091227"/>
      <w:bookmarkEnd w:id="9"/>
      <w:r w:rsidRPr="0031445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44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5B" w:rsidP="0031445B">
            <w:pPr>
              <w:pStyle w:val="BodyText"/>
            </w:pPr>
            <w:r w:rsidRPr="0031445B">
              <w:t>This is a new unit.   No equivalent unit.</w:t>
            </w:r>
          </w:p>
        </w:tc>
      </w:tr>
    </w:tbl>
    <w:p w:rsidR="00000000" w:rsidRPr="0031445B" w:rsidP="0031445B">
      <w:pPr>
        <w:pStyle w:val="NoPaddingFontSize1"/>
      </w:pPr>
    </w:p>
    <w:p w:rsidR="00000000" w:rsidRPr="0031445B" w:rsidP="0031445B">
      <w:pPr>
        <w:pStyle w:val="AllowPageBreak"/>
      </w:pPr>
    </w:p>
    <w:p w:rsidR="00000000" w:rsidRPr="0031445B" w:rsidP="0031445B">
      <w:pPr>
        <w:pStyle w:val="Heading1"/>
      </w:pPr>
      <w:bookmarkStart w:id="10" w:name="O_1091234"/>
      <w:bookmarkEnd w:id="10"/>
      <w:r w:rsidRPr="0031445B">
        <w:t>Links</w:t>
      </w:r>
    </w:p>
    <w:p w:rsidR="00000000" w:rsidRPr="0031445B" w:rsidP="00CA7DFD">
      <w:pPr>
        <w:pStyle w:val="BodyText"/>
      </w:pPr>
      <w:r w:rsidRPr="0031445B">
        <w:t>Companion Volume Implementat</w:t>
      </w:r>
      <w:r w:rsidRPr="0031445B">
        <w:t xml:space="preserve">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E2D5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1445B" w:rsidP="0031445B"/>
    <w:sectPr w:rsidSect="003144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4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45B" w:rsidRPr="00CA7DFD" w:rsidP="00CA7D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4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DFD" w:rsidP="003144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7DFD" w:rsidP="003144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A7DFD" w:rsidP="003144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4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D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445B" w:rsidRPr="00CA7DFD" w:rsidP="00CA7D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4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DFD" w:rsidRPr="002D2AF8" w:rsidP="003144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TLIF0018 Respond to abnormal situations and emergencies when operating as a train guard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A7DFD" w:rsidP="003144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4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44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44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44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44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44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44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44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44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44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44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445B"/>
  </w:style>
  <w:style w:type="character" w:customStyle="1" w:styleId="Heading1Char">
    <w:name w:val="Heading 1 Char"/>
    <w:basedOn w:val="DefaultParagraphFont"/>
    <w:link w:val="Heading1"/>
    <w:rsid w:val="003144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44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445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1445B"/>
    <w:rPr>
      <w:b/>
      <w:spacing w:val="0"/>
    </w:rPr>
  </w:style>
  <w:style w:type="paragraph" w:customStyle="1" w:styleId="SuperHeading">
    <w:name w:val="SuperHeading"/>
    <w:basedOn w:val="Normal"/>
    <w:rsid w:val="003144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44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144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44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44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44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44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44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44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44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44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44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44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44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44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44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44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44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44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44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44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445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144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44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44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44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445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44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44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44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44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44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44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44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44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44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445B"/>
    <w:rPr>
      <w:i/>
    </w:rPr>
  </w:style>
  <w:style w:type="paragraph" w:styleId="Caption">
    <w:name w:val="caption"/>
    <w:basedOn w:val="BodyText"/>
    <w:next w:val="Normal"/>
    <w:qFormat/>
    <w:rsid w:val="003144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44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44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445B"/>
  </w:style>
  <w:style w:type="paragraph" w:styleId="TableofFigures">
    <w:name w:val="table of figures"/>
    <w:basedOn w:val="Normal"/>
    <w:next w:val="Normal"/>
    <w:semiHidden/>
    <w:rsid w:val="003144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445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1445B"/>
    <w:rPr>
      <w:rFonts w:ascii="Wingdings" w:hAnsi="Wingdings"/>
    </w:rPr>
  </w:style>
  <w:style w:type="paragraph" w:customStyle="1" w:styleId="TableHeading">
    <w:name w:val="Table Heading"/>
    <w:basedOn w:val="HeadingBase"/>
    <w:rsid w:val="003144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445B"/>
    <w:rPr>
      <w:color w:val="0033CC"/>
      <w:u w:val="none"/>
    </w:rPr>
  </w:style>
  <w:style w:type="paragraph" w:customStyle="1" w:styleId="BodyTextRight">
    <w:name w:val="Body Text Right"/>
    <w:basedOn w:val="BodyText"/>
    <w:rsid w:val="003144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44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445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44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44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44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445B"/>
    <w:rPr>
      <w:sz w:val="32"/>
    </w:rPr>
  </w:style>
  <w:style w:type="paragraph" w:customStyle="1" w:styleId="HeadingProcedure">
    <w:name w:val="Heading Procedure"/>
    <w:basedOn w:val="HeadingBase"/>
    <w:next w:val="Normal"/>
    <w:rsid w:val="003144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445B"/>
    <w:pPr>
      <w:spacing w:before="60" w:after="60"/>
    </w:pPr>
  </w:style>
  <w:style w:type="paragraph" w:styleId="ListContinue">
    <w:name w:val="List Continue"/>
    <w:basedOn w:val="List"/>
    <w:rsid w:val="0031445B"/>
    <w:pPr>
      <w:ind w:firstLine="0"/>
    </w:pPr>
  </w:style>
  <w:style w:type="paragraph" w:customStyle="1" w:styleId="ListNote">
    <w:name w:val="List Note"/>
    <w:basedOn w:val="List"/>
    <w:rsid w:val="003144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44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44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445B"/>
    <w:rPr>
      <w:rFonts w:ascii="Courier New" w:hAnsi="Courier New"/>
    </w:rPr>
  </w:style>
  <w:style w:type="paragraph" w:customStyle="1" w:styleId="NoteBullet">
    <w:name w:val="Note Bullet"/>
    <w:basedOn w:val="Note"/>
    <w:rsid w:val="003144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44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44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44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445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144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44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445B"/>
    <w:rPr>
      <w:b/>
      <w:smallCaps/>
    </w:rPr>
  </w:style>
  <w:style w:type="paragraph" w:customStyle="1" w:styleId="TableListNumber">
    <w:name w:val="Table List Number"/>
    <w:basedOn w:val="ListNumber"/>
    <w:rsid w:val="003144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44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445B"/>
    <w:pPr>
      <w:numPr>
        <w:numId w:val="7"/>
      </w:numPr>
    </w:pPr>
  </w:style>
  <w:style w:type="paragraph" w:customStyle="1" w:styleId="ListAlpha2">
    <w:name w:val="List Alpha 2"/>
    <w:basedOn w:val="List2"/>
    <w:rsid w:val="0031445B"/>
    <w:pPr>
      <w:numPr>
        <w:numId w:val="6"/>
      </w:numPr>
    </w:pPr>
  </w:style>
  <w:style w:type="paragraph" w:styleId="List2">
    <w:name w:val="List 2"/>
    <w:basedOn w:val="BodyText"/>
    <w:rsid w:val="003144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44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44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44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445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445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1445B"/>
    <w:pPr>
      <w:numPr>
        <w:numId w:val="2"/>
      </w:numPr>
    </w:pPr>
  </w:style>
  <w:style w:type="paragraph" w:styleId="ListContinue2">
    <w:name w:val="List Continue 2"/>
    <w:basedOn w:val="List2"/>
    <w:rsid w:val="0031445B"/>
    <w:pPr>
      <w:ind w:firstLine="0"/>
    </w:pPr>
  </w:style>
  <w:style w:type="paragraph" w:styleId="ListContinue3">
    <w:name w:val="List Continue 3"/>
    <w:basedOn w:val="List3"/>
    <w:rsid w:val="0031445B"/>
    <w:pPr>
      <w:ind w:left="1021" w:firstLine="0"/>
    </w:pPr>
  </w:style>
  <w:style w:type="paragraph" w:styleId="ListContinue4">
    <w:name w:val="List Continue 4"/>
    <w:basedOn w:val="List4"/>
    <w:rsid w:val="0031445B"/>
    <w:pPr>
      <w:ind w:firstLine="0"/>
    </w:pPr>
  </w:style>
  <w:style w:type="paragraph" w:styleId="ListContinue5">
    <w:name w:val="List Continue 5"/>
    <w:basedOn w:val="List5"/>
    <w:rsid w:val="0031445B"/>
    <w:pPr>
      <w:ind w:firstLine="0"/>
    </w:pPr>
  </w:style>
  <w:style w:type="paragraph" w:styleId="ListNumber3">
    <w:name w:val="List Number 3"/>
    <w:basedOn w:val="List3"/>
    <w:rsid w:val="0031445B"/>
    <w:pPr>
      <w:numPr>
        <w:numId w:val="3"/>
      </w:numPr>
    </w:pPr>
  </w:style>
  <w:style w:type="paragraph" w:styleId="ListNumber4">
    <w:name w:val="List Number 4"/>
    <w:basedOn w:val="List4"/>
    <w:rsid w:val="0031445B"/>
    <w:pPr>
      <w:numPr>
        <w:numId w:val="4"/>
      </w:numPr>
    </w:pPr>
  </w:style>
  <w:style w:type="paragraph" w:styleId="ListNumber5">
    <w:name w:val="List Number 5"/>
    <w:basedOn w:val="List5"/>
    <w:rsid w:val="0031445B"/>
    <w:pPr>
      <w:numPr>
        <w:numId w:val="5"/>
      </w:numPr>
    </w:pPr>
  </w:style>
  <w:style w:type="paragraph" w:styleId="BlockText">
    <w:name w:val="Block Text"/>
    <w:basedOn w:val="Normal"/>
    <w:rsid w:val="003144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44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445B"/>
    <w:rPr>
      <w:sz w:val="16"/>
      <w:vertAlign w:val="superscript"/>
    </w:rPr>
  </w:style>
  <w:style w:type="character" w:customStyle="1" w:styleId="Symbols">
    <w:name w:val="Symbols"/>
    <w:basedOn w:val="DefaultParagraphFont"/>
    <w:rsid w:val="0031445B"/>
    <w:rPr>
      <w:rFonts w:ascii="Symbol" w:hAnsi="Symbol"/>
    </w:rPr>
  </w:style>
  <w:style w:type="character" w:customStyle="1" w:styleId="MenuOptions">
    <w:name w:val="Menu Options"/>
    <w:basedOn w:val="DefaultParagraphFont"/>
    <w:rsid w:val="003144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445B"/>
    <w:rPr>
      <w:b/>
    </w:rPr>
  </w:style>
  <w:style w:type="character" w:customStyle="1" w:styleId="Underlined">
    <w:name w:val="Underlined"/>
    <w:basedOn w:val="DefaultParagraphFont"/>
    <w:rsid w:val="0031445B"/>
    <w:rPr>
      <w:u w:val="single"/>
    </w:rPr>
  </w:style>
  <w:style w:type="paragraph" w:customStyle="1" w:styleId="TableBodyTextRight">
    <w:name w:val="Table Body Text Right"/>
    <w:basedOn w:val="TableBodyText"/>
    <w:rsid w:val="003144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445B"/>
    <w:rPr>
      <w:sz w:val="18"/>
    </w:rPr>
  </w:style>
  <w:style w:type="paragraph" w:customStyle="1" w:styleId="BodySmallRight">
    <w:name w:val="Body Small Right"/>
    <w:basedOn w:val="BodyTextRight"/>
    <w:rsid w:val="0031445B"/>
    <w:rPr>
      <w:sz w:val="18"/>
      <w:szCs w:val="18"/>
    </w:rPr>
  </w:style>
  <w:style w:type="paragraph" w:customStyle="1" w:styleId="MarginEdition">
    <w:name w:val="Margin Edition"/>
    <w:basedOn w:val="MarginNote"/>
    <w:rsid w:val="003144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445B"/>
    <w:rPr>
      <w:sz w:val="2"/>
      <w:szCs w:val="2"/>
    </w:rPr>
  </w:style>
  <w:style w:type="character" w:customStyle="1" w:styleId="Small">
    <w:name w:val="Small"/>
    <w:basedOn w:val="DefaultParagraphFont"/>
    <w:rsid w:val="0031445B"/>
    <w:rPr>
      <w:sz w:val="16"/>
    </w:rPr>
  </w:style>
  <w:style w:type="paragraph" w:customStyle="1" w:styleId="WideTable">
    <w:name w:val="Wide Table"/>
    <w:basedOn w:val="Normal"/>
    <w:rsid w:val="003144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445B"/>
  </w:style>
  <w:style w:type="paragraph" w:styleId="Quote">
    <w:name w:val="Quote"/>
    <w:basedOn w:val="Heading1"/>
    <w:link w:val="QuoteChar"/>
    <w:qFormat/>
    <w:rsid w:val="003144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44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445B"/>
    <w:pPr>
      <w:pageBreakBefore/>
    </w:pPr>
  </w:style>
  <w:style w:type="paragraph" w:customStyle="1" w:styleId="Border">
    <w:name w:val="Border"/>
    <w:basedOn w:val="Normal"/>
    <w:qFormat/>
    <w:rsid w:val="003144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44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4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4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44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44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44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44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44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445B"/>
    <w:rPr>
      <w:u w:val="single"/>
    </w:rPr>
  </w:style>
  <w:style w:type="character" w:customStyle="1" w:styleId="BoldandItalics">
    <w:name w:val="Bold and Italics"/>
    <w:qFormat/>
    <w:rsid w:val="0031445B"/>
    <w:rPr>
      <w:b/>
      <w:i/>
      <w:u w:val="none"/>
    </w:rPr>
  </w:style>
  <w:style w:type="paragraph" w:styleId="BalloonText">
    <w:name w:val="Balloon Text"/>
    <w:basedOn w:val="Normal"/>
    <w:link w:val="BalloonTextChar"/>
    <w:rsid w:val="003144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44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44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44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44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44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445B"/>
    <w:pPr>
      <w:spacing w:before="0" w:after="0"/>
    </w:pPr>
  </w:style>
  <w:style w:type="paragraph" w:customStyle="1" w:styleId="BodyTextBold">
    <w:name w:val="Body Text Bold"/>
    <w:basedOn w:val="BodyText"/>
    <w:qFormat/>
    <w:rsid w:val="0031445B"/>
    <w:rPr>
      <w:b/>
    </w:rPr>
  </w:style>
  <w:style w:type="character" w:styleId="Hyperlink">
    <w:name w:val="Hyperlink"/>
    <w:basedOn w:val="DefaultParagraphFont"/>
    <w:uiPriority w:val="99"/>
    <w:unhideWhenUsed/>
    <w:rsid w:val="00CA7D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781</Words>
  <Characters>5161</Characters>
  <Application>Microsoft Office Word</Application>
  <DocSecurity>0</DocSecurity>
  <Lines>224</Lines>
  <Paragraphs>104</Paragraphs>
  <ScaleCrop>false</ScaleCrop>
  <Company>Author-it Software Corporation Ltd.</Company>
  <LinksUpToDate>false</LinksUpToDate>
  <CharactersWithSpaces>5838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TLIF0018 Respond to abnormal situations and emergencies when operating as a train guard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2024-07-12T08:07:00Z</dcterms:created>
  <dcterms:modified xsi:type="dcterms:W3CDTF">2024-07-12T08:07:00Z</dcterms:modified>
</cp:coreProperties>
</file>