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6EFB" w:rsidP="00BF6E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TLIF0018 Respond to abnormal situations and emergencies when operating as a train guard</w:t>
      </w:r>
      <w:r>
        <w:fldChar w:fldCharType="end"/>
      </w:r>
    </w:p>
    <w:p w:rsidR="00BF6EFB" w:rsidP="00BF6EFB">
      <w:pPr>
        <w:pStyle w:val="Version"/>
        <w:sectPr w:rsidSect="00F161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6108" w:rsidP="00F16108">
      <w:pPr>
        <w:pStyle w:val="SuperHeading"/>
      </w:pPr>
      <w:r w:rsidRPr="00F16108">
        <w:t>Assessment Requirements for TLIF0018 Respond to abnormal situations and emergencies when operating as a train guard</w:t>
      </w:r>
    </w:p>
    <w:p w:rsidR="00000000" w:rsidRPr="00F16108" w:rsidP="00F16108">
      <w:pPr>
        <w:pStyle w:val="Heading1"/>
      </w:pPr>
      <w:bookmarkStart w:id="1" w:name="O_1091229"/>
      <w:bookmarkEnd w:id="1"/>
      <w:r w:rsidRPr="00F1610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61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108" w:rsidP="00F16108">
            <w:pPr>
              <w:pStyle w:val="BodyText"/>
            </w:pPr>
            <w:r w:rsidRPr="00F16108">
              <w:rPr>
                <w:rStyle w:val="SpecialBold"/>
              </w:rPr>
              <w:t>Release 1.</w:t>
            </w:r>
            <w:r w:rsidRPr="00F16108">
              <w:t xml:space="preserve"> This is the first release of this unit of competency in the TLI Transport and Logistics Training Package.</w:t>
            </w:r>
          </w:p>
        </w:tc>
      </w:tr>
    </w:tbl>
    <w:p w:rsidR="00000000" w:rsidRPr="00F16108" w:rsidP="00F16108">
      <w:pPr>
        <w:pStyle w:val="NoPaddingFontSize1"/>
      </w:pPr>
    </w:p>
    <w:p w:rsidR="00000000" w:rsidRPr="00F16108" w:rsidP="00F16108">
      <w:pPr>
        <w:pStyle w:val="AllowPageBreak"/>
      </w:pPr>
    </w:p>
    <w:p w:rsidR="00000000" w:rsidRPr="00F16108" w:rsidP="00F16108">
      <w:pPr>
        <w:pStyle w:val="Heading1"/>
      </w:pPr>
      <w:bookmarkStart w:id="2" w:name="O_1091230"/>
      <w:bookmarkEnd w:id="2"/>
      <w:r w:rsidRPr="00F1610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61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108">
            <w:pPr>
              <w:pStyle w:val="BodyText"/>
              <w:rPr>
                <w:lang w:val="en-NZ"/>
              </w:rPr>
            </w:pPr>
            <w:r w:rsidRPr="00F16108">
              <w:t>Evidence required to demonstrate competence in this unit must be relevant to and satisfy all of the require</w:t>
            </w:r>
            <w:r w:rsidRPr="00F16108">
              <w:t xml:space="preserve">ments of the elements and performance criteria on at least two separate occasions and include: </w:t>
            </w:r>
          </w:p>
        </w:tc>
      </w:tr>
      <w:tr w:rsidTr="00F161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108" w:rsidP="00F16108">
            <w:pPr>
              <w:pStyle w:val="ListBullet"/>
            </w:pPr>
            <w:r w:rsidRPr="00F16108">
              <w:t>communicating effectively with others</w:t>
            </w:r>
          </w:p>
          <w:p w:rsidR="00000000" w:rsidRPr="00F16108" w:rsidP="00F16108">
            <w:pPr>
              <w:pStyle w:val="ListBullet"/>
            </w:pPr>
            <w:r w:rsidRPr="00F16108">
              <w:t>completing relevant documentation and reports</w:t>
            </w:r>
          </w:p>
          <w:p w:rsidR="00000000" w:rsidRPr="00F16108" w:rsidP="00F16108">
            <w:pPr>
              <w:pStyle w:val="ListBullet"/>
            </w:pPr>
            <w:r w:rsidRPr="00F16108">
              <w:t>identifying job hazards and taking required action to minimise, control or</w:t>
            </w:r>
            <w:r w:rsidRPr="00F16108">
              <w:t xml:space="preserve"> eliminate identified hazards</w:t>
            </w:r>
          </w:p>
          <w:p w:rsidR="00000000" w:rsidRPr="00F16108" w:rsidP="00F16108">
            <w:pPr>
              <w:pStyle w:val="ListBullet"/>
            </w:pPr>
            <w:r w:rsidRPr="00F16108">
              <w:t>modifying activities depending on workplace contexts, risk situations and environments</w:t>
            </w:r>
          </w:p>
          <w:p w:rsidR="00000000" w:rsidRPr="00F16108" w:rsidP="00F16108">
            <w:pPr>
              <w:pStyle w:val="ListBullet"/>
            </w:pPr>
            <w:r w:rsidRPr="00F16108">
              <w:t>operating and adapting to differences in equipment in accordance with operating procedures</w:t>
            </w:r>
          </w:p>
          <w:p w:rsidR="00000000" w:rsidRPr="00F16108" w:rsidP="00F16108">
            <w:pPr>
              <w:pStyle w:val="ListBullet"/>
            </w:pPr>
            <w:r w:rsidRPr="00F16108">
              <w:t>operating electronic communications equipment in</w:t>
            </w:r>
            <w:r w:rsidRPr="00F16108">
              <w:t xml:space="preserve"> accordance with workplace protocols</w:t>
            </w:r>
          </w:p>
          <w:p w:rsidR="00000000" w:rsidRPr="00F16108" w:rsidP="00F16108">
            <w:pPr>
              <w:pStyle w:val="ListBullet"/>
            </w:pPr>
            <w:r w:rsidRPr="00F16108">
              <w:t>reading and interpreting relevant instructions, procedures and information</w:t>
            </w:r>
          </w:p>
          <w:p w:rsidR="00000000" w:rsidRPr="00F16108" w:rsidP="00F16108">
            <w:pPr>
              <w:pStyle w:val="ListBullet"/>
            </w:pPr>
            <w:r w:rsidRPr="00F16108">
              <w:t>responding to abnormal situation, on at least one occasion in the rail corridor</w:t>
            </w:r>
          </w:p>
          <w:p w:rsidR="00000000" w:rsidRPr="00F16108" w:rsidP="00F16108">
            <w:pPr>
              <w:pStyle w:val="ListBullet"/>
            </w:pPr>
            <w:r w:rsidRPr="00F16108">
              <w:t>selecting and using relevant communications and other equipment</w:t>
            </w:r>
          </w:p>
          <w:p w:rsidR="00000000" w:rsidRPr="00F16108" w:rsidP="00F16108">
            <w:pPr>
              <w:pStyle w:val="ListBullet"/>
            </w:pPr>
            <w:r w:rsidRPr="00F16108">
              <w:t>working systematically with required attention to detail without injury to self or others, or damage to goods or equipment.</w:t>
            </w:r>
          </w:p>
        </w:tc>
      </w:tr>
    </w:tbl>
    <w:p w:rsidR="00000000" w:rsidRPr="00F16108" w:rsidP="00F16108">
      <w:pPr>
        <w:pStyle w:val="NoPaddingFontSize1"/>
      </w:pPr>
    </w:p>
    <w:p w:rsidR="00000000" w:rsidRPr="00F16108" w:rsidP="00F16108">
      <w:pPr>
        <w:pStyle w:val="AllowPageBreak"/>
      </w:pPr>
    </w:p>
    <w:p w:rsidR="00000000" w:rsidRPr="00F16108" w:rsidP="00F16108">
      <w:pPr>
        <w:pStyle w:val="Heading1"/>
      </w:pPr>
      <w:bookmarkStart w:id="3" w:name="O_1091231"/>
      <w:bookmarkEnd w:id="3"/>
      <w:r w:rsidRPr="00F1610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61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108">
            <w:pPr>
              <w:pStyle w:val="BodyText"/>
              <w:rPr>
                <w:lang w:val="en-NZ"/>
              </w:rPr>
            </w:pPr>
            <w:r w:rsidRPr="00F16108">
              <w:t>Evidence required to demonstrate competence in this unit must be relevant to and satisfy all</w:t>
            </w:r>
            <w:r w:rsidRPr="00F16108">
              <w:t xml:space="preserve"> of the requirements of the elements and performance criteria and include knowledge of: </w:t>
            </w:r>
          </w:p>
        </w:tc>
      </w:tr>
      <w:tr w:rsidTr="00F161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108" w:rsidP="00F16108">
            <w:pPr>
              <w:pStyle w:val="ListBullet"/>
            </w:pPr>
            <w:r w:rsidRPr="00F16108">
              <w:t>abnormal situations and emergencies that may occur when operating as a train guard</w:t>
            </w:r>
          </w:p>
          <w:p w:rsidR="00000000" w:rsidRPr="00F16108" w:rsidP="00F16108">
            <w:pPr>
              <w:pStyle w:val="ListBullet"/>
            </w:pPr>
            <w:r w:rsidRPr="00F16108">
              <w:t>emergency procedures and emergency response plan</w:t>
            </w:r>
          </w:p>
          <w:p w:rsidR="00000000" w:rsidRPr="00F16108" w:rsidP="00F16108">
            <w:pPr>
              <w:pStyle w:val="ListBullet"/>
            </w:pPr>
            <w:r w:rsidRPr="00F16108">
              <w:t>focus of operation of work system</w:t>
            </w:r>
            <w:r w:rsidRPr="00F16108">
              <w:t>s, equipment, management and site operating systems when responding to abnormal situations and emergencies when operating as a train guard</w:t>
            </w:r>
          </w:p>
          <w:p w:rsidR="00000000" w:rsidRPr="00F16108" w:rsidP="00F16108">
            <w:pPr>
              <w:pStyle w:val="ListBullet"/>
            </w:pPr>
            <w:r w:rsidRPr="00F16108">
              <w:t>hazards that may occur that can lead to emergencies and related hazard control strategies</w:t>
            </w:r>
          </w:p>
          <w:p w:rsidR="00000000" w:rsidRPr="00F16108" w:rsidP="00F16108">
            <w:pPr>
              <w:pStyle w:val="ListBullet"/>
            </w:pPr>
            <w:r w:rsidRPr="00F16108">
              <w:t>organisational procedures a</w:t>
            </w:r>
            <w:r w:rsidRPr="00F16108">
              <w:t>nd policies for identifying and responding to abnormal situations and emergencies</w:t>
            </w:r>
          </w:p>
          <w:p w:rsidR="00000000" w:rsidRPr="00F16108" w:rsidP="00F16108">
            <w:pPr>
              <w:pStyle w:val="ListBullet"/>
            </w:pPr>
            <w:r w:rsidRPr="00F16108">
              <w:t>possible responses to identified abnormal situations and emergencies when operating as a train guard</w:t>
            </w:r>
          </w:p>
          <w:p w:rsidR="00000000" w:rsidRPr="00F16108" w:rsidP="00F16108">
            <w:pPr>
              <w:pStyle w:val="ListBullet"/>
            </w:pPr>
            <w:r w:rsidRPr="00F16108">
              <w:t>problems that may occur when responding to abnormal situations and emergencies when operating as a train guard and actions that can be taken to resolve these problems</w:t>
            </w:r>
          </w:p>
          <w:p w:rsidR="00000000" w:rsidRPr="00F16108" w:rsidP="00F16108">
            <w:pPr>
              <w:pStyle w:val="ListBullet"/>
            </w:pPr>
            <w:r w:rsidRPr="00F16108">
              <w:t>relevant documentation and reporting requirements</w:t>
            </w:r>
          </w:p>
          <w:p w:rsidR="00000000" w:rsidRPr="00F16108" w:rsidP="00F16108">
            <w:pPr>
              <w:pStyle w:val="ListBullet"/>
            </w:pPr>
            <w:r w:rsidRPr="00F16108">
              <w:t>relevant state/territory legislated rai</w:t>
            </w:r>
            <w:r w:rsidRPr="00F16108">
              <w:t>l safety requirements, codes of practice and/or guidelines</w:t>
            </w:r>
          </w:p>
          <w:p w:rsidR="00000000" w:rsidRPr="00F16108" w:rsidP="00F16108">
            <w:pPr>
              <w:pStyle w:val="ListBullet"/>
            </w:pPr>
            <w:r w:rsidRPr="00F16108">
              <w:t>relevant work health and safety (WHS)/occupational health and safety (OHS) legislation, procedures and guidelines.</w:t>
            </w:r>
          </w:p>
        </w:tc>
      </w:tr>
    </w:tbl>
    <w:p w:rsidR="00000000" w:rsidRPr="00F16108" w:rsidP="00F16108">
      <w:pPr>
        <w:pStyle w:val="NoPaddingFontSize1"/>
      </w:pPr>
    </w:p>
    <w:p w:rsidR="00000000" w:rsidRPr="00F16108" w:rsidP="00F16108">
      <w:pPr>
        <w:pStyle w:val="AllowPageBreak"/>
      </w:pPr>
    </w:p>
    <w:p w:rsidR="00000000" w:rsidRPr="00F16108" w:rsidP="00F16108">
      <w:pPr>
        <w:pStyle w:val="Heading1"/>
      </w:pPr>
      <w:bookmarkStart w:id="4" w:name="O_1091232"/>
      <w:bookmarkEnd w:id="4"/>
      <w:r w:rsidRPr="00F1610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61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108" w:rsidP="00F16108">
            <w:pPr>
              <w:pStyle w:val="BodyText"/>
            </w:pPr>
            <w:r w:rsidRPr="00F16108">
              <w:t>Assessors must hold credentials specifi</w:t>
            </w:r>
            <w:r w:rsidRPr="00F16108">
              <w:t xml:space="preserve">ed within the Standards for Registered Training Organisations current at the time of assessment. </w:t>
            </w:r>
          </w:p>
          <w:p w:rsidR="00000000" w:rsidRPr="00F16108" w:rsidP="00F16108">
            <w:pPr>
              <w:pStyle w:val="BodyText"/>
            </w:pPr>
            <w:r w:rsidRPr="00F16108">
              <w:t>Assessment must satisfy the Principles of Assessment and Rules of Evidence and all regulatory requirements included within the Standards for Registered Traini</w:t>
            </w:r>
            <w:r w:rsidRPr="00F16108">
              <w:t>ng Organisations current at the time of assessment.</w:t>
            </w:r>
          </w:p>
          <w:p w:rsidR="00000000" w:rsidRPr="00F16108" w:rsidP="00F16108">
            <w:pPr>
              <w:pStyle w:val="BodyText"/>
            </w:pPr>
            <w:r w:rsidRPr="00F16108">
              <w:t>Assessment must occur in workplace operational situations where it is appropriate to do so; where this is not appropriate, assessment must occur in simulated workplace operational situations that replicat</w:t>
            </w:r>
            <w:r w:rsidRPr="00F16108">
              <w:t>e workplace conditions.</w:t>
            </w:r>
          </w:p>
          <w:p w:rsidR="00000000" w:rsidRPr="00F16108" w:rsidP="00F16108">
            <w:pPr>
              <w:pStyle w:val="BodyText"/>
            </w:pPr>
            <w:r w:rsidRPr="00F1610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16108" w:rsidP="00F16108">
            <w:pPr>
              <w:pStyle w:val="BodyText"/>
            </w:pPr>
            <w:r w:rsidRPr="00F16108">
              <w:t>Resources for assessment must include assess to:</w:t>
            </w:r>
          </w:p>
          <w:p w:rsidR="00000000" w:rsidRPr="00F16108" w:rsidP="00F16108">
            <w:pPr>
              <w:pStyle w:val="ListBullet"/>
            </w:pPr>
            <w:r w:rsidRPr="00F16108">
              <w:t>a range of rel</w:t>
            </w:r>
            <w:r w:rsidRPr="00F16108">
              <w:t>evant exercises, case studies and/or simulations</w:t>
            </w:r>
          </w:p>
          <w:p w:rsidR="00000000" w:rsidRPr="00F16108" w:rsidP="00F16108">
            <w:pPr>
              <w:pStyle w:val="ListBullet"/>
            </w:pPr>
            <w:r w:rsidRPr="00F16108">
              <w:t>relevant and appropriate materials, tools, equipment and personal protective equipment (PPE) currently used in industry</w:t>
            </w:r>
          </w:p>
          <w:p w:rsidR="00000000" w:rsidRPr="00F16108" w:rsidP="00F16108">
            <w:pPr>
              <w:pStyle w:val="ListBullet"/>
            </w:pPr>
            <w:r w:rsidRPr="00F16108">
              <w:t>applicable documentation, including workplace procedures, regulations, rail industry standards, codes of practice and operation manuals.</w:t>
            </w:r>
          </w:p>
        </w:tc>
      </w:tr>
    </w:tbl>
    <w:p w:rsidR="00000000" w:rsidRPr="00F16108" w:rsidP="00F16108">
      <w:pPr>
        <w:pStyle w:val="NoPaddingFontSize1"/>
      </w:pPr>
    </w:p>
    <w:p w:rsidR="00000000" w:rsidRPr="00F16108" w:rsidP="00F16108">
      <w:pPr>
        <w:pStyle w:val="AllowPageBreak"/>
      </w:pPr>
    </w:p>
    <w:p w:rsidR="00000000" w:rsidRPr="00F16108" w:rsidP="00F16108">
      <w:pPr>
        <w:pStyle w:val="Heading1"/>
      </w:pPr>
      <w:bookmarkStart w:id="5" w:name="O_1091235"/>
      <w:bookmarkEnd w:id="5"/>
      <w:r w:rsidRPr="00F16108">
        <w:t>Links</w:t>
      </w:r>
    </w:p>
    <w:p w:rsidR="00000000" w:rsidRPr="00F16108" w:rsidP="00BF6EFB">
      <w:pPr>
        <w:pStyle w:val="BodyText"/>
      </w:pPr>
      <w:r w:rsidRPr="00F161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47B0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16108" w:rsidP="00F16108"/>
    <w:sectPr w:rsidSect="00F161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1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108" w:rsidRPr="00BF6EFB" w:rsidP="00BF6E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1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EFB" w:rsidP="00F161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6EFB" w:rsidP="00F161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F6EFB" w:rsidP="00F161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1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E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6108" w:rsidRPr="00BF6EFB" w:rsidP="00BF6E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1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EFB" w:rsidRPr="002D2AF8" w:rsidP="00F161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TLIF0018 Respond to abnormal situations and emergencies when operating as a train guard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F6EFB" w:rsidP="00F161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9630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76E1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1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61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61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61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61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61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61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61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61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61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61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6108"/>
  </w:style>
  <w:style w:type="character" w:customStyle="1" w:styleId="Heading1Char">
    <w:name w:val="Heading 1 Char"/>
    <w:basedOn w:val="DefaultParagraphFont"/>
    <w:link w:val="Heading1"/>
    <w:rsid w:val="00F161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61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61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61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6108"/>
    <w:rPr>
      <w:b/>
      <w:spacing w:val="0"/>
    </w:rPr>
  </w:style>
  <w:style w:type="paragraph" w:customStyle="1" w:styleId="SuperHeading">
    <w:name w:val="SuperHeading"/>
    <w:basedOn w:val="Normal"/>
    <w:rsid w:val="00F161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61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161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61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61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61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61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61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61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61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61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61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61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61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61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61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61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61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61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61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61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61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61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61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61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61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61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61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61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61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61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61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61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61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61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6108"/>
    <w:rPr>
      <w:i/>
    </w:rPr>
  </w:style>
  <w:style w:type="paragraph" w:styleId="Caption">
    <w:name w:val="caption"/>
    <w:basedOn w:val="BodyText"/>
    <w:next w:val="Normal"/>
    <w:qFormat/>
    <w:rsid w:val="00F161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61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61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6108"/>
  </w:style>
  <w:style w:type="paragraph" w:styleId="TableofFigures">
    <w:name w:val="table of figures"/>
    <w:basedOn w:val="Normal"/>
    <w:next w:val="Normal"/>
    <w:semiHidden/>
    <w:rsid w:val="00F161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61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6108"/>
    <w:rPr>
      <w:rFonts w:ascii="Wingdings" w:hAnsi="Wingdings"/>
    </w:rPr>
  </w:style>
  <w:style w:type="paragraph" w:customStyle="1" w:styleId="TableHeading">
    <w:name w:val="Table Heading"/>
    <w:basedOn w:val="HeadingBase"/>
    <w:rsid w:val="00F161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6108"/>
    <w:rPr>
      <w:color w:val="0033CC"/>
      <w:u w:val="none"/>
    </w:rPr>
  </w:style>
  <w:style w:type="paragraph" w:customStyle="1" w:styleId="BodyTextRight">
    <w:name w:val="Body Text Right"/>
    <w:basedOn w:val="BodyText"/>
    <w:rsid w:val="00F161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61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61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61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61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61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6108"/>
    <w:rPr>
      <w:sz w:val="32"/>
    </w:rPr>
  </w:style>
  <w:style w:type="paragraph" w:customStyle="1" w:styleId="HeadingProcedure">
    <w:name w:val="Heading Procedure"/>
    <w:basedOn w:val="HeadingBase"/>
    <w:next w:val="Normal"/>
    <w:rsid w:val="00F161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6108"/>
    <w:pPr>
      <w:spacing w:before="60" w:after="60"/>
    </w:pPr>
  </w:style>
  <w:style w:type="paragraph" w:styleId="ListContinue">
    <w:name w:val="List Continue"/>
    <w:basedOn w:val="List"/>
    <w:rsid w:val="00F16108"/>
    <w:pPr>
      <w:ind w:firstLine="0"/>
    </w:pPr>
  </w:style>
  <w:style w:type="paragraph" w:customStyle="1" w:styleId="ListNote">
    <w:name w:val="List Note"/>
    <w:basedOn w:val="List"/>
    <w:rsid w:val="00F161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61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61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6108"/>
    <w:rPr>
      <w:rFonts w:ascii="Courier New" w:hAnsi="Courier New"/>
    </w:rPr>
  </w:style>
  <w:style w:type="paragraph" w:customStyle="1" w:styleId="NoteBullet">
    <w:name w:val="Note Bullet"/>
    <w:basedOn w:val="Note"/>
    <w:rsid w:val="00F161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61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61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61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61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61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61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6108"/>
    <w:rPr>
      <w:b/>
      <w:smallCaps/>
    </w:rPr>
  </w:style>
  <w:style w:type="paragraph" w:customStyle="1" w:styleId="TableListNumber">
    <w:name w:val="Table List Number"/>
    <w:basedOn w:val="ListNumber"/>
    <w:rsid w:val="00F161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61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6108"/>
    <w:pPr>
      <w:numPr>
        <w:numId w:val="8"/>
      </w:numPr>
    </w:pPr>
  </w:style>
  <w:style w:type="paragraph" w:customStyle="1" w:styleId="ListAlpha2">
    <w:name w:val="List Alpha 2"/>
    <w:basedOn w:val="List2"/>
    <w:rsid w:val="00F16108"/>
    <w:pPr>
      <w:numPr>
        <w:numId w:val="7"/>
      </w:numPr>
    </w:pPr>
  </w:style>
  <w:style w:type="paragraph" w:styleId="List2">
    <w:name w:val="List 2"/>
    <w:basedOn w:val="BodyText"/>
    <w:rsid w:val="00F161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61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61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61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61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61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6108"/>
    <w:pPr>
      <w:numPr>
        <w:numId w:val="3"/>
      </w:numPr>
    </w:pPr>
  </w:style>
  <w:style w:type="paragraph" w:styleId="ListContinue2">
    <w:name w:val="List Continue 2"/>
    <w:basedOn w:val="List2"/>
    <w:rsid w:val="00F16108"/>
    <w:pPr>
      <w:ind w:firstLine="0"/>
    </w:pPr>
  </w:style>
  <w:style w:type="paragraph" w:styleId="ListContinue3">
    <w:name w:val="List Continue 3"/>
    <w:basedOn w:val="List3"/>
    <w:rsid w:val="00F16108"/>
    <w:pPr>
      <w:ind w:left="1021" w:firstLine="0"/>
    </w:pPr>
  </w:style>
  <w:style w:type="paragraph" w:styleId="ListContinue4">
    <w:name w:val="List Continue 4"/>
    <w:basedOn w:val="List4"/>
    <w:rsid w:val="00F16108"/>
    <w:pPr>
      <w:ind w:firstLine="0"/>
    </w:pPr>
  </w:style>
  <w:style w:type="paragraph" w:styleId="ListContinue5">
    <w:name w:val="List Continue 5"/>
    <w:basedOn w:val="List5"/>
    <w:rsid w:val="00F16108"/>
    <w:pPr>
      <w:ind w:firstLine="0"/>
    </w:pPr>
  </w:style>
  <w:style w:type="paragraph" w:styleId="ListNumber3">
    <w:name w:val="List Number 3"/>
    <w:basedOn w:val="List3"/>
    <w:rsid w:val="00F16108"/>
    <w:pPr>
      <w:numPr>
        <w:numId w:val="4"/>
      </w:numPr>
    </w:pPr>
  </w:style>
  <w:style w:type="paragraph" w:styleId="ListNumber4">
    <w:name w:val="List Number 4"/>
    <w:basedOn w:val="List4"/>
    <w:rsid w:val="00F16108"/>
    <w:pPr>
      <w:numPr>
        <w:numId w:val="5"/>
      </w:numPr>
    </w:pPr>
  </w:style>
  <w:style w:type="paragraph" w:styleId="ListNumber5">
    <w:name w:val="List Number 5"/>
    <w:basedOn w:val="List5"/>
    <w:rsid w:val="00F16108"/>
    <w:pPr>
      <w:numPr>
        <w:numId w:val="6"/>
      </w:numPr>
    </w:pPr>
  </w:style>
  <w:style w:type="paragraph" w:styleId="BlockText">
    <w:name w:val="Block Text"/>
    <w:basedOn w:val="Normal"/>
    <w:rsid w:val="00F161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61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6108"/>
    <w:rPr>
      <w:sz w:val="16"/>
      <w:vertAlign w:val="superscript"/>
    </w:rPr>
  </w:style>
  <w:style w:type="character" w:customStyle="1" w:styleId="Symbols">
    <w:name w:val="Symbols"/>
    <w:basedOn w:val="DefaultParagraphFont"/>
    <w:rsid w:val="00F16108"/>
    <w:rPr>
      <w:rFonts w:ascii="Symbol" w:hAnsi="Symbol"/>
    </w:rPr>
  </w:style>
  <w:style w:type="character" w:customStyle="1" w:styleId="MenuOptions">
    <w:name w:val="Menu Options"/>
    <w:basedOn w:val="DefaultParagraphFont"/>
    <w:rsid w:val="00F161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6108"/>
    <w:rPr>
      <w:b/>
    </w:rPr>
  </w:style>
  <w:style w:type="character" w:customStyle="1" w:styleId="Underlined">
    <w:name w:val="Underlined"/>
    <w:basedOn w:val="DefaultParagraphFont"/>
    <w:rsid w:val="00F16108"/>
    <w:rPr>
      <w:u w:val="single"/>
    </w:rPr>
  </w:style>
  <w:style w:type="paragraph" w:customStyle="1" w:styleId="TableBodyTextRight">
    <w:name w:val="Table Body Text Right"/>
    <w:basedOn w:val="TableBodyText"/>
    <w:rsid w:val="00F161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6108"/>
    <w:rPr>
      <w:sz w:val="18"/>
    </w:rPr>
  </w:style>
  <w:style w:type="paragraph" w:customStyle="1" w:styleId="BodySmallRight">
    <w:name w:val="Body Small Right"/>
    <w:basedOn w:val="BodyTextRight"/>
    <w:rsid w:val="00F16108"/>
    <w:rPr>
      <w:sz w:val="18"/>
      <w:szCs w:val="18"/>
    </w:rPr>
  </w:style>
  <w:style w:type="paragraph" w:customStyle="1" w:styleId="MarginEdition">
    <w:name w:val="Margin Edition"/>
    <w:basedOn w:val="MarginNote"/>
    <w:rsid w:val="00F161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6108"/>
    <w:rPr>
      <w:sz w:val="2"/>
      <w:szCs w:val="2"/>
    </w:rPr>
  </w:style>
  <w:style w:type="character" w:customStyle="1" w:styleId="Small">
    <w:name w:val="Small"/>
    <w:basedOn w:val="DefaultParagraphFont"/>
    <w:rsid w:val="00F16108"/>
    <w:rPr>
      <w:sz w:val="16"/>
    </w:rPr>
  </w:style>
  <w:style w:type="paragraph" w:customStyle="1" w:styleId="WideTable">
    <w:name w:val="Wide Table"/>
    <w:basedOn w:val="Normal"/>
    <w:rsid w:val="00F161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6108"/>
  </w:style>
  <w:style w:type="paragraph" w:styleId="Quote">
    <w:name w:val="Quote"/>
    <w:basedOn w:val="Heading1"/>
    <w:link w:val="QuoteChar"/>
    <w:qFormat/>
    <w:rsid w:val="00F161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61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6108"/>
    <w:pPr>
      <w:pageBreakBefore/>
    </w:pPr>
  </w:style>
  <w:style w:type="paragraph" w:customStyle="1" w:styleId="Border">
    <w:name w:val="Border"/>
    <w:basedOn w:val="Normal"/>
    <w:qFormat/>
    <w:rsid w:val="00F161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61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1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1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61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61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61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61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61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6108"/>
    <w:rPr>
      <w:u w:val="single"/>
    </w:rPr>
  </w:style>
  <w:style w:type="character" w:customStyle="1" w:styleId="BoldandItalics">
    <w:name w:val="Bold and Italics"/>
    <w:qFormat/>
    <w:rsid w:val="00F16108"/>
    <w:rPr>
      <w:b/>
      <w:i/>
      <w:u w:val="none"/>
    </w:rPr>
  </w:style>
  <w:style w:type="paragraph" w:styleId="BalloonText">
    <w:name w:val="Balloon Text"/>
    <w:basedOn w:val="Normal"/>
    <w:link w:val="BalloonTextChar"/>
    <w:rsid w:val="00F161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61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61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61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61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61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6108"/>
    <w:pPr>
      <w:spacing w:before="0" w:after="0"/>
    </w:pPr>
  </w:style>
  <w:style w:type="paragraph" w:customStyle="1" w:styleId="BodyTextBold">
    <w:name w:val="Body Text Bold"/>
    <w:basedOn w:val="BodyText"/>
    <w:qFormat/>
    <w:rsid w:val="00F16108"/>
    <w:rPr>
      <w:b/>
    </w:rPr>
  </w:style>
  <w:style w:type="character" w:styleId="Hyperlink">
    <w:name w:val="Hyperlink"/>
    <w:basedOn w:val="DefaultParagraphFont"/>
    <w:uiPriority w:val="99"/>
    <w:unhideWhenUsed/>
    <w:rsid w:val="00BF6E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548</Words>
  <Characters>3556</Characters>
  <Application>Microsoft Office Word</Application>
  <DocSecurity>0</DocSecurity>
  <Lines>77</Lines>
  <Paragraphs>47</Paragraphs>
  <ScaleCrop>false</ScaleCrop>
  <Company>Author-it Software Corporation Ltd.</Company>
  <LinksUpToDate>false</LinksUpToDate>
  <CharactersWithSpaces>4057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TLIF0018 Respond to abnormal situations and emergencies when operating as a train guard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2024-07-12T07:46:00Z</dcterms:created>
  <dcterms:modified xsi:type="dcterms:W3CDTF">2024-07-12T07:46:00Z</dcterms:modified>
</cp:coreProperties>
</file>