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7D15" w:rsidP="00AA7D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TLIF0014 Monitor the safety of transport activities (Chain of Responsibility)</w:t>
      </w:r>
      <w:r>
        <w:fldChar w:fldCharType="end"/>
      </w:r>
    </w:p>
    <w:p w:rsidR="00AA7D15" w:rsidP="00AA7D15">
      <w:pPr>
        <w:pStyle w:val="Version"/>
        <w:sectPr w:rsidSect="00BB5E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5EFB" w:rsidP="00BB5EFB">
      <w:pPr>
        <w:pStyle w:val="SuperHeading"/>
      </w:pPr>
      <w:r w:rsidRPr="00BB5EFB">
        <w:t>Assessment Requirements for TLIF0014 Monitor the safety of transport activities (Chain of Responsibility)</w:t>
      </w:r>
    </w:p>
    <w:p w:rsidR="00000000" w:rsidRPr="00BB5EFB" w:rsidP="00BB5EFB">
      <w:pPr>
        <w:pStyle w:val="Heading1"/>
      </w:pPr>
      <w:bookmarkStart w:id="1" w:name="O_1066225"/>
      <w:bookmarkEnd w:id="1"/>
      <w:r w:rsidRPr="00BB5EF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5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EFB" w:rsidP="00BB5EFB">
            <w:pPr>
              <w:pStyle w:val="BodyText"/>
            </w:pPr>
            <w:r w:rsidRPr="00BB5EFB">
              <w:rPr>
                <w:rStyle w:val="SpecialBold"/>
              </w:rPr>
              <w:t xml:space="preserve">Release 1. </w:t>
            </w:r>
            <w:r w:rsidRPr="00BB5EFB">
              <w:t>This is the first release of this unit of competency in the TLI Transport and Logistics Training Package.</w:t>
            </w:r>
          </w:p>
        </w:tc>
      </w:tr>
    </w:tbl>
    <w:p w:rsidR="00000000" w:rsidRPr="00BB5EFB" w:rsidP="00BB5EFB">
      <w:pPr>
        <w:pStyle w:val="NoPaddingFontSize1"/>
      </w:pPr>
    </w:p>
    <w:p w:rsidR="00000000" w:rsidRPr="00BB5EFB" w:rsidP="00BB5EFB">
      <w:pPr>
        <w:pStyle w:val="AllowPageBreak"/>
      </w:pPr>
    </w:p>
    <w:p w:rsidR="00000000" w:rsidRPr="00BB5EFB" w:rsidP="00BB5EFB">
      <w:pPr>
        <w:pStyle w:val="Heading1"/>
      </w:pPr>
      <w:bookmarkStart w:id="2" w:name="O_1066226"/>
      <w:bookmarkEnd w:id="2"/>
      <w:r w:rsidRPr="00BB5EF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5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EFB" w:rsidP="00BB5EFB">
            <w:pPr>
              <w:pStyle w:val="BodyText"/>
            </w:pPr>
            <w:r w:rsidRPr="00BB5EFB">
              <w:t>Evidence required to demonstrate competence in this unit must be relevant to and satisfy all of the requirem</w:t>
            </w:r>
            <w:r w:rsidRPr="00BB5EFB">
              <w:t>ents of the elements and performance criteria and include:</w:t>
            </w:r>
          </w:p>
          <w:p w:rsidR="00000000" w:rsidRPr="00BB5EFB" w:rsidP="00BB5EFB">
            <w:pPr>
              <w:pStyle w:val="ListBullet"/>
            </w:pPr>
            <w:r w:rsidRPr="00BB5EFB">
              <w:t>applying and monitoring workplace policies and procedures relating to safety of transport activities (chain of responsibility) in a supervisory function reflecting a minimum of four weeks</w:t>
            </w:r>
          </w:p>
          <w:p w:rsidR="00000000" w:rsidRPr="00BB5EFB" w:rsidP="00BB5EFB">
            <w:pPr>
              <w:pStyle w:val="ListBullet"/>
            </w:pPr>
            <w:r w:rsidRPr="00BB5EFB">
              <w:t>applying</w:t>
            </w:r>
            <w:r w:rsidRPr="00BB5EFB">
              <w:t xml:space="preserve"> applicable state/territory law and regulations</w:t>
            </w:r>
          </w:p>
          <w:p w:rsidR="00000000" w:rsidRPr="00BB5EFB" w:rsidP="00BB5EFB">
            <w:pPr>
              <w:pStyle w:val="ListBullet"/>
            </w:pPr>
            <w:r w:rsidRPr="00BB5EFB">
              <w:t>applying chain of responsibility obligations relating to own job function on a minimum of three occasions</w:t>
            </w:r>
          </w:p>
          <w:p w:rsidR="00000000" w:rsidRPr="00BB5EFB" w:rsidP="00BB5EFB">
            <w:pPr>
              <w:pStyle w:val="ListBullet"/>
            </w:pPr>
            <w:r w:rsidRPr="00BB5EFB">
              <w:t>assessing the likelihood and consequences of harm relating to own job function on a minimum of three o</w:t>
            </w:r>
            <w:r w:rsidRPr="00BB5EFB">
              <w:t>ccasions</w:t>
            </w:r>
          </w:p>
          <w:p w:rsidR="00000000" w:rsidRPr="00BB5EFB" w:rsidP="00BB5EFB">
            <w:pPr>
              <w:pStyle w:val="ListBullet"/>
            </w:pPr>
            <w:r w:rsidRPr="00BB5EFB">
              <w:t>completing safety documentation of identified transport activities of a heavy vehicle risks on a minimum of three occasions, each about a different type of risk</w:t>
            </w:r>
          </w:p>
          <w:p w:rsidR="00000000" w:rsidRPr="00BB5EFB" w:rsidP="00BB5EFB">
            <w:pPr>
              <w:pStyle w:val="ListBullet"/>
            </w:pPr>
            <w:r w:rsidRPr="00BB5EFB">
              <w:t>identifying heavy vehicle transport activities risks</w:t>
            </w:r>
          </w:p>
          <w:p w:rsidR="00000000" w:rsidRPr="00BB5EFB" w:rsidP="00BB5EFB">
            <w:pPr>
              <w:pStyle w:val="ListBullet"/>
            </w:pPr>
            <w:r w:rsidRPr="00BB5EFB">
              <w:t>implementing relevant risk contro</w:t>
            </w:r>
            <w:r w:rsidRPr="00BB5EFB">
              <w:t>l measures and reporting actions taken to relevant person in accordance with workplace procedures on a minimum of three occasions.</w:t>
            </w:r>
          </w:p>
        </w:tc>
      </w:tr>
    </w:tbl>
    <w:p w:rsidR="00000000" w:rsidRPr="00BB5EFB" w:rsidP="00BB5EFB">
      <w:pPr>
        <w:pStyle w:val="NoPaddingFontSize1"/>
      </w:pPr>
    </w:p>
    <w:p w:rsidR="00000000" w:rsidRPr="00BB5EFB" w:rsidP="00BB5EFB">
      <w:pPr>
        <w:pStyle w:val="AllowPageBreak"/>
      </w:pPr>
    </w:p>
    <w:p w:rsidR="00000000" w:rsidRPr="00BB5EFB" w:rsidP="00BB5EFB">
      <w:pPr>
        <w:pStyle w:val="Heading1"/>
      </w:pPr>
      <w:bookmarkStart w:id="3" w:name="O_1066227"/>
      <w:bookmarkEnd w:id="3"/>
      <w:r w:rsidRPr="00BB5EF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5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EFB" w:rsidP="00BB5EFB">
            <w:pPr>
              <w:pStyle w:val="BodyText"/>
            </w:pPr>
            <w:r w:rsidRPr="00BB5EFB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BB5EFB" w:rsidP="00BB5EFB">
            <w:pPr>
              <w:pStyle w:val="ListBullet"/>
            </w:pPr>
            <w:r w:rsidRPr="00BB5EFB">
              <w:t>actions required when possible risks of the transport activity of a heavy v</w:t>
            </w:r>
            <w:r w:rsidRPr="00BB5EFB">
              <w:t>ehicle are identified</w:t>
            </w:r>
          </w:p>
          <w:p w:rsidR="00000000" w:rsidRPr="00BB5EFB" w:rsidP="00BB5EFB">
            <w:pPr>
              <w:pStyle w:val="ListBullet"/>
            </w:pPr>
            <w:r w:rsidRPr="00BB5EFB">
              <w:t>consideration of external factors in managing speed and fatigue</w:t>
            </w:r>
          </w:p>
          <w:p w:rsidR="00000000" w:rsidRPr="00BB5EFB" w:rsidP="00BB5EFB">
            <w:pPr>
              <w:pStyle w:val="ListBullet"/>
            </w:pPr>
            <w:r w:rsidRPr="00BB5EFB">
              <w:t>due diligence including taking reasonable steps to:</w:t>
            </w:r>
          </w:p>
          <w:p w:rsidR="00000000" w:rsidRPr="00BB5EFB" w:rsidP="00BB5EFB">
            <w:pPr>
              <w:pStyle w:val="ListBullet2"/>
            </w:pPr>
            <w:r w:rsidRPr="00BB5EFB">
              <w:t>acquire and keep up to date on knowledge about the safe conduct of transport activities</w:t>
            </w:r>
          </w:p>
          <w:p w:rsidR="00000000" w:rsidRPr="00BB5EFB" w:rsidP="00BB5EFB">
            <w:pPr>
              <w:pStyle w:val="ListBullet2"/>
            </w:pPr>
            <w:r w:rsidRPr="00BB5EFB">
              <w:t>identify the nature of the legal entity’s transport activities and the hazards and risks associated with those activities</w:t>
            </w:r>
          </w:p>
          <w:p w:rsidR="00000000" w:rsidRPr="00BB5EFB" w:rsidP="00BB5EFB">
            <w:pPr>
              <w:pStyle w:val="ListBullet2"/>
            </w:pPr>
            <w:r w:rsidRPr="00BB5EFB">
              <w:t>ensure that appropriate resources are allocated and used to eliminate or minimise those hazards and risks</w:t>
            </w:r>
          </w:p>
          <w:p w:rsidR="00000000" w:rsidRPr="00BB5EFB" w:rsidP="00BB5EFB">
            <w:pPr>
              <w:pStyle w:val="ListBullet2"/>
            </w:pPr>
            <w:r w:rsidRPr="00BB5EFB">
              <w:t xml:space="preserve">verify the control measures </w:t>
            </w:r>
            <w:r w:rsidRPr="00BB5EFB">
              <w:t>implemented are effective</w:t>
            </w:r>
          </w:p>
          <w:p w:rsidR="00000000" w:rsidRPr="00BB5EFB" w:rsidP="00BB5EFB">
            <w:pPr>
              <w:pStyle w:val="ListBullet"/>
            </w:pPr>
            <w:r w:rsidRPr="00BB5EFB">
              <w:t>function of driver and how they relate to transport activities including level of influence and control</w:t>
            </w:r>
          </w:p>
          <w:p w:rsidR="00000000" w:rsidRPr="00BB5EFB" w:rsidP="00BB5EFB">
            <w:pPr>
              <w:pStyle w:val="ListBullet"/>
            </w:pPr>
            <w:r w:rsidRPr="00BB5EFB">
              <w:t>functions including:</w:t>
            </w:r>
          </w:p>
          <w:p w:rsidR="00000000" w:rsidRPr="00BB5EFB" w:rsidP="00BB5EFB">
            <w:pPr>
              <w:pStyle w:val="ListBullet2"/>
            </w:pPr>
            <w:r w:rsidRPr="00BB5EFB">
              <w:t>duties within the individual’s own function</w:t>
            </w:r>
          </w:p>
          <w:p w:rsidR="00000000" w:rsidRPr="00BB5EFB" w:rsidP="00BB5EFB">
            <w:pPr>
              <w:pStyle w:val="ListBullet2"/>
            </w:pPr>
            <w:r w:rsidRPr="00BB5EFB">
              <w:t>duties performed by others under the individual’s supervisi</w:t>
            </w:r>
            <w:r w:rsidRPr="00BB5EFB">
              <w:t>on</w:t>
            </w:r>
          </w:p>
          <w:p w:rsidR="00000000" w:rsidRPr="00BB5EFB" w:rsidP="00BB5EFB">
            <w:pPr>
              <w:pStyle w:val="ListBullet2"/>
            </w:pPr>
            <w:r w:rsidRPr="00BB5EFB">
              <w:t>duties that influence or direct other parties in the chain of responsibility</w:t>
            </w:r>
          </w:p>
          <w:p w:rsidR="00000000" w:rsidRPr="00BB5EFB" w:rsidP="00BB5EFB">
            <w:pPr>
              <w:pStyle w:val="ListBullet"/>
            </w:pPr>
            <w:r w:rsidRPr="00BB5EFB">
              <w:t>methods, industry standards and requirements to ensure management of fatigue, speed, load restraint, mass, dimension and heavy vehicle maintenance and how they relate to trans</w:t>
            </w:r>
            <w:r w:rsidRPr="00BB5EFB">
              <w:t>port activity job functions</w:t>
            </w:r>
          </w:p>
          <w:p w:rsidR="00000000" w:rsidRPr="00BB5EFB" w:rsidP="00BB5EFB">
            <w:pPr>
              <w:pStyle w:val="ListBullet"/>
            </w:pPr>
            <w:r w:rsidRPr="00BB5EFB">
              <w:t>parties in the chain of responsibility and the concept of level of influence and control</w:t>
            </w:r>
          </w:p>
          <w:p w:rsidR="00000000" w:rsidRPr="00BB5EFB" w:rsidP="00BB5EFB">
            <w:pPr>
              <w:pStyle w:val="ListBullet"/>
            </w:pPr>
            <w:r w:rsidRPr="00BB5EFB">
              <w:t>potential consequences of non-compliance with the applicable heavy vehicle state/territory law and regulations</w:t>
            </w:r>
          </w:p>
          <w:p w:rsidR="00000000" w:rsidRPr="00BB5EFB" w:rsidP="00BB5EFB">
            <w:pPr>
              <w:pStyle w:val="ListBullet"/>
            </w:pPr>
            <w:r w:rsidRPr="00BB5EFB">
              <w:t>principal obligations relati</w:t>
            </w:r>
            <w:r w:rsidRPr="00BB5EFB">
              <w:t>ng to chain of responsibility in the Heavy Vehicle National Law (HVNL) or applicable state/territory law and regulations including:</w:t>
            </w:r>
          </w:p>
          <w:p w:rsidR="00000000" w:rsidRPr="00BB5EFB" w:rsidP="00BB5EFB">
            <w:pPr>
              <w:pStyle w:val="ListBullet2"/>
            </w:pPr>
            <w:r w:rsidRPr="00BB5EFB">
              <w:t>consideration of traffic conditions in managing speed and fatigue</w:t>
            </w:r>
          </w:p>
          <w:p w:rsidR="00000000" w:rsidRPr="00BB5EFB" w:rsidP="00BB5EFB">
            <w:pPr>
              <w:pStyle w:val="ListBullet2"/>
            </w:pPr>
            <w:r w:rsidRPr="00BB5EFB">
              <w:t>fatigue, work and rest times</w:t>
            </w:r>
          </w:p>
          <w:p w:rsidR="00000000" w:rsidRPr="00BB5EFB" w:rsidP="00BB5EFB">
            <w:pPr>
              <w:pStyle w:val="ListBullet2"/>
            </w:pPr>
            <w:r w:rsidRPr="00BB5EFB">
              <w:t>securing loads</w:t>
            </w:r>
          </w:p>
          <w:p w:rsidR="00000000" w:rsidRPr="00BB5EFB" w:rsidP="00BB5EFB">
            <w:pPr>
              <w:pStyle w:val="ListBullet2"/>
            </w:pPr>
            <w:r w:rsidRPr="00BB5EFB">
              <w:t>vehicle dimension and load limits</w:t>
            </w:r>
          </w:p>
          <w:p w:rsidR="00000000" w:rsidRPr="00BB5EFB" w:rsidP="00BB5EFB">
            <w:pPr>
              <w:pStyle w:val="ListBullet"/>
            </w:pPr>
            <w:r w:rsidRPr="00BB5EFB">
              <w:t>transport activities as defined by the HVNL or applicable state/territory law and regulations</w:t>
            </w:r>
          </w:p>
          <w:p w:rsidR="00000000" w:rsidRPr="00BB5EFB" w:rsidP="00BB5EFB">
            <w:pPr>
              <w:pStyle w:val="ListBullet"/>
            </w:pPr>
            <w:r w:rsidRPr="00BB5EFB">
              <w:t xml:space="preserve">what constitutes a shared duty, a reasonable practicable, a risk and heavy vehicle transport activity as they apply to a range </w:t>
            </w:r>
            <w:r w:rsidRPr="00BB5EFB">
              <w:t>of job functions</w:t>
            </w:r>
          </w:p>
          <w:p w:rsidR="00000000" w:rsidRPr="00BB5EFB" w:rsidP="00BB5EFB">
            <w:pPr>
              <w:pStyle w:val="ListBullet"/>
            </w:pPr>
            <w:r w:rsidRPr="00BB5EFB">
              <w:t>what constitutes an unreasonable request</w:t>
            </w:r>
          </w:p>
          <w:p w:rsidR="00000000" w:rsidRPr="00BB5EFB" w:rsidP="00BB5EFB">
            <w:pPr>
              <w:pStyle w:val="ListBullet"/>
            </w:pPr>
            <w:r w:rsidRPr="00BB5EFB">
              <w:t>where to locate current information relating to heavy vehicle transport activities including:</w:t>
            </w:r>
          </w:p>
          <w:p w:rsidR="00000000" w:rsidRPr="00BB5EFB" w:rsidP="00BB5EFB">
            <w:pPr>
              <w:pStyle w:val="ListBullet2"/>
            </w:pPr>
            <w:r w:rsidRPr="00BB5EFB">
              <w:t>codes of practices</w:t>
            </w:r>
          </w:p>
          <w:p w:rsidR="00000000" w:rsidRPr="00BB5EFB" w:rsidP="00BB5EFB">
            <w:pPr>
              <w:pStyle w:val="ListBullet2"/>
            </w:pPr>
            <w:r w:rsidRPr="00BB5EFB">
              <w:t>heavy vehicle standards</w:t>
            </w:r>
          </w:p>
          <w:p w:rsidR="00000000" w:rsidRPr="00BB5EFB" w:rsidP="00BB5EFB">
            <w:pPr>
              <w:pStyle w:val="ListBullet2"/>
            </w:pPr>
            <w:r w:rsidRPr="00BB5EFB">
              <w:t>securing loads, load placement and load restraint</w:t>
            </w:r>
          </w:p>
          <w:p w:rsidR="00000000" w:rsidRPr="00BB5EFB" w:rsidP="00BB5EFB">
            <w:pPr>
              <w:pStyle w:val="ListBullet2"/>
            </w:pPr>
            <w:r w:rsidRPr="00BB5EFB">
              <w:t>vehicle di</w:t>
            </w:r>
            <w:r w:rsidRPr="00BB5EFB">
              <w:t>mension and mass limits</w:t>
            </w:r>
          </w:p>
          <w:p w:rsidR="00000000" w:rsidRPr="00BB5EFB" w:rsidP="00BB5EFB">
            <w:pPr>
              <w:pStyle w:val="ListBullet"/>
            </w:pPr>
            <w:r w:rsidRPr="00BB5EFB">
              <w:t>workplace policies and procedures for own job function and the range of job functions for which own job function is responsible.</w:t>
            </w:r>
          </w:p>
        </w:tc>
      </w:tr>
    </w:tbl>
    <w:p w:rsidR="00000000" w:rsidRPr="00BB5EFB" w:rsidP="00BB5EFB">
      <w:pPr>
        <w:pStyle w:val="NoPaddingFontSize1"/>
      </w:pPr>
    </w:p>
    <w:p w:rsidR="00000000" w:rsidRPr="00BB5EFB" w:rsidP="00BB5EFB">
      <w:pPr>
        <w:pStyle w:val="AllowPageBreak"/>
      </w:pPr>
    </w:p>
    <w:p w:rsidR="00000000" w:rsidRPr="00BB5EFB" w:rsidP="00BB5EFB">
      <w:pPr>
        <w:pStyle w:val="Heading1"/>
      </w:pPr>
      <w:bookmarkStart w:id="4" w:name="O_1066228"/>
      <w:bookmarkEnd w:id="4"/>
      <w:r w:rsidRPr="00BB5EF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5E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EFB" w:rsidP="00BB5EFB">
            <w:pPr>
              <w:pStyle w:val="BodyText"/>
            </w:pPr>
            <w:r w:rsidRPr="00BB5EFB">
              <w:t xml:space="preserve">Assessors must hold credentials specified within the Standards for Registered Training Organisations current at the time of assessment. </w:t>
            </w:r>
          </w:p>
          <w:p w:rsidR="00000000" w:rsidRPr="00BB5EFB" w:rsidP="00BB5EFB">
            <w:pPr>
              <w:pStyle w:val="BodyText"/>
            </w:pPr>
            <w:r w:rsidRPr="00BB5EFB">
              <w:t>Assessment must satisfy the Principles of Assessment and Rules of Evidence and all regulatory requirements included wit</w:t>
            </w:r>
            <w:r w:rsidRPr="00BB5EFB">
              <w:t>hin the Standards for Registered Training Organisations current at the time of assessment.</w:t>
            </w:r>
          </w:p>
          <w:p w:rsidR="00000000" w:rsidRPr="00BB5EFB" w:rsidP="00BB5EFB">
            <w:pPr>
              <w:pStyle w:val="BodyText"/>
            </w:pPr>
            <w:r w:rsidRPr="00BB5EFB">
              <w:t>Assessment must occur in workplace operational situations where it is appropriate to do so; where this is not appropriate, assessment must occur in simulated workpla</w:t>
            </w:r>
            <w:r w:rsidRPr="00BB5EFB">
              <w:t>ce operational situations that replicate workplace conditions.</w:t>
            </w:r>
          </w:p>
          <w:p w:rsidR="00000000" w:rsidRPr="00BB5EFB" w:rsidP="00BB5EFB">
            <w:pPr>
              <w:pStyle w:val="BodyText"/>
            </w:pPr>
            <w:r w:rsidRPr="00BB5EF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B5EFB" w:rsidP="00BB5EFB">
            <w:pPr>
              <w:pStyle w:val="BodyText"/>
            </w:pPr>
            <w:r w:rsidRPr="00BB5EFB">
              <w:t xml:space="preserve">Resources for assessment </w:t>
            </w:r>
            <w:r w:rsidRPr="00BB5EFB">
              <w:t>must include:</w:t>
            </w:r>
          </w:p>
          <w:p w:rsidR="00000000" w:rsidRPr="00BB5EFB" w:rsidP="00BB5EFB">
            <w:pPr>
              <w:pStyle w:val="ListBullet"/>
            </w:pPr>
            <w:r w:rsidRPr="00BB5EFB">
              <w:t>a range of relevant exercises, case studies and/or simulations</w:t>
            </w:r>
          </w:p>
          <w:p w:rsidR="00000000" w:rsidRPr="00BB5EFB" w:rsidP="00BB5EFB">
            <w:pPr>
              <w:pStyle w:val="ListBullet"/>
            </w:pPr>
            <w:r w:rsidRPr="00BB5EFB">
              <w:t>relevant and appropriate materials, tools, equipment and personal protective equipment (PPE) currently used in industry</w:t>
            </w:r>
          </w:p>
          <w:p w:rsidR="00000000" w:rsidRPr="00BB5EFB" w:rsidP="00BB5EFB">
            <w:pPr>
              <w:pStyle w:val="ListBullet"/>
            </w:pPr>
            <w:r w:rsidRPr="00BB5EFB">
              <w:t>applicable documentation including legislation, regulation</w:t>
            </w:r>
            <w:r w:rsidRPr="00BB5EFB">
              <w:t>s, codes of practice, workplace procedures and operation manuals.</w:t>
            </w:r>
          </w:p>
        </w:tc>
      </w:tr>
    </w:tbl>
    <w:p w:rsidR="00000000" w:rsidRPr="00BB5EFB" w:rsidP="00BB5EFB">
      <w:pPr>
        <w:pStyle w:val="NoPaddingFontSize1"/>
      </w:pPr>
    </w:p>
    <w:p w:rsidR="00000000" w:rsidRPr="00BB5EFB" w:rsidP="00BB5EFB">
      <w:pPr>
        <w:pStyle w:val="AllowPageBreak"/>
      </w:pPr>
    </w:p>
    <w:p w:rsidR="00000000" w:rsidRPr="00BB5EFB" w:rsidP="00BB5EFB">
      <w:pPr>
        <w:pStyle w:val="Heading1"/>
      </w:pPr>
      <w:bookmarkStart w:id="5" w:name="O_1066231"/>
      <w:bookmarkEnd w:id="5"/>
      <w:r w:rsidRPr="00BB5EFB">
        <w:t>Links</w:t>
      </w:r>
    </w:p>
    <w:p w:rsidR="00000000" w:rsidRPr="00BB5EFB" w:rsidP="00AA7D15">
      <w:pPr>
        <w:pStyle w:val="BodyText"/>
      </w:pPr>
      <w:r w:rsidRPr="00BB5E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82B4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B5EFB" w:rsidP="00BB5EFB"/>
    <w:sectPr w:rsidSect="00BB5E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E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EFB" w:rsidRPr="00AA7D15" w:rsidP="00AA7D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E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D15" w:rsidP="00BB5E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7D15" w:rsidP="00BB5E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A7D15" w:rsidP="00BB5E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E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D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5EFB" w:rsidRPr="00AA7D15" w:rsidP="00AA7D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E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D15" w:rsidRPr="002D2AF8" w:rsidP="00BB5E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TLIF0014 Monitor the safety of transport activities (Chain of Responsibility)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AA7D15" w:rsidP="00BB5E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FE82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B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BCE5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E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5E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5E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5E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5E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5E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5E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5E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5E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5E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5E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5EFB"/>
  </w:style>
  <w:style w:type="character" w:customStyle="1" w:styleId="Heading1Char">
    <w:name w:val="Heading 1 Char"/>
    <w:basedOn w:val="DefaultParagraphFont"/>
    <w:link w:val="Heading1"/>
    <w:rsid w:val="00BB5E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5E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5E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5E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5EFB"/>
    <w:rPr>
      <w:b/>
      <w:spacing w:val="0"/>
    </w:rPr>
  </w:style>
  <w:style w:type="paragraph" w:styleId="ListBullet2">
    <w:name w:val="List Bullet 2"/>
    <w:basedOn w:val="List2"/>
    <w:rsid w:val="00BB5EF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B5E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5E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B5E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5E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5E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5E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5E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5E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5E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5E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5E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5E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5E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5E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5E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5E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5E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5E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5E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5E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5E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5E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5E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5E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5E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5E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5E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5E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5E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5E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5E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5E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5E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5E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5EFB"/>
    <w:rPr>
      <w:i/>
    </w:rPr>
  </w:style>
  <w:style w:type="paragraph" w:styleId="Caption">
    <w:name w:val="caption"/>
    <w:basedOn w:val="BodyText"/>
    <w:next w:val="Normal"/>
    <w:qFormat/>
    <w:rsid w:val="00BB5E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5E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5E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5EFB"/>
  </w:style>
  <w:style w:type="paragraph" w:styleId="TableofFigures">
    <w:name w:val="table of figures"/>
    <w:basedOn w:val="Normal"/>
    <w:next w:val="Normal"/>
    <w:semiHidden/>
    <w:rsid w:val="00BB5E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5E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5EFB"/>
    <w:rPr>
      <w:rFonts w:ascii="Wingdings" w:hAnsi="Wingdings"/>
    </w:rPr>
  </w:style>
  <w:style w:type="paragraph" w:customStyle="1" w:styleId="TableHeading">
    <w:name w:val="Table Heading"/>
    <w:basedOn w:val="HeadingBase"/>
    <w:rsid w:val="00BB5E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5EFB"/>
    <w:rPr>
      <w:color w:val="0033CC"/>
      <w:u w:val="none"/>
    </w:rPr>
  </w:style>
  <w:style w:type="paragraph" w:customStyle="1" w:styleId="BodyTextRight">
    <w:name w:val="Body Text Right"/>
    <w:basedOn w:val="BodyText"/>
    <w:rsid w:val="00BB5E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5E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5E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5E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5E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5E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5EFB"/>
    <w:rPr>
      <w:sz w:val="32"/>
    </w:rPr>
  </w:style>
  <w:style w:type="paragraph" w:customStyle="1" w:styleId="HeadingProcedure">
    <w:name w:val="Heading Procedure"/>
    <w:basedOn w:val="HeadingBase"/>
    <w:next w:val="Normal"/>
    <w:rsid w:val="00BB5E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5EFB"/>
    <w:pPr>
      <w:spacing w:before="60" w:after="60"/>
    </w:pPr>
  </w:style>
  <w:style w:type="paragraph" w:styleId="ListContinue">
    <w:name w:val="List Continue"/>
    <w:basedOn w:val="List"/>
    <w:rsid w:val="00BB5EFB"/>
    <w:pPr>
      <w:ind w:firstLine="0"/>
    </w:pPr>
  </w:style>
  <w:style w:type="paragraph" w:customStyle="1" w:styleId="ListNote">
    <w:name w:val="List Note"/>
    <w:basedOn w:val="List"/>
    <w:rsid w:val="00BB5E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5E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5E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5EFB"/>
    <w:rPr>
      <w:rFonts w:ascii="Courier New" w:hAnsi="Courier New"/>
    </w:rPr>
  </w:style>
  <w:style w:type="paragraph" w:customStyle="1" w:styleId="NoteBullet">
    <w:name w:val="Note Bullet"/>
    <w:basedOn w:val="Note"/>
    <w:rsid w:val="00BB5E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5E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5E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5E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5E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5E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5E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5EFB"/>
    <w:rPr>
      <w:b/>
      <w:smallCaps/>
    </w:rPr>
  </w:style>
  <w:style w:type="paragraph" w:customStyle="1" w:styleId="TableListNumber">
    <w:name w:val="Table List Number"/>
    <w:basedOn w:val="ListNumber"/>
    <w:rsid w:val="00BB5E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5E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5EFB"/>
    <w:pPr>
      <w:numPr>
        <w:numId w:val="9"/>
      </w:numPr>
    </w:pPr>
  </w:style>
  <w:style w:type="paragraph" w:customStyle="1" w:styleId="ListAlpha2">
    <w:name w:val="List Alpha 2"/>
    <w:basedOn w:val="List2"/>
    <w:rsid w:val="00BB5EFB"/>
    <w:pPr>
      <w:numPr>
        <w:numId w:val="8"/>
      </w:numPr>
    </w:pPr>
  </w:style>
  <w:style w:type="paragraph" w:styleId="List2">
    <w:name w:val="List 2"/>
    <w:basedOn w:val="BodyText"/>
    <w:rsid w:val="00BB5E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5E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5E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5E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5E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5E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5EFB"/>
    <w:pPr>
      <w:numPr>
        <w:numId w:val="4"/>
      </w:numPr>
    </w:pPr>
  </w:style>
  <w:style w:type="paragraph" w:styleId="ListContinue2">
    <w:name w:val="List Continue 2"/>
    <w:basedOn w:val="List2"/>
    <w:rsid w:val="00BB5EFB"/>
    <w:pPr>
      <w:ind w:firstLine="0"/>
    </w:pPr>
  </w:style>
  <w:style w:type="paragraph" w:styleId="ListContinue3">
    <w:name w:val="List Continue 3"/>
    <w:basedOn w:val="List3"/>
    <w:rsid w:val="00BB5EFB"/>
    <w:pPr>
      <w:ind w:left="1021" w:firstLine="0"/>
    </w:pPr>
  </w:style>
  <w:style w:type="paragraph" w:styleId="ListContinue4">
    <w:name w:val="List Continue 4"/>
    <w:basedOn w:val="List4"/>
    <w:rsid w:val="00BB5EFB"/>
    <w:pPr>
      <w:ind w:firstLine="0"/>
    </w:pPr>
  </w:style>
  <w:style w:type="paragraph" w:styleId="ListContinue5">
    <w:name w:val="List Continue 5"/>
    <w:basedOn w:val="List5"/>
    <w:rsid w:val="00BB5EFB"/>
    <w:pPr>
      <w:ind w:firstLine="0"/>
    </w:pPr>
  </w:style>
  <w:style w:type="paragraph" w:styleId="ListNumber3">
    <w:name w:val="List Number 3"/>
    <w:basedOn w:val="List3"/>
    <w:rsid w:val="00BB5EFB"/>
    <w:pPr>
      <w:numPr>
        <w:numId w:val="5"/>
      </w:numPr>
    </w:pPr>
  </w:style>
  <w:style w:type="paragraph" w:styleId="ListNumber4">
    <w:name w:val="List Number 4"/>
    <w:basedOn w:val="List4"/>
    <w:rsid w:val="00BB5EFB"/>
    <w:pPr>
      <w:numPr>
        <w:numId w:val="6"/>
      </w:numPr>
    </w:pPr>
  </w:style>
  <w:style w:type="paragraph" w:styleId="ListNumber5">
    <w:name w:val="List Number 5"/>
    <w:basedOn w:val="List5"/>
    <w:rsid w:val="00BB5EFB"/>
    <w:pPr>
      <w:numPr>
        <w:numId w:val="7"/>
      </w:numPr>
    </w:pPr>
  </w:style>
  <w:style w:type="paragraph" w:styleId="BlockText">
    <w:name w:val="Block Text"/>
    <w:basedOn w:val="Normal"/>
    <w:rsid w:val="00BB5E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5E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5EFB"/>
    <w:rPr>
      <w:sz w:val="16"/>
      <w:vertAlign w:val="superscript"/>
    </w:rPr>
  </w:style>
  <w:style w:type="character" w:customStyle="1" w:styleId="Symbols">
    <w:name w:val="Symbols"/>
    <w:basedOn w:val="DefaultParagraphFont"/>
    <w:rsid w:val="00BB5EFB"/>
    <w:rPr>
      <w:rFonts w:ascii="Symbol" w:hAnsi="Symbol"/>
    </w:rPr>
  </w:style>
  <w:style w:type="character" w:customStyle="1" w:styleId="MenuOptions">
    <w:name w:val="Menu Options"/>
    <w:basedOn w:val="DefaultParagraphFont"/>
    <w:rsid w:val="00BB5E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5EFB"/>
    <w:rPr>
      <w:b/>
    </w:rPr>
  </w:style>
  <w:style w:type="character" w:customStyle="1" w:styleId="Underlined">
    <w:name w:val="Underlined"/>
    <w:basedOn w:val="DefaultParagraphFont"/>
    <w:rsid w:val="00BB5EFB"/>
    <w:rPr>
      <w:u w:val="single"/>
    </w:rPr>
  </w:style>
  <w:style w:type="paragraph" w:customStyle="1" w:styleId="TableBodyTextRight">
    <w:name w:val="Table Body Text Right"/>
    <w:basedOn w:val="TableBodyText"/>
    <w:rsid w:val="00BB5E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5EFB"/>
    <w:rPr>
      <w:sz w:val="18"/>
    </w:rPr>
  </w:style>
  <w:style w:type="paragraph" w:customStyle="1" w:styleId="BodySmallRight">
    <w:name w:val="Body Small Right"/>
    <w:basedOn w:val="BodyTextRight"/>
    <w:rsid w:val="00BB5EFB"/>
    <w:rPr>
      <w:sz w:val="18"/>
      <w:szCs w:val="18"/>
    </w:rPr>
  </w:style>
  <w:style w:type="paragraph" w:customStyle="1" w:styleId="MarginEdition">
    <w:name w:val="Margin Edition"/>
    <w:basedOn w:val="MarginNote"/>
    <w:rsid w:val="00BB5E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5EFB"/>
    <w:rPr>
      <w:sz w:val="2"/>
      <w:szCs w:val="2"/>
    </w:rPr>
  </w:style>
  <w:style w:type="character" w:customStyle="1" w:styleId="Small">
    <w:name w:val="Small"/>
    <w:basedOn w:val="DefaultParagraphFont"/>
    <w:rsid w:val="00BB5EFB"/>
    <w:rPr>
      <w:sz w:val="16"/>
    </w:rPr>
  </w:style>
  <w:style w:type="paragraph" w:customStyle="1" w:styleId="WideTable">
    <w:name w:val="Wide Table"/>
    <w:basedOn w:val="Normal"/>
    <w:rsid w:val="00BB5E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5EFB"/>
  </w:style>
  <w:style w:type="paragraph" w:styleId="Quote">
    <w:name w:val="Quote"/>
    <w:basedOn w:val="Heading1"/>
    <w:link w:val="QuoteChar"/>
    <w:qFormat/>
    <w:rsid w:val="00BB5E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5E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5EFB"/>
    <w:pPr>
      <w:pageBreakBefore/>
    </w:pPr>
  </w:style>
  <w:style w:type="paragraph" w:customStyle="1" w:styleId="Border">
    <w:name w:val="Border"/>
    <w:basedOn w:val="Normal"/>
    <w:qFormat/>
    <w:rsid w:val="00BB5E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5E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E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E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5E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5E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5E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5E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5E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5EFB"/>
    <w:rPr>
      <w:u w:val="single"/>
    </w:rPr>
  </w:style>
  <w:style w:type="character" w:customStyle="1" w:styleId="BoldandItalics">
    <w:name w:val="Bold and Italics"/>
    <w:qFormat/>
    <w:rsid w:val="00BB5EFB"/>
    <w:rPr>
      <w:b/>
      <w:i/>
      <w:u w:val="none"/>
    </w:rPr>
  </w:style>
  <w:style w:type="paragraph" w:styleId="BalloonText">
    <w:name w:val="Balloon Text"/>
    <w:basedOn w:val="Normal"/>
    <w:link w:val="BalloonTextChar"/>
    <w:rsid w:val="00BB5E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5E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5E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5E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5E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5E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5EFB"/>
    <w:pPr>
      <w:spacing w:before="0" w:after="0"/>
    </w:pPr>
  </w:style>
  <w:style w:type="paragraph" w:customStyle="1" w:styleId="BodyTextBold">
    <w:name w:val="Body Text Bold"/>
    <w:basedOn w:val="BodyText"/>
    <w:qFormat/>
    <w:rsid w:val="00BB5EFB"/>
    <w:rPr>
      <w:b/>
    </w:rPr>
  </w:style>
  <w:style w:type="character" w:styleId="Hyperlink">
    <w:name w:val="Hyperlink"/>
    <w:basedOn w:val="DefaultParagraphFont"/>
    <w:uiPriority w:val="99"/>
    <w:unhideWhenUsed/>
    <w:rsid w:val="00AA7D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728</Words>
  <Characters>4532</Characters>
  <Application>Microsoft Office Word</Application>
  <DocSecurity>0</DocSecurity>
  <Lines>98</Lines>
  <Paragraphs>66</Paragraphs>
  <ScaleCrop>false</ScaleCrop>
  <Company>Author-it Software Corporation Ltd.</Company>
  <LinksUpToDate>false</LinksUpToDate>
  <CharactersWithSpaces>5194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TLIF0014 Monitor the safety of transport activities (Chain of Responsibility)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2024-07-12T08:04:00Z</dcterms:created>
  <dcterms:modified xsi:type="dcterms:W3CDTF">2024-07-12T08:04:00Z</dcterms:modified>
</cp:coreProperties>
</file>