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699" w:rsidP="001A2699">
      <w:pPr>
        <w:pStyle w:val="Title"/>
      </w:pPr>
      <w:r>
        <w:fldChar w:fldCharType="begin"/>
      </w:r>
      <w:r>
        <w:instrText xml:space="preserve"> TITLE   \* MERGEFORMAT </w:instrText>
      </w:r>
      <w:r>
        <w:fldChar w:fldCharType="separate"/>
      </w:r>
      <w:r>
        <w:t>TLIF0012 Implement and coordinate accident-emergency procedures</w:t>
      </w:r>
      <w:r>
        <w:fldChar w:fldCharType="end"/>
      </w:r>
    </w:p>
    <w:p w:rsidR="001A2699" w:rsidP="001A2699">
      <w:pPr>
        <w:pStyle w:val="Version"/>
        <w:sectPr w:rsidSect="009F0A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A32" w:rsidP="009F0A32">
      <w:pPr>
        <w:pStyle w:val="SuperHeading"/>
      </w:pPr>
      <w:r w:rsidRPr="009F0A32">
        <w:t>TLIF0012 Implement and coordinate accident-emergency procedures</w:t>
      </w:r>
    </w:p>
    <w:p w:rsidR="00000000" w:rsidRPr="009F0A32" w:rsidP="009F0A32">
      <w:pPr>
        <w:pStyle w:val="Heading1"/>
      </w:pPr>
      <w:bookmarkStart w:id="1" w:name="O_1066196"/>
      <w:bookmarkEnd w:id="1"/>
      <w:r w:rsidRPr="009F0A32">
        <w:t>Modification History</w:t>
      </w:r>
    </w:p>
    <w:tbl>
      <w:tblPr>
        <w:tblW w:w="9497" w:type="dxa"/>
        <w:tblLayout w:type="fixed"/>
        <w:tblCellMar>
          <w:left w:w="62" w:type="dxa"/>
          <w:right w:w="62" w:type="dxa"/>
        </w:tblCellMar>
        <w:tblLook w:val="0000"/>
      </w:tblPr>
      <w:tblGrid>
        <w:gridCol w:w="9497"/>
      </w:tblGrid>
      <w:tr w:rsidTr="009F0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rPr>
                <w:rStyle w:val="SpecialBold"/>
              </w:rPr>
              <w:t xml:space="preserve">Release 1. </w:t>
            </w:r>
            <w:r w:rsidRPr="009F0A32">
              <w:t>This is the first release of this unit of competency in the TLI Transport and Logistics Training Package.</w:t>
            </w:r>
          </w:p>
        </w:tc>
      </w:tr>
    </w:tbl>
    <w:p w:rsidR="00000000" w:rsidRPr="009F0A32" w:rsidP="009F0A32">
      <w:pPr>
        <w:pStyle w:val="NoPaddingFontSize1"/>
      </w:pPr>
    </w:p>
    <w:p w:rsidR="00000000" w:rsidRPr="009F0A32" w:rsidP="009F0A32">
      <w:pPr>
        <w:pStyle w:val="AllowPageBreak"/>
      </w:pPr>
    </w:p>
    <w:p w:rsidR="00000000" w:rsidRPr="009F0A32" w:rsidP="009F0A32">
      <w:pPr>
        <w:pStyle w:val="Heading1"/>
      </w:pPr>
      <w:bookmarkStart w:id="2" w:name="O_1066197"/>
      <w:bookmarkEnd w:id="2"/>
      <w:r w:rsidRPr="009F0A32">
        <w:t>Application</w:t>
      </w:r>
    </w:p>
    <w:tbl>
      <w:tblPr>
        <w:tblW w:w="9497" w:type="dxa"/>
        <w:tblLayout w:type="fixed"/>
        <w:tblCellMar>
          <w:left w:w="62" w:type="dxa"/>
          <w:right w:w="62" w:type="dxa"/>
        </w:tblCellMar>
        <w:tblLook w:val="0000"/>
      </w:tblPr>
      <w:tblGrid>
        <w:gridCol w:w="9497"/>
      </w:tblGrid>
      <w:tr w:rsidTr="009F0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t>This unit involves the skills and knowledge required to implement and coordinate accident and emergency procedures in accordance with relevant regulations and workplace procedures.</w:t>
            </w:r>
          </w:p>
          <w:p w:rsidR="00000000" w:rsidRPr="009F0A32" w:rsidP="009F0A32">
            <w:pPr>
              <w:pStyle w:val="BodyText"/>
            </w:pPr>
            <w:r w:rsidRPr="009F0A32">
              <w:t>It includes responding to the incident, coordinating on-site activities and</w:t>
            </w:r>
            <w:r w:rsidRPr="009F0A32">
              <w:t xml:space="preserve"> completing follow-up actions.</w:t>
            </w:r>
          </w:p>
          <w:p w:rsidR="00000000" w:rsidRPr="009F0A32" w:rsidP="009F0A32">
            <w:pPr>
              <w:pStyle w:val="BodyText"/>
            </w:pPr>
            <w:r w:rsidRPr="009F0A32">
              <w:t>Work is performed under some supervision generally within a team environment. It involves the application of basic emergency response principles when implementing accident and emergency response procedures and includes provid</w:t>
            </w:r>
            <w:r w:rsidRPr="009F0A32">
              <w:t>ing assistance ranging from simple injuries to applying life support systems.</w:t>
            </w:r>
          </w:p>
          <w:p w:rsidR="00000000" w:rsidRPr="009F0A32" w:rsidP="009F0A32">
            <w:pPr>
              <w:pStyle w:val="BodyText"/>
            </w:pPr>
            <w:r w:rsidRPr="009F0A32">
              <w:t>No licensing, legislative or certification requirements apply to this unit at the time of publication.</w:t>
            </w:r>
          </w:p>
        </w:tc>
      </w:tr>
    </w:tbl>
    <w:p w:rsidR="00000000" w:rsidRPr="009F0A32" w:rsidP="009F0A32">
      <w:pPr>
        <w:pStyle w:val="NoPaddingFontSize1"/>
      </w:pPr>
    </w:p>
    <w:p w:rsidR="00000000" w:rsidRPr="009F0A32" w:rsidP="009F0A32">
      <w:pPr>
        <w:pStyle w:val="AllowPageBreak"/>
      </w:pPr>
    </w:p>
    <w:p w:rsidR="00000000" w:rsidRPr="009F0A32" w:rsidP="009F0A32">
      <w:pPr>
        <w:pStyle w:val="Heading1"/>
      </w:pPr>
      <w:bookmarkStart w:id="3" w:name="O_1066198"/>
      <w:bookmarkEnd w:id="3"/>
      <w:r w:rsidRPr="009F0A32">
        <w:t>Pre-requisite Unit</w:t>
      </w:r>
    </w:p>
    <w:tbl>
      <w:tblPr>
        <w:tblW w:w="9497" w:type="dxa"/>
        <w:tblLayout w:type="fixed"/>
        <w:tblCellMar>
          <w:left w:w="62" w:type="dxa"/>
          <w:right w:w="62" w:type="dxa"/>
        </w:tblCellMar>
        <w:tblLook w:val="0000"/>
      </w:tblPr>
      <w:tblGrid>
        <w:gridCol w:w="9497"/>
      </w:tblGrid>
      <w:tr w:rsidTr="009F0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t>Not applicable.</w:t>
            </w:r>
          </w:p>
        </w:tc>
      </w:tr>
    </w:tbl>
    <w:p w:rsidR="00000000" w:rsidRPr="009F0A32" w:rsidP="009F0A32">
      <w:pPr>
        <w:pStyle w:val="NoPaddingFontSize1"/>
      </w:pPr>
    </w:p>
    <w:p w:rsidR="00000000" w:rsidRPr="009F0A32" w:rsidP="009F0A32">
      <w:pPr>
        <w:pStyle w:val="AllowPageBreak"/>
      </w:pPr>
    </w:p>
    <w:p w:rsidR="00000000" w:rsidRPr="009F0A32" w:rsidP="009F0A32">
      <w:pPr>
        <w:pStyle w:val="Heading1"/>
      </w:pPr>
      <w:bookmarkStart w:id="4" w:name="O_1066199"/>
      <w:bookmarkEnd w:id="4"/>
      <w:r w:rsidRPr="009F0A32">
        <w:t>Competency Field</w:t>
      </w:r>
    </w:p>
    <w:tbl>
      <w:tblPr>
        <w:tblW w:w="9497" w:type="dxa"/>
        <w:tblLayout w:type="fixed"/>
        <w:tblCellMar>
          <w:left w:w="62" w:type="dxa"/>
          <w:right w:w="62" w:type="dxa"/>
        </w:tblCellMar>
        <w:tblLook w:val="0000"/>
      </w:tblPr>
      <w:tblGrid>
        <w:gridCol w:w="9497"/>
      </w:tblGrid>
      <w:tr w:rsidTr="009F0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t>F – Safety Management</w:t>
            </w:r>
          </w:p>
        </w:tc>
      </w:tr>
    </w:tbl>
    <w:p w:rsidR="00000000" w:rsidRPr="009F0A32" w:rsidP="009F0A32">
      <w:pPr>
        <w:pStyle w:val="NoPaddingFontSize1"/>
      </w:pPr>
    </w:p>
    <w:p w:rsidR="00000000" w:rsidRPr="009F0A32" w:rsidP="009F0A32">
      <w:pPr>
        <w:pStyle w:val="AllowPageBreak"/>
      </w:pPr>
    </w:p>
    <w:p w:rsidR="00000000" w:rsidRPr="009F0A32" w:rsidP="009F0A32">
      <w:pPr>
        <w:pStyle w:val="Heading1"/>
      </w:pPr>
      <w:bookmarkStart w:id="5" w:name="O_1066200"/>
      <w:bookmarkEnd w:id="5"/>
      <w:r w:rsidRPr="009F0A32">
        <w:t>Unit Sector</w:t>
      </w:r>
    </w:p>
    <w:tbl>
      <w:tblPr>
        <w:tblW w:w="9497" w:type="dxa"/>
        <w:tblLayout w:type="fixed"/>
        <w:tblCellMar>
          <w:left w:w="62" w:type="dxa"/>
          <w:right w:w="62" w:type="dxa"/>
        </w:tblCellMar>
        <w:tblLook w:val="0000"/>
      </w:tblPr>
      <w:tblGrid>
        <w:gridCol w:w="9497"/>
      </w:tblGrid>
      <w:tr w:rsidTr="009F0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t>Not applicable.</w:t>
            </w:r>
          </w:p>
        </w:tc>
      </w:tr>
    </w:tbl>
    <w:p w:rsidR="00000000" w:rsidRPr="009F0A32" w:rsidP="009F0A32">
      <w:pPr>
        <w:pStyle w:val="NoPaddingFontSize1"/>
      </w:pPr>
    </w:p>
    <w:p w:rsidR="00000000" w:rsidRPr="009F0A32" w:rsidP="009F0A32">
      <w:pPr>
        <w:pStyle w:val="AllowPageBreak"/>
      </w:pPr>
    </w:p>
    <w:p w:rsidR="00000000" w:rsidRPr="009F0A32" w:rsidP="009F0A32">
      <w:pPr>
        <w:pStyle w:val="Heading1"/>
      </w:pPr>
      <w:bookmarkStart w:id="6" w:name="O_1066201"/>
      <w:bookmarkEnd w:id="6"/>
      <w:r w:rsidRPr="009F0A3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F0A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rPr>
                <w:rStyle w:val="SpecialBold"/>
              </w:rPr>
              <w:t>PERFORMANCE CRITERIA</w:t>
            </w:r>
          </w:p>
        </w:tc>
      </w:tr>
      <w:tr w:rsidTr="009F0A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t>Performance criteria describe the performance needed to demonstrate achievement of the element.</w:t>
            </w:r>
          </w:p>
        </w:tc>
      </w:tr>
      <w:tr w:rsidTr="009F0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rPr>
                <w:rStyle w:val="SpecialBold"/>
              </w:rPr>
              <w:t>Respond to incident</w:t>
            </w:r>
          </w:p>
        </w:tc>
        <w:tc>
          <w:tcPr>
            <w:tcW w:w="697"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t xml:space="preserve">Details of incidents, accidents and emergencies are </w:t>
            </w:r>
            <w:r w:rsidRPr="009F0A32">
              <w:t>received, analysed and confirmed</w:t>
            </w:r>
          </w:p>
        </w:tc>
      </w:tr>
      <w:tr w:rsidTr="009F0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A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t xml:space="preserve">Hazards are identified, risks assessed </w:t>
            </w:r>
            <w:r w:rsidRPr="009F0A32">
              <w:t>and control measures implemented</w:t>
            </w:r>
          </w:p>
        </w:tc>
      </w:tr>
      <w:tr w:rsidTr="009F0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A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t>Immediate coordination requirements are identified and actioned in accordance with organisation procedures</w:t>
            </w:r>
          </w:p>
        </w:tc>
      </w:tr>
      <w:tr w:rsidTr="009F0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A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t>Travel to incident site is undertaken by the shortest, fastest, legal means and routes</w:t>
            </w:r>
          </w:p>
        </w:tc>
      </w:tr>
      <w:tr w:rsidTr="009F0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rPr>
                <w:rStyle w:val="SpecialBold"/>
              </w:rPr>
              <w:t>Coordinate on-site activities</w:t>
            </w:r>
          </w:p>
        </w:tc>
        <w:tc>
          <w:tcPr>
            <w:tcW w:w="697"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t>Control of site activities is assumed on arrival, and operator and other authorities present are informed of this action</w:t>
            </w:r>
          </w:p>
        </w:tc>
      </w:tr>
      <w:tr w:rsidTr="009F0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A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t>Assistance is provided to clients and operators within limitations of duty of care and organis</w:t>
            </w:r>
            <w:r w:rsidRPr="009F0A32">
              <w:t>ational requirements</w:t>
            </w:r>
          </w:p>
        </w:tc>
      </w:tr>
      <w:tr w:rsidTr="009F0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A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t>Details of personnel, including names and nature of injuries, are notified to relevant personnel, in accordance with organisational policies and procedures</w:t>
            </w:r>
          </w:p>
        </w:tc>
      </w:tr>
      <w:tr w:rsidTr="009F0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A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t>Assistance is provided to relevant authorities within legal and policy limitations</w:t>
            </w:r>
          </w:p>
        </w:tc>
      </w:tr>
      <w:tr w:rsidTr="009F0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rPr>
                <w:rStyle w:val="SpecialBold"/>
              </w:rPr>
              <w:t>Complete follow-up actions</w:t>
            </w:r>
          </w:p>
        </w:tc>
        <w:tc>
          <w:tcPr>
            <w:tcW w:w="697"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t>Incidents resulting in a near miss, accident or emergency are investigated and a report, including recommendations, is completed in accorda</w:t>
            </w:r>
            <w:r w:rsidRPr="009F0A32">
              <w:t>nce with organisational policies and procedures</w:t>
            </w:r>
          </w:p>
        </w:tc>
      </w:tr>
      <w:tr w:rsidTr="009F0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A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0A32">
            <w:pPr>
              <w:pStyle w:val="BodyText"/>
              <w:rPr>
                <w:lang w:val="en-NZ"/>
              </w:rPr>
            </w:pPr>
            <w:r w:rsidRPr="009F0A3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t>Accident procedures and emergency plans are reviewed for effectiveness and recommendations for changes are prepared and submitted to appropriate persons</w:t>
            </w:r>
          </w:p>
        </w:tc>
      </w:tr>
    </w:tbl>
    <w:p w:rsidR="00000000" w:rsidRPr="009F0A32" w:rsidP="009F0A32">
      <w:pPr>
        <w:pStyle w:val="NoPaddingFontSize1"/>
      </w:pPr>
    </w:p>
    <w:p w:rsidR="00000000" w:rsidRPr="009F0A32" w:rsidP="009F0A32">
      <w:pPr>
        <w:pStyle w:val="AllowPageBreak"/>
      </w:pPr>
    </w:p>
    <w:p w:rsidR="00000000" w:rsidRPr="009F0A32" w:rsidP="009F0A32">
      <w:pPr>
        <w:pStyle w:val="Heading1"/>
      </w:pPr>
      <w:bookmarkStart w:id="7" w:name="O_1066202"/>
      <w:bookmarkEnd w:id="7"/>
      <w:r w:rsidRPr="009F0A32">
        <w:t>Foundation Skills</w:t>
      </w:r>
    </w:p>
    <w:tbl>
      <w:tblPr>
        <w:tblW w:w="9497" w:type="dxa"/>
        <w:tblLayout w:type="fixed"/>
        <w:tblCellMar>
          <w:left w:w="62" w:type="dxa"/>
          <w:right w:w="62" w:type="dxa"/>
        </w:tblCellMar>
        <w:tblLook w:val="0000"/>
      </w:tblPr>
      <w:tblGrid>
        <w:gridCol w:w="9497"/>
      </w:tblGrid>
      <w:tr w:rsidTr="009F0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t>Foundation skills essential to performance are explicit in the performance criteria of this unit of competency.</w:t>
            </w:r>
          </w:p>
        </w:tc>
      </w:tr>
    </w:tbl>
    <w:p w:rsidR="00000000" w:rsidRPr="009F0A32" w:rsidP="009F0A32">
      <w:pPr>
        <w:pStyle w:val="NoPaddingFontSize1"/>
      </w:pPr>
    </w:p>
    <w:p w:rsidR="00000000" w:rsidRPr="009F0A32" w:rsidP="009F0A32">
      <w:pPr>
        <w:pStyle w:val="AllowPageBreak"/>
      </w:pPr>
    </w:p>
    <w:p w:rsidR="00000000" w:rsidRPr="009F0A32" w:rsidP="009F0A32">
      <w:pPr>
        <w:pStyle w:val="Heading1"/>
      </w:pPr>
      <w:bookmarkStart w:id="8" w:name="O_1066203"/>
      <w:bookmarkEnd w:id="8"/>
      <w:r w:rsidRPr="009F0A32">
        <w:t>Range of Conditions</w:t>
      </w:r>
    </w:p>
    <w:tbl>
      <w:tblPr>
        <w:tblW w:w="9497" w:type="dxa"/>
        <w:tblLayout w:type="fixed"/>
        <w:tblCellMar>
          <w:left w:w="62" w:type="dxa"/>
          <w:right w:w="62" w:type="dxa"/>
        </w:tblCellMar>
        <w:tblLook w:val="0000"/>
      </w:tblPr>
      <w:tblGrid>
        <w:gridCol w:w="9497"/>
      </w:tblGrid>
      <w:tr w:rsidTr="009F0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t>Range is restricted to essential operating conditions and any other variables essential to the work environment.</w:t>
            </w:r>
          </w:p>
        </w:tc>
      </w:tr>
    </w:tbl>
    <w:p w:rsidR="00000000" w:rsidRPr="009F0A32" w:rsidP="009F0A32">
      <w:pPr>
        <w:pStyle w:val="NoPaddingFontSize1"/>
      </w:pPr>
    </w:p>
    <w:p w:rsidR="00000000" w:rsidRPr="009F0A32" w:rsidP="009F0A32">
      <w:pPr>
        <w:pStyle w:val="AllowPageBreak"/>
      </w:pPr>
    </w:p>
    <w:p w:rsidR="00000000" w:rsidRPr="009F0A32" w:rsidP="009F0A32">
      <w:pPr>
        <w:pStyle w:val="Heading1"/>
      </w:pPr>
      <w:bookmarkStart w:id="9" w:name="O_1066204"/>
      <w:bookmarkEnd w:id="9"/>
      <w:r w:rsidRPr="009F0A32">
        <w:t>Unit Mapping Information</w:t>
      </w:r>
    </w:p>
    <w:tbl>
      <w:tblPr>
        <w:tblW w:w="9497" w:type="dxa"/>
        <w:tblLayout w:type="fixed"/>
        <w:tblCellMar>
          <w:left w:w="62" w:type="dxa"/>
          <w:right w:w="62" w:type="dxa"/>
        </w:tblCellMar>
        <w:tblLook w:val="0000"/>
      </w:tblPr>
      <w:tblGrid>
        <w:gridCol w:w="9497"/>
      </w:tblGrid>
      <w:tr w:rsidTr="009F0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t>This unit replaces and is equivalent to TLIF4007 Implement and coordinate accident-emergency proc</w:t>
            </w:r>
            <w:r w:rsidRPr="009F0A32">
              <w:t>edures.</w:t>
            </w:r>
          </w:p>
        </w:tc>
      </w:tr>
    </w:tbl>
    <w:p w:rsidR="00000000" w:rsidRPr="009F0A32" w:rsidP="009F0A32">
      <w:pPr>
        <w:pStyle w:val="NoPaddingFontSize1"/>
      </w:pPr>
    </w:p>
    <w:p w:rsidR="00000000" w:rsidRPr="009F0A32" w:rsidP="009F0A32">
      <w:pPr>
        <w:pStyle w:val="AllowPageBreak"/>
      </w:pPr>
    </w:p>
    <w:p w:rsidR="00000000" w:rsidRPr="009F0A32" w:rsidP="009F0A32">
      <w:pPr>
        <w:pStyle w:val="Heading1"/>
      </w:pPr>
      <w:bookmarkStart w:id="10" w:name="O_1066211"/>
      <w:bookmarkEnd w:id="10"/>
      <w:r w:rsidRPr="009F0A32">
        <w:t>Links</w:t>
      </w:r>
    </w:p>
    <w:p w:rsidR="00000000" w:rsidRPr="009F0A32" w:rsidP="001A2699">
      <w:pPr>
        <w:pStyle w:val="BodyText"/>
      </w:pPr>
      <w:r w:rsidRPr="009F0A3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52EF0">
        <w:rPr>
          <w:rStyle w:val="Hyperlink"/>
        </w:rPr>
        <w:t>https://vetnet.gov.au/Pages/TrainingDocs.aspx?q=df441c6e-213d-43e3-874c-0b3f7036d851</w:t>
      </w:r>
      <w:r>
        <w:fldChar w:fldCharType="end"/>
      </w:r>
    </w:p>
    <w:p w:rsidR="00000000" w:rsidRPr="009F0A32" w:rsidP="001A2699">
      <w:pPr>
        <w:pStyle w:val="BodyText"/>
        <w:sectPr w:rsidSect="009F0A32">
          <w:headerReference w:type="default" r:id="rId10"/>
          <w:footerReference w:type="default" r:id="rId11"/>
          <w:pgSz w:w="11908" w:h="16833"/>
          <w:pgMar w:top="1702" w:right="1418" w:bottom="1702" w:left="1418" w:header="992" w:footer="992" w:gutter="0"/>
          <w:cols w:space="720"/>
          <w:noEndnote/>
          <w:docGrid w:linePitch="299"/>
        </w:sectPr>
      </w:pPr>
    </w:p>
    <w:p w:rsidR="00000000" w:rsidRPr="009F0A32" w:rsidP="009F0A32">
      <w:pPr>
        <w:pStyle w:val="SuperHeading"/>
      </w:pPr>
      <w:r w:rsidRPr="009F0A32">
        <w:t xml:space="preserve">Assessment Requirements for </w:t>
      </w:r>
      <w:r w:rsidRPr="009F0A32">
        <w:t>TLIF0012 Implement and coordinate accident-emergency procedures</w:t>
      </w:r>
    </w:p>
    <w:p w:rsidR="00000000" w:rsidRPr="009F0A32" w:rsidP="009F0A32">
      <w:pPr>
        <w:pStyle w:val="Heading1"/>
      </w:pPr>
      <w:bookmarkStart w:id="11" w:name="O_1066206"/>
      <w:bookmarkEnd w:id="11"/>
      <w:r w:rsidRPr="009F0A32">
        <w:t>Modification History</w:t>
      </w:r>
    </w:p>
    <w:tbl>
      <w:tblPr>
        <w:tblW w:w="9497" w:type="dxa"/>
        <w:tblLayout w:type="fixed"/>
        <w:tblCellMar>
          <w:left w:w="62" w:type="dxa"/>
          <w:right w:w="62" w:type="dxa"/>
        </w:tblCellMar>
        <w:tblLook w:val="0000"/>
      </w:tblPr>
      <w:tblGrid>
        <w:gridCol w:w="9497"/>
      </w:tblGrid>
      <w:tr w:rsidTr="009F0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rPr>
                <w:rStyle w:val="SpecialBold"/>
              </w:rPr>
              <w:t xml:space="preserve">Release 1. </w:t>
            </w:r>
            <w:r w:rsidRPr="009F0A32">
              <w:t>This is the first release of this unit of competency in the TLI Transport and Logistics Training Package.</w:t>
            </w:r>
          </w:p>
        </w:tc>
      </w:tr>
    </w:tbl>
    <w:p w:rsidR="00000000" w:rsidRPr="009F0A32" w:rsidP="009F0A32">
      <w:pPr>
        <w:pStyle w:val="NoPaddingFontSize1"/>
      </w:pPr>
    </w:p>
    <w:p w:rsidR="00000000" w:rsidRPr="009F0A32" w:rsidP="009F0A32">
      <w:pPr>
        <w:pStyle w:val="AllowPageBreak"/>
      </w:pPr>
    </w:p>
    <w:p w:rsidR="00000000" w:rsidRPr="009F0A32" w:rsidP="009F0A32">
      <w:pPr>
        <w:pStyle w:val="Heading1"/>
      </w:pPr>
      <w:bookmarkStart w:id="12" w:name="O_1066207"/>
      <w:bookmarkEnd w:id="12"/>
      <w:r w:rsidRPr="009F0A32">
        <w:t>Performance Evidence</w:t>
      </w:r>
    </w:p>
    <w:tbl>
      <w:tblPr>
        <w:tblW w:w="9497" w:type="dxa"/>
        <w:tblLayout w:type="fixed"/>
        <w:tblCellMar>
          <w:left w:w="62" w:type="dxa"/>
          <w:right w:w="62" w:type="dxa"/>
        </w:tblCellMar>
        <w:tblLook w:val="0000"/>
      </w:tblPr>
      <w:tblGrid>
        <w:gridCol w:w="9497"/>
      </w:tblGrid>
      <w:tr w:rsidTr="009F0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t>Evidence required to demonstrate competence in this unit must be relevant to and satisfy all of the requirements of the elements and performance criteria on at least one occasion and include:</w:t>
            </w:r>
          </w:p>
          <w:p w:rsidR="00000000" w:rsidRPr="009F0A32" w:rsidP="009F0A32">
            <w:pPr>
              <w:pStyle w:val="ListBullet"/>
            </w:pPr>
            <w:r w:rsidRPr="009F0A32">
              <w:t>applying precautions and required action t</w:t>
            </w:r>
            <w:r w:rsidRPr="009F0A32">
              <w:t>o minimise, control or eliminate identified hazards</w:t>
            </w:r>
          </w:p>
          <w:p w:rsidR="00000000" w:rsidRPr="009F0A32" w:rsidP="009F0A32">
            <w:pPr>
              <w:pStyle w:val="ListBullet"/>
            </w:pPr>
            <w:r w:rsidRPr="009F0A32">
              <w:t>applying relevant legislation and workplace procedures</w:t>
            </w:r>
          </w:p>
          <w:p w:rsidR="00000000" w:rsidRPr="009F0A32" w:rsidP="009F0A32">
            <w:pPr>
              <w:pStyle w:val="ListBullet"/>
            </w:pPr>
            <w:r w:rsidRPr="009F0A32">
              <w:t>communicating effectively with others when implementing and coordinating accident and emergency response procedures</w:t>
            </w:r>
          </w:p>
          <w:p w:rsidR="00000000" w:rsidRPr="009F0A32" w:rsidP="009F0A32">
            <w:pPr>
              <w:pStyle w:val="ListBullet"/>
            </w:pPr>
            <w:r w:rsidRPr="009F0A32">
              <w:t>completing relevant documentation</w:t>
            </w:r>
          </w:p>
          <w:p w:rsidR="00000000" w:rsidRPr="009F0A32" w:rsidP="009F0A32">
            <w:pPr>
              <w:pStyle w:val="ListBullet"/>
            </w:pPr>
            <w:r w:rsidRPr="009F0A32">
              <w:t>interpreting and following operational instructions and prioritising work</w:t>
            </w:r>
          </w:p>
          <w:p w:rsidR="00000000" w:rsidRPr="009F0A32" w:rsidP="009F0A32">
            <w:pPr>
              <w:pStyle w:val="ListBullet"/>
            </w:pPr>
            <w:r w:rsidRPr="009F0A32">
              <w:t>modifying activities depending on operational contingencies, risk situations and environments</w:t>
            </w:r>
          </w:p>
          <w:p w:rsidR="00000000" w:rsidRPr="009F0A32" w:rsidP="009F0A32">
            <w:pPr>
              <w:pStyle w:val="ListBullet"/>
            </w:pPr>
            <w:r w:rsidRPr="009F0A32">
              <w:t>reading and interpreting relevant instructions, procedures, information and signs</w:t>
            </w:r>
          </w:p>
          <w:p w:rsidR="00000000" w:rsidRPr="009F0A32" w:rsidP="009F0A32">
            <w:pPr>
              <w:pStyle w:val="ListBullet"/>
            </w:pPr>
            <w:r w:rsidRPr="009F0A32">
              <w:t>worki</w:t>
            </w:r>
            <w:r w:rsidRPr="009F0A32">
              <w:t>ng collaboratively with others when implementing and coordinating accident and emergency procedures</w:t>
            </w:r>
          </w:p>
          <w:p w:rsidR="00000000" w:rsidRPr="009F0A32" w:rsidP="009F0A32">
            <w:pPr>
              <w:pStyle w:val="ListBullet"/>
            </w:pPr>
            <w:r w:rsidRPr="009F0A32">
              <w:t>working systematically with required attention to detail without injury to self or others, or damage to goods or equipment.</w:t>
            </w:r>
          </w:p>
        </w:tc>
      </w:tr>
    </w:tbl>
    <w:p w:rsidR="00000000" w:rsidRPr="009F0A32" w:rsidP="009F0A32">
      <w:pPr>
        <w:pStyle w:val="NoPaddingFontSize1"/>
      </w:pPr>
    </w:p>
    <w:p w:rsidR="00000000" w:rsidRPr="009F0A32" w:rsidP="009F0A32">
      <w:pPr>
        <w:pStyle w:val="AllowPageBreak"/>
      </w:pPr>
    </w:p>
    <w:p w:rsidR="00000000" w:rsidRPr="009F0A32" w:rsidP="009F0A32">
      <w:pPr>
        <w:pStyle w:val="Heading1"/>
      </w:pPr>
      <w:bookmarkStart w:id="13" w:name="O_1066208"/>
      <w:bookmarkEnd w:id="13"/>
      <w:r w:rsidRPr="009F0A32">
        <w:t>Knowledge Evidence</w:t>
      </w:r>
    </w:p>
    <w:tbl>
      <w:tblPr>
        <w:tblW w:w="9497" w:type="dxa"/>
        <w:tblLayout w:type="fixed"/>
        <w:tblCellMar>
          <w:left w:w="62" w:type="dxa"/>
          <w:right w:w="62" w:type="dxa"/>
        </w:tblCellMar>
        <w:tblLook w:val="0000"/>
      </w:tblPr>
      <w:tblGrid>
        <w:gridCol w:w="9497"/>
      </w:tblGrid>
      <w:tr w:rsidTr="009F0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t>Evidence required to demonstrate competence in this unit must be relevant to and satisfy all of the requirements of the elements and performance criteria and include knowledge of:</w:t>
            </w:r>
          </w:p>
          <w:p w:rsidR="00000000" w:rsidRPr="009F0A32" w:rsidP="009F0A32">
            <w:pPr>
              <w:pStyle w:val="ListBullet"/>
            </w:pPr>
            <w:r w:rsidRPr="009F0A32">
              <w:t>means to control and organise an accident scene, provide</w:t>
            </w:r>
            <w:r w:rsidRPr="009F0A32">
              <w:t xml:space="preserve"> practical assistance and cooperate with others at the scene</w:t>
            </w:r>
          </w:p>
          <w:p w:rsidR="00000000" w:rsidRPr="009F0A32" w:rsidP="009F0A32">
            <w:pPr>
              <w:pStyle w:val="ListBullet"/>
            </w:pPr>
            <w:r w:rsidRPr="009F0A32">
              <w:t>relevant work health safety (WHS)/occupational health and safety (OHS) and other regulatory codes, procedures and guidelines concerning response to accidents and emergencies</w:t>
            </w:r>
          </w:p>
          <w:p w:rsidR="00000000" w:rsidRPr="009F0A32" w:rsidP="009F0A32">
            <w:pPr>
              <w:pStyle w:val="ListBullet"/>
            </w:pPr>
            <w:r w:rsidRPr="009F0A32">
              <w:t xml:space="preserve">risks and hazards in </w:t>
            </w:r>
            <w:r w:rsidRPr="009F0A32">
              <w:t>the workplace and related precautions to control risk</w:t>
            </w:r>
          </w:p>
          <w:p w:rsidR="00000000" w:rsidRPr="009F0A32" w:rsidP="009F0A32">
            <w:pPr>
              <w:pStyle w:val="ListBullet"/>
            </w:pPr>
            <w:r w:rsidRPr="009F0A32">
              <w:t>workplace procedures and policies for responding to accidents and emergencies.</w:t>
            </w:r>
          </w:p>
        </w:tc>
      </w:tr>
    </w:tbl>
    <w:p w:rsidR="00000000" w:rsidRPr="009F0A32" w:rsidP="009F0A32">
      <w:pPr>
        <w:pStyle w:val="NoPaddingFontSize1"/>
      </w:pPr>
    </w:p>
    <w:p w:rsidR="00000000" w:rsidRPr="009F0A32" w:rsidP="009F0A32">
      <w:pPr>
        <w:pStyle w:val="AllowPageBreak"/>
      </w:pPr>
    </w:p>
    <w:p w:rsidR="00000000" w:rsidRPr="009F0A32" w:rsidP="009F0A32">
      <w:pPr>
        <w:pStyle w:val="Heading1"/>
      </w:pPr>
      <w:bookmarkStart w:id="14" w:name="O_1066209"/>
      <w:bookmarkEnd w:id="14"/>
      <w:r w:rsidRPr="009F0A32">
        <w:t>Assessment Conditions</w:t>
      </w:r>
    </w:p>
    <w:tbl>
      <w:tblPr>
        <w:tblW w:w="9497" w:type="dxa"/>
        <w:tblLayout w:type="fixed"/>
        <w:tblCellMar>
          <w:left w:w="62" w:type="dxa"/>
          <w:right w:w="62" w:type="dxa"/>
        </w:tblCellMar>
        <w:tblLook w:val="0000"/>
      </w:tblPr>
      <w:tblGrid>
        <w:gridCol w:w="9497"/>
      </w:tblGrid>
      <w:tr w:rsidTr="009F0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A32" w:rsidP="009F0A32">
            <w:pPr>
              <w:pStyle w:val="BodyText"/>
            </w:pPr>
            <w:r w:rsidRPr="009F0A32">
              <w:t xml:space="preserve">Assessors must hold credentials specified within the Standards for Registered Training Organisations current at the time of assessment. </w:t>
            </w:r>
          </w:p>
          <w:p w:rsidR="00000000" w:rsidRPr="009F0A32" w:rsidP="009F0A32">
            <w:pPr>
              <w:pStyle w:val="BodyText"/>
            </w:pPr>
            <w:r w:rsidRPr="009F0A32">
              <w:t>Assessment must satisfy the Principles of Assessment and Rules of Evidence and all regulatory requirements included wit</w:t>
            </w:r>
            <w:r w:rsidRPr="009F0A32">
              <w:t>hin the Standards for Registered Training Organisations current at the time of assessment.</w:t>
            </w:r>
          </w:p>
          <w:p w:rsidR="00000000" w:rsidRPr="009F0A32" w:rsidP="009F0A32">
            <w:pPr>
              <w:pStyle w:val="BodyText"/>
            </w:pPr>
            <w:r w:rsidRPr="009F0A32">
              <w:t>Assessment must occur in workplace operational situations where it is appropriate to do so; where this is not appropriate, assessment must occur in simulated workpla</w:t>
            </w:r>
            <w:r w:rsidRPr="009F0A32">
              <w:t>ce operational situations that replicate workplace conditions.</w:t>
            </w:r>
          </w:p>
          <w:p w:rsidR="00000000" w:rsidRPr="009F0A32" w:rsidP="009F0A32">
            <w:pPr>
              <w:pStyle w:val="BodyText"/>
            </w:pPr>
            <w:r w:rsidRPr="009F0A32">
              <w:t>Assessment processes and techniques must be appropriate to the language, literacy and numeracy requirements of the work being performed and the needs of the candidate.</w:t>
            </w:r>
          </w:p>
          <w:p w:rsidR="00000000" w:rsidRPr="009F0A32" w:rsidP="009F0A32">
            <w:pPr>
              <w:pStyle w:val="BodyText"/>
            </w:pPr>
            <w:r w:rsidRPr="009F0A32">
              <w:t xml:space="preserve">Resources for assessment </w:t>
            </w:r>
            <w:r w:rsidRPr="009F0A32">
              <w:t>must include:</w:t>
            </w:r>
          </w:p>
          <w:p w:rsidR="00000000" w:rsidRPr="009F0A32" w:rsidP="009F0A32">
            <w:pPr>
              <w:pStyle w:val="ListBullet"/>
            </w:pPr>
            <w:r w:rsidRPr="009F0A32">
              <w:t>a range of relevant exercises, case studies and/or simulations</w:t>
            </w:r>
          </w:p>
          <w:p w:rsidR="00000000" w:rsidRPr="009F0A32" w:rsidP="009F0A32">
            <w:pPr>
              <w:pStyle w:val="ListBullet"/>
            </w:pPr>
            <w:r w:rsidRPr="009F0A32">
              <w:t>relevant and appropriate materials, tools, equipment and personal protective equipment (PPE) currently used in industry</w:t>
            </w:r>
          </w:p>
          <w:p w:rsidR="00000000" w:rsidRPr="009F0A32" w:rsidP="009F0A32">
            <w:pPr>
              <w:pStyle w:val="ListBullet"/>
            </w:pPr>
            <w:r w:rsidRPr="009F0A32">
              <w:t>applicable documentation including workplace procedures, r</w:t>
            </w:r>
            <w:r w:rsidRPr="009F0A32">
              <w:t>egulations, codes of practice and operation manuals.</w:t>
            </w:r>
          </w:p>
        </w:tc>
      </w:tr>
    </w:tbl>
    <w:p w:rsidR="00000000" w:rsidRPr="009F0A32" w:rsidP="009F0A32">
      <w:pPr>
        <w:pStyle w:val="NoPaddingFontSize1"/>
      </w:pPr>
    </w:p>
    <w:p w:rsidR="00000000" w:rsidRPr="009F0A32" w:rsidP="009F0A32">
      <w:pPr>
        <w:pStyle w:val="AllowPageBreak"/>
      </w:pPr>
    </w:p>
    <w:p w:rsidR="00000000" w:rsidRPr="009F0A32" w:rsidP="009F0A32">
      <w:pPr>
        <w:pStyle w:val="Heading1"/>
      </w:pPr>
      <w:bookmarkStart w:id="15" w:name="O_1066212"/>
      <w:bookmarkEnd w:id="15"/>
      <w:r w:rsidRPr="009F0A32">
        <w:t>Links</w:t>
      </w:r>
    </w:p>
    <w:p w:rsidR="00000000" w:rsidRPr="009F0A32" w:rsidP="001A2699">
      <w:pPr>
        <w:pStyle w:val="BodyText"/>
      </w:pPr>
      <w:r w:rsidRPr="009F0A3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52EF0">
        <w:rPr>
          <w:rStyle w:val="Hyperlink"/>
        </w:rPr>
        <w:t>https://vetnet.gov.au/Pages/TrainingDocs.aspx?q=df441c6e-213d-43e3-874c-0b3f7036d851</w:t>
      </w:r>
      <w:r>
        <w:fldChar w:fldCharType="end"/>
      </w:r>
    </w:p>
    <w:p w:rsidR="00000000" w:rsidRPr="009F0A32" w:rsidP="009F0A32"/>
    <w:sectPr w:rsidSect="009F0A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32" w:rsidRPr="001A2699" w:rsidP="001A26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99" w:rsidP="009F0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2699" w:rsidP="009F0A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A2699" w:rsidP="009F0A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32" w:rsidP="009F0A32">
    <w:pPr>
      <w:pStyle w:val="Footer"/>
      <w:framePr w:wrap="around"/>
    </w:pPr>
    <w:r>
      <w:fldChar w:fldCharType="begin"/>
    </w:r>
    <w:r>
      <w:instrText xml:space="preserve"> DOCPROPERTY  Subject  \* MERGEFORMAT </w:instrText>
    </w:r>
    <w:r>
      <w:fldChar w:fldCharType="separate"/>
    </w:r>
    <w:r w:rsidR="001A2699">
      <w:t>Approved</w:t>
    </w:r>
    <w:r w:rsidR="001A2699">
      <w:fldChar w:fldCharType="end"/>
    </w:r>
    <w:r>
      <w:tab/>
      <w:t xml:space="preserve">Page </w:t>
    </w:r>
    <w:r>
      <w:fldChar w:fldCharType="begin"/>
    </w:r>
    <w:r>
      <w:instrText xml:space="preserve"> PAGE  \* Arabic  \* MERGEFORMAT </w:instrText>
    </w:r>
    <w:r>
      <w:fldChar w:fldCharType="separate"/>
    </w:r>
    <w:r w:rsidR="001A26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2699">
      <w:rPr>
        <w:noProof/>
      </w:rPr>
      <w:t>4</w:t>
    </w:r>
    <w:r>
      <w:rPr>
        <w:noProof/>
      </w:rPr>
      <w:fldChar w:fldCharType="end"/>
    </w:r>
  </w:p>
  <w:p w:rsidR="009F0A32" w:rsidP="009F0A32">
    <w:pPr>
      <w:pStyle w:val="Footer"/>
      <w:framePr w:wrap="around"/>
    </w:pPr>
    <w:r>
      <w:t xml:space="preserve">© Commonwealth of Australia, </w:t>
    </w:r>
    <w:r>
      <w:fldChar w:fldCharType="begin"/>
    </w:r>
    <w:r>
      <w:instrText xml:space="preserve"> DATE  \@ "yyyy"  \* MERGEFORMAT </w:instrText>
    </w:r>
    <w:r>
      <w:fldChar w:fldCharType="separate"/>
    </w:r>
    <w:r w:rsidR="001A2699">
      <w:rPr>
        <w:noProof/>
      </w:rPr>
      <w:t>2025</w:t>
    </w:r>
    <w:r>
      <w:fldChar w:fldCharType="end"/>
    </w:r>
    <w:r>
      <w:tab/>
    </w:r>
    <w:r>
      <w:fldChar w:fldCharType="begin"/>
    </w:r>
    <w:r>
      <w:instrText xml:space="preserve"> DOCPROPERTY  Author  \* MERGEFORMAT </w:instrText>
    </w:r>
    <w:r>
      <w:fldChar w:fldCharType="separate"/>
    </w:r>
    <w:r w:rsidR="001A2699">
      <w:t>Industry Skills Australia</w:t>
    </w:r>
    <w:r w:rsidR="001A2699">
      <w:fldChar w:fldCharType="end"/>
    </w:r>
  </w:p>
  <w:p w:rsidR="009F0A32" w:rsidP="009F0A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0A32" w:rsidRPr="001A2699" w:rsidP="001A26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99" w:rsidRPr="002D2AF8" w:rsidP="009F0A32">
    <w:pPr>
      <w:pStyle w:val="Header"/>
      <w:framePr w:wrap="around"/>
    </w:pPr>
    <w:r>
      <w:fldChar w:fldCharType="begin"/>
    </w:r>
    <w:r>
      <w:instrText xml:space="preserve"> TITLE   \* MERGEFORMAT </w:instrText>
    </w:r>
    <w:r>
      <w:fldChar w:fldCharType="separate"/>
    </w:r>
    <w:r>
      <w:t>TLIF0012 Implement and coordinate accident-emergency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A2699" w:rsidP="009F0A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32" w:rsidRPr="002D2AF8" w:rsidP="009F0A32">
    <w:pPr>
      <w:pStyle w:val="Header"/>
      <w:framePr w:wrap="around"/>
    </w:pPr>
    <w:r>
      <w:fldChar w:fldCharType="begin"/>
    </w:r>
    <w:r>
      <w:instrText xml:space="preserve"> TITLE   \* MERGEFORMAT </w:instrText>
    </w:r>
    <w:r>
      <w:fldChar w:fldCharType="separate"/>
    </w:r>
    <w:r w:rsidR="001A2699">
      <w:t>TLIF0012 Implement and coordinate accident-emergency procedures</w:t>
    </w:r>
    <w:r w:rsidR="001A2699">
      <w:fldChar w:fldCharType="end"/>
    </w:r>
    <w:r>
      <w:tab/>
      <w:t xml:space="preserve">Date this document was generated: </w:t>
    </w:r>
    <w:r>
      <w:fldChar w:fldCharType="begin"/>
    </w:r>
    <w:r>
      <w:instrText xml:space="preserve"> CREATEDATE  \@ "d MMMM yyyy"  \* MERGEFORMAT </w:instrText>
    </w:r>
    <w:r>
      <w:fldChar w:fldCharType="separate"/>
    </w:r>
    <w:r w:rsidR="001A2699">
      <w:rPr>
        <w:noProof/>
      </w:rPr>
      <w:t>1 March 2025</w:t>
    </w:r>
    <w:r>
      <w:fldChar w:fldCharType="end"/>
    </w:r>
  </w:p>
  <w:p w:rsidR="009F0A32" w:rsidP="009F0A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A096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EEA3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A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A32"/>
    <w:pPr>
      <w:spacing w:before="360" w:after="60"/>
      <w:outlineLvl w:val="0"/>
    </w:pPr>
    <w:rPr>
      <w:sz w:val="32"/>
    </w:rPr>
  </w:style>
  <w:style w:type="paragraph" w:styleId="Heading2">
    <w:name w:val="heading 2"/>
    <w:basedOn w:val="HeadingBase"/>
    <w:next w:val="BodyText"/>
    <w:link w:val="Heading2Char"/>
    <w:qFormat/>
    <w:rsid w:val="009F0A32"/>
    <w:pPr>
      <w:keepLines/>
      <w:spacing w:before="240" w:after="120"/>
      <w:outlineLvl w:val="1"/>
    </w:pPr>
    <w:rPr>
      <w:sz w:val="28"/>
      <w:szCs w:val="40"/>
    </w:rPr>
  </w:style>
  <w:style w:type="paragraph" w:styleId="Heading3">
    <w:name w:val="heading 3"/>
    <w:basedOn w:val="HeadingBase"/>
    <w:next w:val="BodyText"/>
    <w:link w:val="Heading3Char"/>
    <w:qFormat/>
    <w:rsid w:val="009F0A32"/>
    <w:pPr>
      <w:spacing w:before="180" w:after="120"/>
      <w:outlineLvl w:val="2"/>
    </w:pPr>
    <w:rPr>
      <w:spacing w:val="-10"/>
      <w:kern w:val="32"/>
    </w:rPr>
  </w:style>
  <w:style w:type="paragraph" w:styleId="Heading4">
    <w:name w:val="heading 4"/>
    <w:basedOn w:val="HeadingBase"/>
    <w:next w:val="BodyText"/>
    <w:link w:val="Heading4Char"/>
    <w:qFormat/>
    <w:rsid w:val="009F0A32"/>
    <w:pPr>
      <w:spacing w:before="160" w:after="120"/>
      <w:outlineLvl w:val="3"/>
    </w:pPr>
    <w:rPr>
      <w:sz w:val="22"/>
    </w:rPr>
  </w:style>
  <w:style w:type="paragraph" w:styleId="Heading5">
    <w:name w:val="heading 5"/>
    <w:basedOn w:val="HeadingBase"/>
    <w:next w:val="Normal"/>
    <w:link w:val="Heading5Char"/>
    <w:qFormat/>
    <w:rsid w:val="009F0A32"/>
    <w:pPr>
      <w:spacing w:before="80"/>
      <w:outlineLvl w:val="4"/>
    </w:pPr>
    <w:rPr>
      <w:color w:val="918585"/>
      <w:sz w:val="20"/>
    </w:rPr>
  </w:style>
  <w:style w:type="paragraph" w:styleId="Heading6">
    <w:name w:val="heading 6"/>
    <w:basedOn w:val="HeadingBase"/>
    <w:next w:val="Normal"/>
    <w:link w:val="Heading6Char"/>
    <w:qFormat/>
    <w:rsid w:val="009F0A32"/>
    <w:pPr>
      <w:spacing w:before="60"/>
      <w:outlineLvl w:val="5"/>
    </w:pPr>
    <w:rPr>
      <w:color w:val="918585"/>
      <w:sz w:val="20"/>
    </w:rPr>
  </w:style>
  <w:style w:type="paragraph" w:styleId="Heading7">
    <w:name w:val="heading 7"/>
    <w:basedOn w:val="Normal"/>
    <w:next w:val="Normal"/>
    <w:link w:val="Heading7Char"/>
    <w:qFormat/>
    <w:rsid w:val="009F0A32"/>
    <w:pPr>
      <w:ind w:left="720"/>
      <w:outlineLvl w:val="6"/>
    </w:pPr>
    <w:rPr>
      <w:i/>
    </w:rPr>
  </w:style>
  <w:style w:type="paragraph" w:styleId="Heading8">
    <w:name w:val="heading 8"/>
    <w:basedOn w:val="Normal"/>
    <w:next w:val="Normal"/>
    <w:link w:val="Heading8Char"/>
    <w:qFormat/>
    <w:rsid w:val="009F0A32"/>
    <w:pPr>
      <w:ind w:left="720"/>
      <w:outlineLvl w:val="7"/>
    </w:pPr>
    <w:rPr>
      <w:i/>
    </w:rPr>
  </w:style>
  <w:style w:type="paragraph" w:styleId="Heading9">
    <w:name w:val="heading 9"/>
    <w:basedOn w:val="Normal"/>
    <w:next w:val="Normal"/>
    <w:link w:val="Heading9Char"/>
    <w:qFormat/>
    <w:rsid w:val="009F0A32"/>
    <w:pPr>
      <w:ind w:left="720"/>
      <w:outlineLvl w:val="8"/>
    </w:pPr>
    <w:rPr>
      <w:i/>
    </w:rPr>
  </w:style>
  <w:style w:type="character" w:default="1" w:styleId="DefaultParagraphFont">
    <w:name w:val="Default Paragraph Font"/>
    <w:uiPriority w:val="1"/>
    <w:unhideWhenUsed/>
    <w:rsid w:val="009F0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A32"/>
  </w:style>
  <w:style w:type="character" w:customStyle="1" w:styleId="Heading1Char">
    <w:name w:val="Heading 1 Char"/>
    <w:basedOn w:val="DefaultParagraphFont"/>
    <w:link w:val="Heading1"/>
    <w:rsid w:val="009F0A32"/>
    <w:rPr>
      <w:rFonts w:ascii="Times New Roman" w:eastAsia="Times New Roman" w:hAnsi="Times New Roman" w:cs="Times New Roman"/>
      <w:b/>
      <w:sz w:val="32"/>
      <w:szCs w:val="20"/>
      <w:lang w:eastAsia="en-US"/>
    </w:rPr>
  </w:style>
  <w:style w:type="paragraph" w:styleId="BodyText">
    <w:name w:val="Body Text"/>
    <w:basedOn w:val="Normal"/>
    <w:link w:val="BodyTextChar"/>
    <w:rsid w:val="009F0A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0A32"/>
    <w:rPr>
      <w:rFonts w:ascii="Times New Roman" w:eastAsia="Times New Roman" w:hAnsi="Times New Roman" w:cs="Times New Roman"/>
      <w:sz w:val="24"/>
      <w:lang w:eastAsia="en-US"/>
    </w:rPr>
  </w:style>
  <w:style w:type="paragraph" w:styleId="ListBullet">
    <w:name w:val="List Bullet"/>
    <w:basedOn w:val="List"/>
    <w:rsid w:val="009F0A32"/>
    <w:pPr>
      <w:numPr>
        <w:numId w:val="11"/>
      </w:numPr>
      <w:tabs>
        <w:tab w:val="clear" w:pos="340"/>
      </w:tabs>
      <w:spacing w:before="40" w:after="40"/>
    </w:pPr>
  </w:style>
  <w:style w:type="character" w:customStyle="1" w:styleId="SpecialBold">
    <w:name w:val="Special Bold"/>
    <w:basedOn w:val="DefaultParagraphFont"/>
    <w:rsid w:val="009F0A32"/>
    <w:rPr>
      <w:b/>
      <w:spacing w:val="0"/>
    </w:rPr>
  </w:style>
  <w:style w:type="paragraph" w:customStyle="1" w:styleId="SuperHeading">
    <w:name w:val="SuperHeading"/>
    <w:basedOn w:val="Normal"/>
    <w:rsid w:val="009F0A32"/>
    <w:pPr>
      <w:spacing w:before="240" w:after="120"/>
      <w:outlineLvl w:val="0"/>
    </w:pPr>
    <w:rPr>
      <w:rFonts w:ascii="Times New Roman" w:hAnsi="Times New Roman"/>
      <w:b/>
      <w:sz w:val="32"/>
    </w:rPr>
  </w:style>
  <w:style w:type="paragraph" w:customStyle="1" w:styleId="AllowPageBreak">
    <w:name w:val="AllowPageBreak"/>
    <w:rsid w:val="009F0A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0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A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A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A32"/>
    <w:rPr>
      <w:rFonts w:ascii="Courier New" w:eastAsia="Times New Roman" w:hAnsi="Courier New" w:cs="Times New Roman"/>
      <w:i/>
      <w:szCs w:val="20"/>
      <w:lang w:eastAsia="en-US"/>
    </w:rPr>
  </w:style>
  <w:style w:type="paragraph" w:customStyle="1" w:styleId="HeadingBase">
    <w:name w:val="Heading Base"/>
    <w:rsid w:val="009F0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A32"/>
    <w:pPr>
      <w:tabs>
        <w:tab w:val="right" w:leader="dot" w:pos="9072"/>
      </w:tabs>
      <w:ind w:left="567"/>
    </w:pPr>
    <w:rPr>
      <w:szCs w:val="22"/>
    </w:rPr>
  </w:style>
  <w:style w:type="paragraph" w:customStyle="1" w:styleId="TOCBase">
    <w:name w:val="TOC Base"/>
    <w:rsid w:val="009F0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A32"/>
    <w:pPr>
      <w:tabs>
        <w:tab w:val="right" w:leader="dot" w:pos="9072"/>
      </w:tabs>
      <w:spacing w:before="40" w:after="40"/>
      <w:ind w:left="284"/>
    </w:pPr>
    <w:rPr>
      <w:rFonts w:ascii="Times New Roman" w:hAnsi="Times New Roman"/>
    </w:rPr>
  </w:style>
  <w:style w:type="paragraph" w:styleId="TOC1">
    <w:name w:val="toc 1"/>
    <w:basedOn w:val="TOCBase"/>
    <w:next w:val="Normal"/>
    <w:rsid w:val="009F0A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A32"/>
    <w:rPr>
      <w:rFonts w:ascii="Times New Roman" w:eastAsia="Times New Roman" w:hAnsi="Times New Roman" w:cs="Times New Roman"/>
      <w:sz w:val="16"/>
      <w:lang w:eastAsia="en-US"/>
    </w:rPr>
  </w:style>
  <w:style w:type="paragraph" w:styleId="Title">
    <w:name w:val="Title"/>
    <w:basedOn w:val="HeadingBase"/>
    <w:link w:val="TitleChar"/>
    <w:qFormat/>
    <w:rsid w:val="009F0A32"/>
    <w:pPr>
      <w:spacing w:before="5040"/>
      <w:jc w:val="center"/>
    </w:pPr>
    <w:rPr>
      <w:sz w:val="48"/>
      <w:szCs w:val="72"/>
      <w:lang w:val="en-US"/>
    </w:rPr>
  </w:style>
  <w:style w:type="character" w:customStyle="1" w:styleId="TitleChar">
    <w:name w:val="Title Char"/>
    <w:basedOn w:val="DefaultParagraphFont"/>
    <w:link w:val="Title"/>
    <w:rsid w:val="009F0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A32"/>
    <w:pPr>
      <w:tabs>
        <w:tab w:val="left" w:pos="3600"/>
        <w:tab w:val="left" w:pos="3958"/>
      </w:tabs>
    </w:pPr>
  </w:style>
  <w:style w:type="paragraph" w:styleId="List">
    <w:name w:val="List"/>
    <w:basedOn w:val="BodyText"/>
    <w:next w:val="BodyText"/>
    <w:rsid w:val="009F0A32"/>
    <w:pPr>
      <w:tabs>
        <w:tab w:val="left" w:pos="340"/>
      </w:tabs>
      <w:spacing w:before="60" w:after="60"/>
      <w:ind w:left="340" w:hanging="340"/>
    </w:pPr>
  </w:style>
  <w:style w:type="paragraph" w:customStyle="1" w:styleId="Note">
    <w:name w:val="Note"/>
    <w:basedOn w:val="BodyText"/>
    <w:rsid w:val="009F0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A32"/>
    <w:pPr>
      <w:framePr w:wrap="auto" w:hAnchor="text" w:y="6049"/>
    </w:pPr>
    <w:rPr>
      <w:color w:val="000000"/>
      <w:sz w:val="40"/>
    </w:rPr>
  </w:style>
  <w:style w:type="paragraph" w:customStyle="1" w:styleId="TOCTitle">
    <w:name w:val="TOCTitle"/>
    <w:basedOn w:val="Heading1"/>
    <w:rsid w:val="009F0A32"/>
    <w:pPr>
      <w:spacing w:after="240"/>
      <w:jc w:val="center"/>
      <w:outlineLvl w:val="9"/>
    </w:pPr>
    <w:rPr>
      <w:caps/>
    </w:rPr>
  </w:style>
  <w:style w:type="paragraph" w:customStyle="1" w:styleId="Version">
    <w:name w:val="Version"/>
    <w:rsid w:val="009F0A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0A32"/>
    <w:pPr>
      <w:numPr>
        <w:numId w:val="12"/>
      </w:numPr>
      <w:tabs>
        <w:tab w:val="clear" w:pos="680"/>
      </w:tabs>
    </w:pPr>
  </w:style>
  <w:style w:type="paragraph" w:styleId="Index1">
    <w:name w:val="index 1"/>
    <w:basedOn w:val="Normal"/>
    <w:next w:val="Normal"/>
    <w:semiHidden/>
    <w:rsid w:val="009F0A32"/>
    <w:pPr>
      <w:keepNext w:val="0"/>
      <w:tabs>
        <w:tab w:val="right" w:pos="4176"/>
      </w:tabs>
      <w:ind w:left="198" w:hanging="198"/>
    </w:pPr>
    <w:rPr>
      <w:rFonts w:ascii="Garamond" w:hAnsi="Garamond"/>
    </w:rPr>
  </w:style>
  <w:style w:type="paragraph" w:styleId="IndexHeading">
    <w:name w:val="index heading"/>
    <w:basedOn w:val="Normal"/>
    <w:next w:val="Index1"/>
    <w:semiHidden/>
    <w:rsid w:val="009F0A32"/>
    <w:pPr>
      <w:spacing w:before="120" w:after="120"/>
    </w:pPr>
    <w:rPr>
      <w:rFonts w:ascii="Arial" w:hAnsi="Arial"/>
      <w:b/>
      <w:color w:val="918585"/>
      <w:sz w:val="24"/>
    </w:rPr>
  </w:style>
  <w:style w:type="paragraph" w:styleId="Header">
    <w:name w:val="header"/>
    <w:basedOn w:val="Normal"/>
    <w:link w:val="HeaderChar"/>
    <w:rsid w:val="009F0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A32"/>
    <w:rPr>
      <w:rFonts w:ascii="Times New Roman" w:eastAsia="Times New Roman" w:hAnsi="Times New Roman" w:cs="Times New Roman"/>
      <w:sz w:val="16"/>
      <w:szCs w:val="20"/>
      <w:lang w:val="en-GB" w:eastAsia="en-US"/>
    </w:rPr>
  </w:style>
  <w:style w:type="paragraph" w:customStyle="1" w:styleId="Chapter">
    <w:name w:val="Chapter"/>
    <w:basedOn w:val="Normal"/>
    <w:rsid w:val="009F0A32"/>
    <w:pPr>
      <w:spacing w:before="240"/>
    </w:pPr>
    <w:rPr>
      <w:rFonts w:ascii="Times New Roman" w:hAnsi="Times New Roman"/>
      <w:smallCaps/>
      <w:spacing w:val="80"/>
      <w:sz w:val="28"/>
    </w:rPr>
  </w:style>
  <w:style w:type="paragraph" w:customStyle="1" w:styleId="InChapter">
    <w:name w:val="InChapter"/>
    <w:basedOn w:val="Heading3"/>
    <w:rsid w:val="009F0A32"/>
    <w:pPr>
      <w:spacing w:after="240"/>
      <w:outlineLvl w:val="9"/>
    </w:pPr>
    <w:rPr>
      <w:noProof/>
    </w:rPr>
  </w:style>
  <w:style w:type="paragraph" w:styleId="Index2">
    <w:name w:val="index 2"/>
    <w:basedOn w:val="Normal"/>
    <w:next w:val="Normal"/>
    <w:semiHidden/>
    <w:rsid w:val="009F0A32"/>
    <w:pPr>
      <w:tabs>
        <w:tab w:val="right" w:pos="4176"/>
      </w:tabs>
      <w:ind w:left="568" w:hanging="284"/>
    </w:pPr>
    <w:rPr>
      <w:rFonts w:ascii="Garamond" w:hAnsi="Garamond"/>
    </w:rPr>
  </w:style>
  <w:style w:type="paragraph" w:customStyle="1" w:styleId="Byline">
    <w:name w:val="Byline"/>
    <w:rsid w:val="009F0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A32"/>
    <w:pPr>
      <w:tabs>
        <w:tab w:val="clear" w:pos="3600"/>
        <w:tab w:val="clear" w:pos="3958"/>
      </w:tabs>
      <w:jc w:val="right"/>
    </w:pPr>
  </w:style>
  <w:style w:type="character" w:styleId="Emphasis">
    <w:name w:val="Emphasis"/>
    <w:basedOn w:val="DefaultParagraphFont"/>
    <w:qFormat/>
    <w:rsid w:val="009F0A32"/>
    <w:rPr>
      <w:i/>
    </w:rPr>
  </w:style>
  <w:style w:type="paragraph" w:styleId="Caption">
    <w:name w:val="caption"/>
    <w:basedOn w:val="BodyText"/>
    <w:next w:val="Normal"/>
    <w:qFormat/>
    <w:rsid w:val="009F0A32"/>
    <w:pPr>
      <w:framePr w:w="2268" w:hSpace="181" w:vSpace="181" w:wrap="around" w:vAnchor="text" w:hAnchor="page" w:x="1135" w:y="285" w:anchorLock="1"/>
    </w:pPr>
    <w:rPr>
      <w:i/>
    </w:rPr>
  </w:style>
  <w:style w:type="paragraph" w:customStyle="1" w:styleId="MiniTOCTitle">
    <w:name w:val="MiniTOCTitle"/>
    <w:basedOn w:val="Heading4"/>
    <w:rsid w:val="009F0A32"/>
    <w:pPr>
      <w:spacing w:before="240"/>
      <w:outlineLvl w:val="9"/>
    </w:pPr>
    <w:rPr>
      <w:noProof/>
      <w:sz w:val="24"/>
    </w:rPr>
  </w:style>
  <w:style w:type="paragraph" w:customStyle="1" w:styleId="MiniTOCItem">
    <w:name w:val="MiniTOCItem"/>
    <w:basedOn w:val="ListBullet"/>
    <w:rsid w:val="009F0A32"/>
    <w:pPr>
      <w:numPr>
        <w:numId w:val="0"/>
      </w:numPr>
      <w:tabs>
        <w:tab w:val="right" w:leader="dot" w:pos="6521"/>
      </w:tabs>
      <w:spacing w:before="0" w:after="0"/>
    </w:pPr>
  </w:style>
  <w:style w:type="paragraph" w:customStyle="1" w:styleId="TOFTitle">
    <w:name w:val="TOFTitle"/>
    <w:basedOn w:val="TOCTitle"/>
    <w:rsid w:val="009F0A32"/>
  </w:style>
  <w:style w:type="paragraph" w:styleId="TableofFigures">
    <w:name w:val="table of figures"/>
    <w:basedOn w:val="Normal"/>
    <w:next w:val="Normal"/>
    <w:semiHidden/>
    <w:rsid w:val="009F0A32"/>
    <w:pPr>
      <w:tabs>
        <w:tab w:val="right" w:leader="dot" w:pos="9072"/>
      </w:tabs>
      <w:ind w:left="970" w:hanging="403"/>
    </w:pPr>
    <w:rPr>
      <w:rFonts w:ascii="Times New Roman" w:hAnsi="Times New Roman"/>
      <w:b/>
    </w:rPr>
  </w:style>
  <w:style w:type="paragraph" w:styleId="ListNumber">
    <w:name w:val="List Number"/>
    <w:basedOn w:val="List"/>
    <w:rsid w:val="009F0A32"/>
    <w:pPr>
      <w:numPr>
        <w:numId w:val="14"/>
      </w:numPr>
      <w:tabs>
        <w:tab w:val="clear" w:pos="340"/>
      </w:tabs>
    </w:pPr>
  </w:style>
  <w:style w:type="character" w:customStyle="1" w:styleId="WingdingSymbols">
    <w:name w:val="Wingding Symbols"/>
    <w:rsid w:val="009F0A32"/>
    <w:rPr>
      <w:rFonts w:ascii="Wingdings" w:hAnsi="Wingdings"/>
    </w:rPr>
  </w:style>
  <w:style w:type="paragraph" w:customStyle="1" w:styleId="TableHeading">
    <w:name w:val="Table Heading"/>
    <w:basedOn w:val="HeadingBase"/>
    <w:rsid w:val="009F0A32"/>
    <w:pPr>
      <w:keepLines/>
      <w:pBdr>
        <w:bottom w:val="single" w:sz="6" w:space="1" w:color="918585"/>
      </w:pBdr>
      <w:spacing w:before="240"/>
    </w:pPr>
  </w:style>
  <w:style w:type="character" w:customStyle="1" w:styleId="HotSpot">
    <w:name w:val="HotSpot"/>
    <w:rsid w:val="009F0A32"/>
    <w:rPr>
      <w:color w:val="0033CC"/>
      <w:u w:val="none"/>
    </w:rPr>
  </w:style>
  <w:style w:type="paragraph" w:customStyle="1" w:styleId="BodyTextRight">
    <w:name w:val="Body Text Right"/>
    <w:basedOn w:val="BodyText"/>
    <w:rsid w:val="009F0A32"/>
    <w:pPr>
      <w:spacing w:before="0" w:after="0"/>
      <w:jc w:val="right"/>
    </w:pPr>
  </w:style>
  <w:style w:type="paragraph" w:styleId="Index3">
    <w:name w:val="index 3"/>
    <w:basedOn w:val="ListNumber2"/>
    <w:next w:val="Normal"/>
    <w:semiHidden/>
    <w:rsid w:val="009F0A32"/>
    <w:pPr>
      <w:numPr>
        <w:numId w:val="0"/>
      </w:numPr>
      <w:tabs>
        <w:tab w:val="right" w:leader="dot" w:pos="4176"/>
      </w:tabs>
    </w:pPr>
  </w:style>
  <w:style w:type="paragraph" w:styleId="ListNumber2">
    <w:name w:val="List Number 2"/>
    <w:basedOn w:val="List2"/>
    <w:rsid w:val="009F0A32"/>
    <w:pPr>
      <w:numPr>
        <w:numId w:val="9"/>
      </w:numPr>
      <w:tabs>
        <w:tab w:val="clear" w:pos="1060"/>
      </w:tabs>
    </w:pPr>
  </w:style>
  <w:style w:type="paragraph" w:customStyle="1" w:styleId="MarginNote">
    <w:name w:val="Margin Note"/>
    <w:basedOn w:val="BodyText"/>
    <w:rsid w:val="009F0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A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A32"/>
    <w:rPr>
      <w:sz w:val="32"/>
    </w:rPr>
  </w:style>
  <w:style w:type="paragraph" w:customStyle="1" w:styleId="HeadingProcedure">
    <w:name w:val="Heading Procedure"/>
    <w:basedOn w:val="HeadingBase"/>
    <w:next w:val="Normal"/>
    <w:rsid w:val="009F0A32"/>
    <w:pPr>
      <w:tabs>
        <w:tab w:val="left" w:pos="0"/>
      </w:tabs>
      <w:spacing w:before="120" w:after="60"/>
    </w:pPr>
    <w:rPr>
      <w:i/>
      <w:color w:val="918585"/>
      <w:sz w:val="22"/>
    </w:rPr>
  </w:style>
  <w:style w:type="paragraph" w:customStyle="1" w:styleId="TableBodyText">
    <w:name w:val="Table Body Text"/>
    <w:basedOn w:val="BodyText"/>
    <w:rsid w:val="009F0A32"/>
    <w:pPr>
      <w:spacing w:before="60" w:after="60"/>
    </w:pPr>
  </w:style>
  <w:style w:type="paragraph" w:styleId="ListContinue">
    <w:name w:val="List Continue"/>
    <w:basedOn w:val="List"/>
    <w:rsid w:val="009F0A32"/>
    <w:pPr>
      <w:ind w:firstLine="0"/>
    </w:pPr>
  </w:style>
  <w:style w:type="paragraph" w:customStyle="1" w:styleId="ListNote">
    <w:name w:val="List Note"/>
    <w:basedOn w:val="List"/>
    <w:rsid w:val="009F0A32"/>
    <w:pPr>
      <w:pBdr>
        <w:top w:val="single" w:sz="6" w:space="2" w:color="918585"/>
        <w:bottom w:val="single" w:sz="6" w:space="2" w:color="918585"/>
      </w:pBdr>
      <w:tabs>
        <w:tab w:val="left" w:pos="1021"/>
      </w:tabs>
      <w:ind w:firstLine="0"/>
    </w:pPr>
  </w:style>
  <w:style w:type="paragraph" w:customStyle="1" w:styleId="Warning">
    <w:name w:val="Warning"/>
    <w:basedOn w:val="BodyText"/>
    <w:rsid w:val="009F0A32"/>
    <w:pPr>
      <w:shd w:val="clear" w:color="auto" w:fill="D9D9D9"/>
      <w:tabs>
        <w:tab w:val="left" w:pos="992"/>
      </w:tabs>
      <w:ind w:left="119" w:right="119"/>
    </w:pPr>
    <w:rPr>
      <w:sz w:val="20"/>
    </w:rPr>
  </w:style>
  <w:style w:type="paragraph" w:customStyle="1" w:styleId="MarginIcons">
    <w:name w:val="Margin Icons"/>
    <w:basedOn w:val="BodyText"/>
    <w:rsid w:val="009F0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A32"/>
    <w:rPr>
      <w:rFonts w:ascii="Courier New" w:hAnsi="Courier New"/>
    </w:rPr>
  </w:style>
  <w:style w:type="paragraph" w:customStyle="1" w:styleId="NoteBullet">
    <w:name w:val="Note Bullet"/>
    <w:basedOn w:val="Note"/>
    <w:rsid w:val="009F0A32"/>
    <w:pPr>
      <w:tabs>
        <w:tab w:val="clear" w:pos="680"/>
      </w:tabs>
      <w:spacing w:before="60" w:after="60"/>
    </w:pPr>
  </w:style>
  <w:style w:type="paragraph" w:customStyle="1" w:styleId="SubHeading2">
    <w:name w:val="SubHeading2"/>
    <w:basedOn w:val="HeadingBase"/>
    <w:rsid w:val="009F0A32"/>
    <w:pPr>
      <w:spacing w:before="240" w:after="60"/>
    </w:pPr>
    <w:rPr>
      <w:sz w:val="20"/>
    </w:rPr>
  </w:style>
  <w:style w:type="paragraph" w:customStyle="1" w:styleId="SubHeading1">
    <w:name w:val="SubHeading1"/>
    <w:basedOn w:val="HeadingBase"/>
    <w:rsid w:val="009F0A32"/>
    <w:pPr>
      <w:spacing w:before="240" w:after="60"/>
    </w:pPr>
    <w:rPr>
      <w:color w:val="918585"/>
      <w:sz w:val="22"/>
    </w:rPr>
  </w:style>
  <w:style w:type="paragraph" w:customStyle="1" w:styleId="SideHeading">
    <w:name w:val="Side Heading"/>
    <w:basedOn w:val="HeadingBase"/>
    <w:rsid w:val="009F0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A32"/>
    <w:pPr>
      <w:numPr>
        <w:numId w:val="10"/>
      </w:numPr>
    </w:pPr>
  </w:style>
  <w:style w:type="paragraph" w:styleId="PlainText">
    <w:name w:val="Plain Text"/>
    <w:basedOn w:val="Normal"/>
    <w:link w:val="PlainTextChar"/>
    <w:rsid w:val="009F0A32"/>
    <w:rPr>
      <w:sz w:val="20"/>
    </w:rPr>
  </w:style>
  <w:style w:type="character" w:customStyle="1" w:styleId="PlainTextChar">
    <w:name w:val="Plain Text Char"/>
    <w:basedOn w:val="DefaultParagraphFont"/>
    <w:link w:val="PlainText"/>
    <w:rsid w:val="009F0A32"/>
    <w:rPr>
      <w:rFonts w:ascii="Courier New" w:eastAsia="Times New Roman" w:hAnsi="Courier New" w:cs="Times New Roman"/>
      <w:sz w:val="20"/>
      <w:szCs w:val="20"/>
      <w:lang w:eastAsia="en-US"/>
    </w:rPr>
  </w:style>
  <w:style w:type="character" w:customStyle="1" w:styleId="MenuOption">
    <w:name w:val="Menu Option"/>
    <w:basedOn w:val="DefaultParagraphFont"/>
    <w:rsid w:val="009F0A32"/>
    <w:rPr>
      <w:b/>
      <w:smallCaps/>
    </w:rPr>
  </w:style>
  <w:style w:type="paragraph" w:customStyle="1" w:styleId="TableListNumber">
    <w:name w:val="Table List Number"/>
    <w:basedOn w:val="ListNumber"/>
    <w:rsid w:val="009F0A32"/>
    <w:pPr>
      <w:numPr>
        <w:numId w:val="0"/>
      </w:numPr>
    </w:pPr>
  </w:style>
  <w:style w:type="paragraph" w:styleId="TOC4">
    <w:name w:val="toc 4"/>
    <w:basedOn w:val="TOCBase"/>
    <w:next w:val="Normal"/>
    <w:semiHidden/>
    <w:rsid w:val="009F0A32"/>
    <w:pPr>
      <w:tabs>
        <w:tab w:val="right" w:leader="dot" w:pos="9071"/>
      </w:tabs>
      <w:ind w:left="1701"/>
    </w:pPr>
  </w:style>
  <w:style w:type="paragraph" w:customStyle="1" w:styleId="ListAlpha">
    <w:name w:val="List Alpha"/>
    <w:basedOn w:val="List"/>
    <w:rsid w:val="009F0A32"/>
    <w:pPr>
      <w:numPr>
        <w:numId w:val="8"/>
      </w:numPr>
    </w:pPr>
  </w:style>
  <w:style w:type="paragraph" w:customStyle="1" w:styleId="ListAlpha2">
    <w:name w:val="List Alpha 2"/>
    <w:basedOn w:val="List2"/>
    <w:rsid w:val="009F0A32"/>
    <w:pPr>
      <w:numPr>
        <w:numId w:val="7"/>
      </w:numPr>
    </w:pPr>
  </w:style>
  <w:style w:type="paragraph" w:styleId="List2">
    <w:name w:val="List 2"/>
    <w:basedOn w:val="BodyText"/>
    <w:rsid w:val="009F0A32"/>
    <w:pPr>
      <w:tabs>
        <w:tab w:val="left" w:pos="680"/>
      </w:tabs>
      <w:spacing w:before="60" w:after="60"/>
      <w:ind w:left="680" w:hanging="340"/>
    </w:pPr>
  </w:style>
  <w:style w:type="paragraph" w:styleId="List3">
    <w:name w:val="List 3"/>
    <w:basedOn w:val="BodyText"/>
    <w:rsid w:val="009F0A32"/>
    <w:pPr>
      <w:tabs>
        <w:tab w:val="left" w:pos="1021"/>
      </w:tabs>
      <w:spacing w:before="60" w:after="60"/>
      <w:ind w:left="1020" w:hanging="340"/>
    </w:pPr>
  </w:style>
  <w:style w:type="paragraph" w:styleId="List4">
    <w:name w:val="List 4"/>
    <w:basedOn w:val="BodyText"/>
    <w:rsid w:val="009F0A32"/>
    <w:pPr>
      <w:tabs>
        <w:tab w:val="left" w:pos="1361"/>
      </w:tabs>
      <w:spacing w:before="60" w:after="60"/>
      <w:ind w:left="1361" w:hanging="340"/>
    </w:pPr>
  </w:style>
  <w:style w:type="paragraph" w:styleId="List5">
    <w:name w:val="List 5"/>
    <w:basedOn w:val="BodyText"/>
    <w:rsid w:val="009F0A32"/>
    <w:pPr>
      <w:tabs>
        <w:tab w:val="left" w:pos="1701"/>
      </w:tabs>
      <w:spacing w:before="60" w:after="60"/>
      <w:ind w:left="1701" w:hanging="340"/>
    </w:pPr>
  </w:style>
  <w:style w:type="paragraph" w:styleId="ListBullet3">
    <w:name w:val="List Bullet 3"/>
    <w:basedOn w:val="List3"/>
    <w:rsid w:val="009F0A32"/>
    <w:pPr>
      <w:numPr>
        <w:numId w:val="13"/>
      </w:numPr>
      <w:tabs>
        <w:tab w:val="clear" w:pos="1021"/>
      </w:tabs>
      <w:ind w:left="1037" w:hanging="357"/>
    </w:pPr>
  </w:style>
  <w:style w:type="paragraph" w:styleId="ListBullet4">
    <w:name w:val="List Bullet 4"/>
    <w:basedOn w:val="List4"/>
    <w:rsid w:val="009F0A32"/>
    <w:pPr>
      <w:numPr>
        <w:numId w:val="2"/>
      </w:numPr>
      <w:tabs>
        <w:tab w:val="clear" w:pos="1361"/>
      </w:tabs>
    </w:pPr>
  </w:style>
  <w:style w:type="paragraph" w:styleId="ListBullet5">
    <w:name w:val="List Bullet 5"/>
    <w:basedOn w:val="List5"/>
    <w:rsid w:val="009F0A32"/>
    <w:pPr>
      <w:numPr>
        <w:numId w:val="3"/>
      </w:numPr>
    </w:pPr>
  </w:style>
  <w:style w:type="paragraph" w:styleId="ListContinue2">
    <w:name w:val="List Continue 2"/>
    <w:basedOn w:val="List2"/>
    <w:rsid w:val="009F0A32"/>
    <w:pPr>
      <w:ind w:firstLine="0"/>
    </w:pPr>
  </w:style>
  <w:style w:type="paragraph" w:styleId="ListContinue3">
    <w:name w:val="List Continue 3"/>
    <w:basedOn w:val="List3"/>
    <w:rsid w:val="009F0A32"/>
    <w:pPr>
      <w:ind w:left="1021" w:firstLine="0"/>
    </w:pPr>
  </w:style>
  <w:style w:type="paragraph" w:styleId="ListContinue4">
    <w:name w:val="List Continue 4"/>
    <w:basedOn w:val="List4"/>
    <w:rsid w:val="009F0A32"/>
    <w:pPr>
      <w:ind w:firstLine="0"/>
    </w:pPr>
  </w:style>
  <w:style w:type="paragraph" w:styleId="ListContinue5">
    <w:name w:val="List Continue 5"/>
    <w:basedOn w:val="List5"/>
    <w:rsid w:val="009F0A32"/>
    <w:pPr>
      <w:ind w:firstLine="0"/>
    </w:pPr>
  </w:style>
  <w:style w:type="paragraph" w:styleId="ListNumber3">
    <w:name w:val="List Number 3"/>
    <w:basedOn w:val="List3"/>
    <w:rsid w:val="009F0A32"/>
    <w:pPr>
      <w:numPr>
        <w:numId w:val="4"/>
      </w:numPr>
    </w:pPr>
  </w:style>
  <w:style w:type="paragraph" w:styleId="ListNumber4">
    <w:name w:val="List Number 4"/>
    <w:basedOn w:val="List4"/>
    <w:rsid w:val="009F0A32"/>
    <w:pPr>
      <w:numPr>
        <w:numId w:val="5"/>
      </w:numPr>
    </w:pPr>
  </w:style>
  <w:style w:type="paragraph" w:styleId="ListNumber5">
    <w:name w:val="List Number 5"/>
    <w:basedOn w:val="List5"/>
    <w:rsid w:val="009F0A32"/>
    <w:pPr>
      <w:numPr>
        <w:numId w:val="6"/>
      </w:numPr>
    </w:pPr>
  </w:style>
  <w:style w:type="paragraph" w:styleId="BlockText">
    <w:name w:val="Block Text"/>
    <w:basedOn w:val="Normal"/>
    <w:rsid w:val="009F0A32"/>
    <w:pPr>
      <w:spacing w:after="120"/>
      <w:ind w:left="1440" w:right="1440"/>
    </w:pPr>
  </w:style>
  <w:style w:type="character" w:customStyle="1" w:styleId="Subscript">
    <w:name w:val="Subscript"/>
    <w:basedOn w:val="DefaultParagraphFont"/>
    <w:rsid w:val="009F0A32"/>
    <w:rPr>
      <w:sz w:val="16"/>
      <w:vertAlign w:val="subscript"/>
    </w:rPr>
  </w:style>
  <w:style w:type="character" w:customStyle="1" w:styleId="Superscript">
    <w:name w:val="Superscript"/>
    <w:basedOn w:val="DefaultParagraphFont"/>
    <w:rsid w:val="009F0A32"/>
    <w:rPr>
      <w:sz w:val="16"/>
      <w:vertAlign w:val="superscript"/>
    </w:rPr>
  </w:style>
  <w:style w:type="character" w:customStyle="1" w:styleId="Symbols">
    <w:name w:val="Symbols"/>
    <w:basedOn w:val="DefaultParagraphFont"/>
    <w:rsid w:val="009F0A32"/>
    <w:rPr>
      <w:rFonts w:ascii="Symbol" w:hAnsi="Symbol"/>
    </w:rPr>
  </w:style>
  <w:style w:type="character" w:customStyle="1" w:styleId="MenuOptions">
    <w:name w:val="Menu Options"/>
    <w:basedOn w:val="DefaultParagraphFont"/>
    <w:rsid w:val="009F0A32"/>
    <w:rPr>
      <w:rFonts w:ascii="Arial Narrow" w:hAnsi="Arial Narrow"/>
      <w:smallCaps/>
    </w:rPr>
  </w:style>
  <w:style w:type="character" w:customStyle="1" w:styleId="Buttons">
    <w:name w:val="Buttons"/>
    <w:basedOn w:val="DefaultParagraphFont"/>
    <w:rsid w:val="009F0A32"/>
    <w:rPr>
      <w:b/>
    </w:rPr>
  </w:style>
  <w:style w:type="character" w:customStyle="1" w:styleId="Underlined">
    <w:name w:val="Underlined"/>
    <w:basedOn w:val="DefaultParagraphFont"/>
    <w:rsid w:val="009F0A32"/>
    <w:rPr>
      <w:u w:val="single"/>
    </w:rPr>
  </w:style>
  <w:style w:type="paragraph" w:customStyle="1" w:styleId="TableBodyTextRight">
    <w:name w:val="Table Body Text Right"/>
    <w:basedOn w:val="TableBodyText"/>
    <w:rsid w:val="009F0A32"/>
    <w:pPr>
      <w:widowControl w:val="0"/>
      <w:autoSpaceDE w:val="0"/>
      <w:autoSpaceDN w:val="0"/>
      <w:adjustRightInd w:val="0"/>
      <w:jc w:val="right"/>
    </w:pPr>
    <w:rPr>
      <w:rFonts w:cs="Arial"/>
      <w:szCs w:val="18"/>
    </w:rPr>
  </w:style>
  <w:style w:type="paragraph" w:customStyle="1" w:styleId="CopyrightText">
    <w:name w:val="Copyright Text"/>
    <w:basedOn w:val="BodyText"/>
    <w:rsid w:val="009F0A32"/>
    <w:rPr>
      <w:sz w:val="18"/>
    </w:rPr>
  </w:style>
  <w:style w:type="paragraph" w:customStyle="1" w:styleId="BodySmallRight">
    <w:name w:val="Body Small Right"/>
    <w:basedOn w:val="BodyTextRight"/>
    <w:rsid w:val="009F0A32"/>
    <w:rPr>
      <w:sz w:val="18"/>
      <w:szCs w:val="18"/>
    </w:rPr>
  </w:style>
  <w:style w:type="paragraph" w:customStyle="1" w:styleId="MarginEdition">
    <w:name w:val="Margin Edition"/>
    <w:basedOn w:val="MarginNote"/>
    <w:rsid w:val="009F0A32"/>
    <w:pPr>
      <w:spacing w:before="0" w:after="0"/>
    </w:pPr>
    <w:rPr>
      <w:rFonts w:ascii="Times New Roman" w:hAnsi="Times New Roman"/>
      <w:color w:val="999999"/>
    </w:rPr>
  </w:style>
  <w:style w:type="paragraph" w:customStyle="1" w:styleId="Spacer">
    <w:name w:val="Spacer"/>
    <w:basedOn w:val="Normal"/>
    <w:rsid w:val="009F0A32"/>
    <w:rPr>
      <w:sz w:val="2"/>
      <w:szCs w:val="2"/>
    </w:rPr>
  </w:style>
  <w:style w:type="character" w:customStyle="1" w:styleId="Small">
    <w:name w:val="Small"/>
    <w:basedOn w:val="DefaultParagraphFont"/>
    <w:rsid w:val="009F0A32"/>
    <w:rPr>
      <w:sz w:val="16"/>
    </w:rPr>
  </w:style>
  <w:style w:type="paragraph" w:customStyle="1" w:styleId="WideTable">
    <w:name w:val="Wide Table"/>
    <w:basedOn w:val="Normal"/>
    <w:rsid w:val="009F0A32"/>
    <w:pPr>
      <w:ind w:left="-1418"/>
    </w:pPr>
    <w:rPr>
      <w:sz w:val="2"/>
      <w:szCs w:val="2"/>
    </w:rPr>
  </w:style>
  <w:style w:type="character" w:styleId="PageNumber">
    <w:name w:val="page number"/>
    <w:basedOn w:val="DefaultParagraphFont"/>
    <w:rsid w:val="009F0A32"/>
  </w:style>
  <w:style w:type="paragraph" w:styleId="Quote">
    <w:name w:val="Quote"/>
    <w:basedOn w:val="Heading1"/>
    <w:link w:val="QuoteChar"/>
    <w:qFormat/>
    <w:rsid w:val="009F0A32"/>
    <w:rPr>
      <w:b w:val="0"/>
      <w:sz w:val="72"/>
      <w:szCs w:val="72"/>
      <w:lang w:val="en-NZ"/>
    </w:rPr>
  </w:style>
  <w:style w:type="character" w:customStyle="1" w:styleId="QuoteChar">
    <w:name w:val="Quote Char"/>
    <w:basedOn w:val="DefaultParagraphFont"/>
    <w:link w:val="Quote"/>
    <w:rsid w:val="009F0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A32"/>
    <w:pPr>
      <w:pageBreakBefore/>
    </w:pPr>
  </w:style>
  <w:style w:type="paragraph" w:customStyle="1" w:styleId="Border">
    <w:name w:val="Border"/>
    <w:basedOn w:val="Normal"/>
    <w:qFormat/>
    <w:rsid w:val="009F0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A32"/>
    <w:rPr>
      <w:b/>
      <w:bCs/>
      <w:i/>
      <w:iCs/>
      <w:color w:val="auto"/>
    </w:rPr>
  </w:style>
  <w:style w:type="paragraph" w:styleId="IntenseQuote">
    <w:name w:val="Intense Quote"/>
    <w:basedOn w:val="Normal"/>
    <w:next w:val="Normal"/>
    <w:link w:val="IntenseQuoteChar"/>
    <w:uiPriority w:val="30"/>
    <w:qFormat/>
    <w:rsid w:val="009F0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A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A32"/>
    <w:rPr>
      <w:smallCaps/>
      <w:color w:val="auto"/>
      <w:u w:val="single"/>
    </w:rPr>
  </w:style>
  <w:style w:type="character" w:styleId="IntenseReference">
    <w:name w:val="Intense Reference"/>
    <w:basedOn w:val="DefaultParagraphFont"/>
    <w:uiPriority w:val="32"/>
    <w:qFormat/>
    <w:rsid w:val="009F0A32"/>
    <w:rPr>
      <w:b/>
      <w:bCs/>
      <w:smallCaps/>
      <w:color w:val="auto"/>
      <w:spacing w:val="5"/>
      <w:u w:val="single"/>
    </w:rPr>
  </w:style>
  <w:style w:type="paragraph" w:customStyle="1" w:styleId="2ColumnHeading">
    <w:name w:val="2Column Heading"/>
    <w:basedOn w:val="BodyText"/>
    <w:qFormat/>
    <w:rsid w:val="009F0A32"/>
    <w:pPr>
      <w:spacing w:after="60"/>
      <w:ind w:left="-2268"/>
    </w:pPr>
    <w:rPr>
      <w:b/>
    </w:rPr>
  </w:style>
  <w:style w:type="paragraph" w:customStyle="1" w:styleId="Heading1TOC">
    <w:name w:val="Heading1 TOC"/>
    <w:basedOn w:val="Normal"/>
    <w:qFormat/>
    <w:rsid w:val="009F0A32"/>
    <w:pPr>
      <w:spacing w:before="240" w:after="120"/>
    </w:pPr>
    <w:rPr>
      <w:rFonts w:ascii="Times New Roman" w:hAnsi="Times New Roman"/>
      <w:b/>
      <w:sz w:val="32"/>
    </w:rPr>
  </w:style>
  <w:style w:type="paragraph" w:customStyle="1" w:styleId="Heading2TOC">
    <w:name w:val="Heading2 TOC"/>
    <w:basedOn w:val="Normal"/>
    <w:qFormat/>
    <w:rsid w:val="009F0A32"/>
    <w:pPr>
      <w:spacing w:before="240" w:after="60"/>
    </w:pPr>
    <w:rPr>
      <w:rFonts w:ascii="Times New Roman" w:hAnsi="Times New Roman"/>
      <w:b/>
      <w:sz w:val="28"/>
    </w:rPr>
  </w:style>
  <w:style w:type="character" w:customStyle="1" w:styleId="Underline">
    <w:name w:val="Underline"/>
    <w:basedOn w:val="DefaultParagraphFont"/>
    <w:qFormat/>
    <w:rsid w:val="009F0A32"/>
    <w:rPr>
      <w:u w:val="single"/>
    </w:rPr>
  </w:style>
  <w:style w:type="character" w:customStyle="1" w:styleId="BoldandItalics">
    <w:name w:val="Bold and Italics"/>
    <w:qFormat/>
    <w:rsid w:val="009F0A32"/>
    <w:rPr>
      <w:b/>
      <w:i/>
      <w:u w:val="none"/>
    </w:rPr>
  </w:style>
  <w:style w:type="paragraph" w:styleId="BalloonText">
    <w:name w:val="Balloon Text"/>
    <w:basedOn w:val="Normal"/>
    <w:link w:val="BalloonTextChar"/>
    <w:rsid w:val="009F0A32"/>
    <w:rPr>
      <w:rFonts w:ascii="Tahoma" w:hAnsi="Tahoma" w:cs="Tahoma"/>
      <w:sz w:val="16"/>
      <w:szCs w:val="16"/>
    </w:rPr>
  </w:style>
  <w:style w:type="character" w:customStyle="1" w:styleId="BalloonTextChar">
    <w:name w:val="Balloon Text Char"/>
    <w:basedOn w:val="DefaultParagraphFont"/>
    <w:link w:val="BalloonText"/>
    <w:rsid w:val="009F0A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A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0A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A32"/>
    <w:rPr>
      <w:b/>
      <w:color w:val="660033"/>
      <w:spacing w:val="0"/>
    </w:rPr>
  </w:style>
  <w:style w:type="paragraph" w:customStyle="1" w:styleId="Nameditemlist">
    <w:name w:val="Named item list"/>
    <w:basedOn w:val="BodyText"/>
    <w:qFormat/>
    <w:rsid w:val="009F0A32"/>
    <w:pPr>
      <w:tabs>
        <w:tab w:val="left" w:pos="2835"/>
      </w:tabs>
      <w:ind w:left="2835" w:hanging="2835"/>
    </w:pPr>
  </w:style>
  <w:style w:type="paragraph" w:customStyle="1" w:styleId="BodyTextnopadding">
    <w:name w:val="Body Text no padding"/>
    <w:basedOn w:val="BodyText"/>
    <w:qFormat/>
    <w:rsid w:val="009F0A32"/>
    <w:pPr>
      <w:spacing w:before="0" w:after="0"/>
    </w:pPr>
  </w:style>
  <w:style w:type="paragraph" w:customStyle="1" w:styleId="BodyTextBold">
    <w:name w:val="Body Text Bold"/>
    <w:basedOn w:val="BodyText"/>
    <w:qFormat/>
    <w:rsid w:val="009F0A32"/>
    <w:rPr>
      <w:b/>
    </w:rPr>
  </w:style>
  <w:style w:type="character" w:styleId="Hyperlink">
    <w:name w:val="Hyperlink"/>
    <w:basedOn w:val="DefaultParagraphFont"/>
    <w:uiPriority w:val="99"/>
    <w:unhideWhenUsed/>
    <w:rsid w:val="001A26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5715</Characters>
  <Application>Microsoft Office Word</Application>
  <DocSecurity>0</DocSecurity>
  <Lines>190</Lines>
  <Paragraphs>102</Paragraphs>
  <ScaleCrop>false</ScaleCrop>
  <Company>Author-it Software Corporation Ltd.</Company>
  <LinksUpToDate>false</LinksUpToDate>
  <CharactersWithSpaces>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TLIF0012 Implement and coordinate accident-emergency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2025-03-01T10:26:00Z</dcterms:created>
  <dcterms:modified xsi:type="dcterms:W3CDTF">2025-03-01T10:26:00Z</dcterms:modified>
</cp:coreProperties>
</file>