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7105" w:rsidP="00B871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TLIF0011 Identify interactions with other road users</w:t>
      </w:r>
      <w:r>
        <w:fldChar w:fldCharType="end"/>
      </w:r>
    </w:p>
    <w:p w:rsidR="00B87105" w:rsidP="00B87105">
      <w:pPr>
        <w:pStyle w:val="Version"/>
        <w:sectPr w:rsidSect="003F05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0598" w:rsidP="003F0598">
      <w:pPr>
        <w:pStyle w:val="SuperHeading"/>
      </w:pPr>
      <w:r w:rsidRPr="003F0598">
        <w:t>TLIF0011 Identify interactions with other road users</w:t>
      </w:r>
    </w:p>
    <w:p w:rsidR="00000000" w:rsidRPr="003F0598" w:rsidP="003F0598">
      <w:pPr>
        <w:pStyle w:val="Heading1"/>
      </w:pPr>
      <w:bookmarkStart w:id="1" w:name="O_1066177"/>
      <w:bookmarkEnd w:id="1"/>
      <w:r w:rsidRPr="003F05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05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98" w:rsidP="003F0598">
            <w:pPr>
              <w:pStyle w:val="BodyText"/>
            </w:pPr>
            <w:r w:rsidRPr="003F0598">
              <w:rPr>
                <w:rStyle w:val="SpecialBold"/>
              </w:rPr>
              <w:t>Release 1</w:t>
            </w:r>
            <w:r w:rsidRPr="003F0598">
              <w:t>. This is the first release of this unit of competency in the TLI Transport and Logistics Training Package.</w:t>
            </w:r>
          </w:p>
        </w:tc>
      </w:tr>
    </w:tbl>
    <w:p w:rsidR="00000000" w:rsidRPr="003F0598" w:rsidP="003F0598">
      <w:pPr>
        <w:pStyle w:val="NoPaddingFontSize1"/>
      </w:pPr>
    </w:p>
    <w:p w:rsidR="00000000" w:rsidRPr="003F0598" w:rsidP="003F0598">
      <w:pPr>
        <w:pStyle w:val="AllowPageBreak"/>
      </w:pPr>
    </w:p>
    <w:p w:rsidR="00000000" w:rsidRPr="003F0598" w:rsidP="003F0598">
      <w:pPr>
        <w:pStyle w:val="Heading1"/>
      </w:pPr>
      <w:bookmarkStart w:id="2" w:name="O_1066178"/>
      <w:bookmarkEnd w:id="2"/>
      <w:r w:rsidRPr="003F059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05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98" w:rsidP="003F0598">
            <w:pPr>
              <w:pStyle w:val="BodyText"/>
            </w:pPr>
            <w:r w:rsidRPr="003F0598">
              <w:t>This unit involves the skills and knowledge required to identify in</w:t>
            </w:r>
            <w:r w:rsidRPr="003F0598">
              <w:t>teractions with other road users in accordance with approved standards, safe working and regulatory requirements.</w:t>
            </w:r>
          </w:p>
          <w:p w:rsidR="00000000" w:rsidRPr="003F0598" w:rsidP="003F0598">
            <w:pPr>
              <w:pStyle w:val="BodyText"/>
            </w:pPr>
            <w:r w:rsidRPr="003F0598">
              <w:t>It includes identifying types of road users, the use and reason for road rules, and potential risk consequences of interacting with road users</w:t>
            </w:r>
            <w:r w:rsidRPr="003F0598">
              <w:t>.</w:t>
            </w:r>
          </w:p>
          <w:p w:rsidR="00000000" w:rsidRPr="003F0598" w:rsidP="003F0598">
            <w:pPr>
              <w:pStyle w:val="BodyText"/>
            </w:pPr>
            <w:r w:rsidRPr="003F0598">
              <w:t>Work is performed under supervision, generally within a team environment.</w:t>
            </w:r>
          </w:p>
          <w:p w:rsidR="00000000" w:rsidRPr="003F0598" w:rsidP="003F0598">
            <w:pPr>
              <w:pStyle w:val="BodyText"/>
            </w:pPr>
            <w:r w:rsidRPr="003F0598">
              <w:t>No licensing, legislative or certification requirements apply to this unit at the time of publication.</w:t>
            </w:r>
          </w:p>
        </w:tc>
      </w:tr>
    </w:tbl>
    <w:p w:rsidR="00000000" w:rsidRPr="003F0598" w:rsidP="003F0598">
      <w:pPr>
        <w:pStyle w:val="NoPaddingFontSize1"/>
      </w:pPr>
    </w:p>
    <w:p w:rsidR="00000000" w:rsidRPr="003F0598" w:rsidP="003F0598">
      <w:pPr>
        <w:pStyle w:val="AllowPageBreak"/>
      </w:pPr>
    </w:p>
    <w:p w:rsidR="00000000" w:rsidRPr="003F0598" w:rsidP="003F0598">
      <w:pPr>
        <w:pStyle w:val="Heading1"/>
      </w:pPr>
      <w:bookmarkStart w:id="3" w:name="O_1066179"/>
      <w:bookmarkEnd w:id="3"/>
      <w:r w:rsidRPr="003F059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05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98" w:rsidP="003F0598">
            <w:pPr>
              <w:pStyle w:val="BodyText"/>
            </w:pPr>
            <w:r w:rsidRPr="003F0598">
              <w:t>Not applicable.</w:t>
            </w:r>
          </w:p>
        </w:tc>
      </w:tr>
    </w:tbl>
    <w:p w:rsidR="00000000" w:rsidRPr="003F0598" w:rsidP="003F0598">
      <w:pPr>
        <w:pStyle w:val="NoPaddingFontSize1"/>
      </w:pPr>
    </w:p>
    <w:p w:rsidR="00000000" w:rsidRPr="003F0598" w:rsidP="003F0598">
      <w:pPr>
        <w:pStyle w:val="AllowPageBreak"/>
      </w:pPr>
    </w:p>
    <w:p w:rsidR="00000000" w:rsidRPr="003F0598" w:rsidP="003F0598">
      <w:pPr>
        <w:pStyle w:val="Heading1"/>
      </w:pPr>
      <w:bookmarkStart w:id="4" w:name="O_1066180"/>
      <w:bookmarkEnd w:id="4"/>
      <w:r w:rsidRPr="003F059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05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98" w:rsidP="003F0598">
            <w:pPr>
              <w:pStyle w:val="BodyText"/>
            </w:pPr>
            <w:r w:rsidRPr="003F0598">
              <w:t>F – Safety Management</w:t>
            </w:r>
          </w:p>
        </w:tc>
      </w:tr>
    </w:tbl>
    <w:p w:rsidR="00000000" w:rsidRPr="003F0598" w:rsidP="003F0598">
      <w:pPr>
        <w:pStyle w:val="NoPaddingFontSize1"/>
      </w:pPr>
    </w:p>
    <w:p w:rsidR="00000000" w:rsidRPr="003F0598" w:rsidP="003F0598">
      <w:pPr>
        <w:pStyle w:val="AllowPageBreak"/>
      </w:pPr>
    </w:p>
    <w:p w:rsidR="00000000" w:rsidRPr="003F0598" w:rsidP="003F0598">
      <w:pPr>
        <w:pStyle w:val="Heading1"/>
      </w:pPr>
      <w:bookmarkStart w:id="5" w:name="O_1066181"/>
      <w:bookmarkEnd w:id="5"/>
      <w:r w:rsidRPr="003F059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05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98" w:rsidP="003F0598">
            <w:pPr>
              <w:pStyle w:val="BodyText"/>
            </w:pPr>
            <w:r w:rsidRPr="003F0598">
              <w:t>Not applicable.</w:t>
            </w:r>
          </w:p>
        </w:tc>
      </w:tr>
    </w:tbl>
    <w:p w:rsidR="00000000" w:rsidRPr="003F0598" w:rsidP="003F0598">
      <w:pPr>
        <w:pStyle w:val="NoPaddingFontSize1"/>
      </w:pPr>
    </w:p>
    <w:p w:rsidR="00000000" w:rsidRPr="003F0598" w:rsidP="003F0598">
      <w:pPr>
        <w:pStyle w:val="AllowPageBreak"/>
      </w:pPr>
    </w:p>
    <w:p w:rsidR="00000000" w:rsidRPr="003F0598" w:rsidP="003F0598">
      <w:pPr>
        <w:pStyle w:val="Heading1"/>
      </w:pPr>
      <w:bookmarkStart w:id="6" w:name="O_1066182"/>
      <w:bookmarkEnd w:id="6"/>
      <w:r w:rsidRPr="003F059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F05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98" w:rsidP="003F0598">
            <w:pPr>
              <w:pStyle w:val="BodyText"/>
            </w:pPr>
            <w:r w:rsidRPr="003F059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98">
            <w:pPr>
              <w:pStyle w:val="BodyText"/>
              <w:rPr>
                <w:lang w:val="en-NZ"/>
              </w:rPr>
            </w:pPr>
            <w:r w:rsidRPr="003F0598">
              <w:rPr>
                <w:rStyle w:val="SpecialBold"/>
              </w:rPr>
              <w:t>PERFORMANCE CRITERIA</w:t>
            </w:r>
          </w:p>
        </w:tc>
      </w:tr>
      <w:tr w:rsidTr="003F05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98">
            <w:pPr>
              <w:pStyle w:val="BodyText"/>
              <w:rPr>
                <w:lang w:val="en-NZ"/>
              </w:rPr>
            </w:pPr>
            <w:r w:rsidRPr="003F059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98">
            <w:pPr>
              <w:pStyle w:val="BodyText"/>
              <w:rPr>
                <w:lang w:val="en-NZ"/>
              </w:rPr>
            </w:pPr>
            <w:r w:rsidRPr="003F0598">
              <w:t>Performance criteria describe the performance needed to demonstrate achievement of the element.</w:t>
            </w:r>
          </w:p>
        </w:tc>
      </w:tr>
      <w:tr w:rsidTr="003F05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98" w:rsidP="003F0598">
            <w:pPr>
              <w:pStyle w:val="BodyText"/>
            </w:pPr>
            <w:r w:rsidRPr="003F059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98" w:rsidP="003F0598">
            <w:pPr>
              <w:pStyle w:val="BodyText"/>
            </w:pPr>
            <w:r w:rsidRPr="003F0598">
              <w:rPr>
                <w:rStyle w:val="SpecialBold"/>
              </w:rPr>
              <w:t>Identify road users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98">
            <w:pPr>
              <w:pStyle w:val="BodyText"/>
              <w:rPr>
                <w:lang w:val="en-NZ"/>
              </w:rPr>
            </w:pPr>
            <w:r w:rsidRPr="003F059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98">
            <w:pPr>
              <w:pStyle w:val="BodyText"/>
              <w:rPr>
                <w:lang w:val="en-NZ"/>
              </w:rPr>
            </w:pPr>
            <w:r w:rsidRPr="003F0598">
              <w:t>Different road user groups are recognised</w:t>
            </w:r>
          </w:p>
        </w:tc>
      </w:tr>
      <w:tr w:rsidTr="003F05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98">
            <w:pPr>
              <w:pStyle w:val="BodyText"/>
              <w:rPr>
                <w:lang w:val="en-NZ"/>
              </w:rPr>
            </w:pPr>
            <w:r w:rsidRPr="003F059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98">
            <w:pPr>
              <w:pStyle w:val="BodyText"/>
              <w:rPr>
                <w:lang w:val="en-NZ"/>
              </w:rPr>
            </w:pPr>
            <w:r w:rsidRPr="003F0598">
              <w:t>Interactions between ro</w:t>
            </w:r>
            <w:r w:rsidRPr="003F0598">
              <w:t>ad user groups, both positive and negative, are acknowledged</w:t>
            </w:r>
          </w:p>
        </w:tc>
      </w:tr>
      <w:tr w:rsidTr="003F05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98">
            <w:pPr>
              <w:pStyle w:val="BodyText"/>
              <w:rPr>
                <w:lang w:val="en-NZ"/>
              </w:rPr>
            </w:pPr>
            <w:r w:rsidRPr="003F059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98">
            <w:pPr>
              <w:pStyle w:val="BodyText"/>
              <w:rPr>
                <w:lang w:val="en-NZ"/>
              </w:rPr>
            </w:pPr>
            <w:r w:rsidRPr="003F0598">
              <w:t xml:space="preserve">Strategies are suggested to assist in the positive </w:t>
            </w:r>
            <w:r w:rsidRPr="003F0598">
              <w:t>interaction of road users</w:t>
            </w:r>
          </w:p>
        </w:tc>
      </w:tr>
      <w:tr w:rsidTr="003F05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98" w:rsidP="003F0598">
            <w:pPr>
              <w:pStyle w:val="BodyText"/>
            </w:pPr>
            <w:r w:rsidRPr="003F059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98" w:rsidP="003F0598">
            <w:pPr>
              <w:pStyle w:val="BodyText"/>
            </w:pPr>
            <w:r w:rsidRPr="003F0598">
              <w:rPr>
                <w:rStyle w:val="SpecialBold"/>
              </w:rPr>
              <w:t>Identify potential risk consequences of interaction with road users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98">
            <w:pPr>
              <w:pStyle w:val="BodyText"/>
              <w:rPr>
                <w:lang w:val="en-NZ"/>
              </w:rPr>
            </w:pPr>
            <w:r w:rsidRPr="003F059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98">
            <w:pPr>
              <w:pStyle w:val="BodyText"/>
              <w:rPr>
                <w:lang w:val="en-NZ"/>
              </w:rPr>
            </w:pPr>
            <w:r w:rsidRPr="003F0598">
              <w:t>Potential risks for each road user group are recognised</w:t>
            </w:r>
          </w:p>
        </w:tc>
      </w:tr>
      <w:tr w:rsidTr="003F05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98">
            <w:pPr>
              <w:pStyle w:val="BodyText"/>
              <w:rPr>
                <w:lang w:val="en-NZ"/>
              </w:rPr>
            </w:pPr>
            <w:r w:rsidRPr="003F059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98">
            <w:pPr>
              <w:pStyle w:val="BodyText"/>
              <w:rPr>
                <w:lang w:val="en-NZ"/>
              </w:rPr>
            </w:pPr>
            <w:r w:rsidRPr="003F0598">
              <w:t>Potential consequences for each road user group are explained</w:t>
            </w:r>
          </w:p>
        </w:tc>
      </w:tr>
      <w:tr w:rsidTr="003F05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98">
            <w:pPr>
              <w:pStyle w:val="BodyText"/>
              <w:rPr>
                <w:lang w:val="en-NZ"/>
              </w:rPr>
            </w:pPr>
            <w:r w:rsidRPr="003F059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98">
            <w:pPr>
              <w:pStyle w:val="BodyText"/>
              <w:rPr>
                <w:lang w:val="en-NZ"/>
              </w:rPr>
            </w:pPr>
            <w:r w:rsidRPr="003F0598">
              <w:t>Potential risk and consequences when road user groups interact are identified</w:t>
            </w:r>
          </w:p>
        </w:tc>
      </w:tr>
      <w:tr w:rsidTr="003F05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98" w:rsidP="003F0598">
            <w:pPr>
              <w:pStyle w:val="BodyText"/>
            </w:pPr>
            <w:r w:rsidRPr="003F059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98" w:rsidP="003F0598">
            <w:pPr>
              <w:pStyle w:val="BodyText"/>
            </w:pPr>
            <w:r w:rsidRPr="003F0598">
              <w:rPr>
                <w:rStyle w:val="SpecialBold"/>
              </w:rPr>
              <w:t>Identify use and reason for road rules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98">
            <w:pPr>
              <w:pStyle w:val="BodyText"/>
              <w:rPr>
                <w:lang w:val="en-NZ"/>
              </w:rPr>
            </w:pPr>
            <w:r w:rsidRPr="003F059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98">
            <w:pPr>
              <w:pStyle w:val="BodyText"/>
              <w:rPr>
                <w:lang w:val="en-NZ"/>
              </w:rPr>
            </w:pPr>
            <w:r w:rsidRPr="003F0598">
              <w:t>Road rules and their purpose are explained</w:t>
            </w:r>
          </w:p>
        </w:tc>
      </w:tr>
      <w:tr w:rsidTr="003F05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98">
            <w:pPr>
              <w:pStyle w:val="BodyText"/>
              <w:rPr>
                <w:lang w:val="en-NZ"/>
              </w:rPr>
            </w:pPr>
            <w:r w:rsidRPr="003F059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98">
            <w:pPr>
              <w:pStyle w:val="BodyText"/>
              <w:rPr>
                <w:lang w:val="en-NZ"/>
              </w:rPr>
            </w:pPr>
            <w:r w:rsidRPr="003F0598">
              <w:t>Sources of road rules and regulations are identified</w:t>
            </w:r>
          </w:p>
        </w:tc>
      </w:tr>
      <w:tr w:rsidTr="003F05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98">
            <w:pPr>
              <w:pStyle w:val="BodyText"/>
              <w:rPr>
                <w:lang w:val="en-NZ"/>
              </w:rPr>
            </w:pPr>
            <w:r w:rsidRPr="003F059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98">
            <w:pPr>
              <w:pStyle w:val="BodyText"/>
              <w:rPr>
                <w:lang w:val="en-NZ"/>
              </w:rPr>
            </w:pPr>
            <w:r w:rsidRPr="003F0598">
              <w:t>Rules and regulations for all road users are identified</w:t>
            </w:r>
          </w:p>
        </w:tc>
      </w:tr>
      <w:tr w:rsidTr="003F05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98">
            <w:pPr>
              <w:pStyle w:val="BodyText"/>
              <w:rPr>
                <w:lang w:val="en-NZ"/>
              </w:rPr>
            </w:pPr>
            <w:r w:rsidRPr="003F059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98" w:rsidP="003F0598">
            <w:pPr>
              <w:pStyle w:val="BodyText"/>
            </w:pPr>
            <w:r w:rsidRPr="003F0598">
              <w:t>Rules and regulations governing road use are explained</w:t>
            </w:r>
          </w:p>
        </w:tc>
      </w:tr>
    </w:tbl>
    <w:p w:rsidR="00000000" w:rsidRPr="003F0598" w:rsidP="003F0598">
      <w:pPr>
        <w:pStyle w:val="NoPaddingFontSize1"/>
      </w:pPr>
    </w:p>
    <w:p w:rsidR="00000000" w:rsidRPr="003F0598" w:rsidP="003F0598">
      <w:pPr>
        <w:pStyle w:val="AllowPageBreak"/>
      </w:pPr>
    </w:p>
    <w:p w:rsidR="00000000" w:rsidRPr="003F0598" w:rsidP="003F0598">
      <w:pPr>
        <w:pStyle w:val="Heading1"/>
      </w:pPr>
      <w:bookmarkStart w:id="7" w:name="O_1066183"/>
      <w:bookmarkEnd w:id="7"/>
      <w:r w:rsidRPr="003F059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05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98" w:rsidP="003F0598">
            <w:pPr>
              <w:pStyle w:val="BodyText"/>
            </w:pPr>
            <w:r w:rsidRPr="003F0598">
              <w:t>Foundation skills essential to performance are explicit in the performance criteria of this unit of competency.</w:t>
            </w:r>
          </w:p>
        </w:tc>
      </w:tr>
    </w:tbl>
    <w:p w:rsidR="00000000" w:rsidRPr="003F0598" w:rsidP="003F0598">
      <w:pPr>
        <w:pStyle w:val="NoPaddingFontSize1"/>
      </w:pPr>
    </w:p>
    <w:p w:rsidR="00000000" w:rsidRPr="003F0598" w:rsidP="003F0598">
      <w:pPr>
        <w:pStyle w:val="AllowPageBreak"/>
      </w:pPr>
    </w:p>
    <w:p w:rsidR="00000000" w:rsidRPr="003F0598" w:rsidP="003F0598">
      <w:pPr>
        <w:pStyle w:val="Heading1"/>
      </w:pPr>
      <w:bookmarkStart w:id="8" w:name="O_1066184"/>
      <w:bookmarkEnd w:id="8"/>
      <w:r w:rsidRPr="003F059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05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98" w:rsidP="003F0598">
            <w:pPr>
              <w:pStyle w:val="BodyText"/>
            </w:pPr>
            <w:r w:rsidRPr="003F0598">
              <w:t xml:space="preserve">Range is restricted to essential operating conditions and any other variables essential to the work environment. </w:t>
            </w:r>
          </w:p>
        </w:tc>
      </w:tr>
    </w:tbl>
    <w:p w:rsidR="00000000" w:rsidRPr="003F0598" w:rsidP="003F0598">
      <w:pPr>
        <w:pStyle w:val="NoPaddingFontSize1"/>
      </w:pPr>
    </w:p>
    <w:p w:rsidR="00000000" w:rsidRPr="003F0598" w:rsidP="003F0598">
      <w:pPr>
        <w:pStyle w:val="AllowPageBreak"/>
      </w:pPr>
    </w:p>
    <w:p w:rsidR="00000000" w:rsidRPr="003F0598" w:rsidP="003F0598">
      <w:pPr>
        <w:pStyle w:val="Heading1"/>
      </w:pPr>
      <w:bookmarkStart w:id="9" w:name="O_1066185"/>
      <w:bookmarkEnd w:id="9"/>
      <w:r w:rsidRPr="003F059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05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98" w:rsidP="003F0598">
            <w:pPr>
              <w:pStyle w:val="BodyText"/>
            </w:pPr>
            <w:r w:rsidRPr="003F0598">
              <w:t>This unit replaces and is equivalent to TLIF0075 Demonstrate awareness of interacting with other</w:t>
            </w:r>
            <w:r w:rsidRPr="003F0598">
              <w:t xml:space="preserve"> road users.</w:t>
            </w:r>
          </w:p>
        </w:tc>
      </w:tr>
    </w:tbl>
    <w:p w:rsidR="00000000" w:rsidRPr="003F0598" w:rsidP="003F0598">
      <w:pPr>
        <w:pStyle w:val="NoPaddingFontSize1"/>
      </w:pPr>
    </w:p>
    <w:p w:rsidR="00000000" w:rsidRPr="003F0598" w:rsidP="003F0598">
      <w:pPr>
        <w:pStyle w:val="AllowPageBreak"/>
      </w:pPr>
    </w:p>
    <w:p w:rsidR="00000000" w:rsidRPr="003F0598" w:rsidP="003F0598">
      <w:pPr>
        <w:pStyle w:val="Heading1"/>
      </w:pPr>
      <w:bookmarkStart w:id="10" w:name="O_1066192"/>
      <w:bookmarkEnd w:id="10"/>
      <w:r w:rsidRPr="003F0598">
        <w:t>Links</w:t>
      </w:r>
    </w:p>
    <w:p w:rsidR="00000000" w:rsidRPr="003F0598" w:rsidP="00B87105">
      <w:pPr>
        <w:pStyle w:val="BodyText"/>
      </w:pPr>
      <w:r w:rsidRPr="003F05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A284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F0598" w:rsidP="003F0598"/>
    <w:sectPr w:rsidSect="003F05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5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598" w:rsidRPr="00B87105" w:rsidP="00B871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5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105" w:rsidP="003F05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7105" w:rsidP="003F05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87105" w:rsidP="003F05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5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1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0598" w:rsidRPr="00B87105" w:rsidP="00B871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5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105" w:rsidRPr="002D2AF8" w:rsidP="003F05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TLIF0011 Identify interactions with other road users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87105" w:rsidP="003F05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5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05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05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05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05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05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05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05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05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05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05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0598"/>
  </w:style>
  <w:style w:type="character" w:customStyle="1" w:styleId="Heading1Char">
    <w:name w:val="Heading 1 Char"/>
    <w:basedOn w:val="DefaultParagraphFont"/>
    <w:link w:val="Heading1"/>
    <w:rsid w:val="003F05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05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059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F0598"/>
    <w:rPr>
      <w:b/>
      <w:spacing w:val="0"/>
    </w:rPr>
  </w:style>
  <w:style w:type="paragraph" w:customStyle="1" w:styleId="SuperHeading">
    <w:name w:val="SuperHeading"/>
    <w:basedOn w:val="Normal"/>
    <w:rsid w:val="003F05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05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F05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05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05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05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05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05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05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05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05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05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05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05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05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05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05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05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05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05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05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059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F05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05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05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05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059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05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05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05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05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05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05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05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05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05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0598"/>
    <w:rPr>
      <w:i/>
    </w:rPr>
  </w:style>
  <w:style w:type="paragraph" w:styleId="Caption">
    <w:name w:val="caption"/>
    <w:basedOn w:val="BodyText"/>
    <w:next w:val="Normal"/>
    <w:qFormat/>
    <w:rsid w:val="003F05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05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05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0598"/>
  </w:style>
  <w:style w:type="paragraph" w:styleId="TableofFigures">
    <w:name w:val="table of figures"/>
    <w:basedOn w:val="Normal"/>
    <w:next w:val="Normal"/>
    <w:semiHidden/>
    <w:rsid w:val="003F05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059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F0598"/>
    <w:rPr>
      <w:rFonts w:ascii="Wingdings" w:hAnsi="Wingdings"/>
    </w:rPr>
  </w:style>
  <w:style w:type="paragraph" w:customStyle="1" w:styleId="TableHeading">
    <w:name w:val="Table Heading"/>
    <w:basedOn w:val="HeadingBase"/>
    <w:rsid w:val="003F05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0598"/>
    <w:rPr>
      <w:color w:val="0033CC"/>
      <w:u w:val="none"/>
    </w:rPr>
  </w:style>
  <w:style w:type="paragraph" w:customStyle="1" w:styleId="BodyTextRight">
    <w:name w:val="Body Text Right"/>
    <w:basedOn w:val="BodyText"/>
    <w:rsid w:val="003F05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05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059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05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05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05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0598"/>
    <w:rPr>
      <w:sz w:val="32"/>
    </w:rPr>
  </w:style>
  <w:style w:type="paragraph" w:customStyle="1" w:styleId="HeadingProcedure">
    <w:name w:val="Heading Procedure"/>
    <w:basedOn w:val="HeadingBase"/>
    <w:next w:val="Normal"/>
    <w:rsid w:val="003F05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0598"/>
    <w:pPr>
      <w:spacing w:before="60" w:after="60"/>
    </w:pPr>
  </w:style>
  <w:style w:type="paragraph" w:styleId="ListContinue">
    <w:name w:val="List Continue"/>
    <w:basedOn w:val="List"/>
    <w:rsid w:val="003F0598"/>
    <w:pPr>
      <w:ind w:firstLine="0"/>
    </w:pPr>
  </w:style>
  <w:style w:type="paragraph" w:customStyle="1" w:styleId="ListNote">
    <w:name w:val="List Note"/>
    <w:basedOn w:val="List"/>
    <w:rsid w:val="003F05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05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05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0598"/>
    <w:rPr>
      <w:rFonts w:ascii="Courier New" w:hAnsi="Courier New"/>
    </w:rPr>
  </w:style>
  <w:style w:type="paragraph" w:customStyle="1" w:styleId="NoteBullet">
    <w:name w:val="Note Bullet"/>
    <w:basedOn w:val="Note"/>
    <w:rsid w:val="003F05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05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05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05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059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F05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05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0598"/>
    <w:rPr>
      <w:b/>
      <w:smallCaps/>
    </w:rPr>
  </w:style>
  <w:style w:type="paragraph" w:customStyle="1" w:styleId="TableListNumber">
    <w:name w:val="Table List Number"/>
    <w:basedOn w:val="ListNumber"/>
    <w:rsid w:val="003F05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05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0598"/>
    <w:pPr>
      <w:numPr>
        <w:numId w:val="7"/>
      </w:numPr>
    </w:pPr>
  </w:style>
  <w:style w:type="paragraph" w:customStyle="1" w:styleId="ListAlpha2">
    <w:name w:val="List Alpha 2"/>
    <w:basedOn w:val="List2"/>
    <w:rsid w:val="003F0598"/>
    <w:pPr>
      <w:numPr>
        <w:numId w:val="6"/>
      </w:numPr>
    </w:pPr>
  </w:style>
  <w:style w:type="paragraph" w:styleId="List2">
    <w:name w:val="List 2"/>
    <w:basedOn w:val="BodyText"/>
    <w:rsid w:val="003F05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05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05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05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059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059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F0598"/>
    <w:pPr>
      <w:numPr>
        <w:numId w:val="2"/>
      </w:numPr>
    </w:pPr>
  </w:style>
  <w:style w:type="paragraph" w:styleId="ListContinue2">
    <w:name w:val="List Continue 2"/>
    <w:basedOn w:val="List2"/>
    <w:rsid w:val="003F0598"/>
    <w:pPr>
      <w:ind w:firstLine="0"/>
    </w:pPr>
  </w:style>
  <w:style w:type="paragraph" w:styleId="ListContinue3">
    <w:name w:val="List Continue 3"/>
    <w:basedOn w:val="List3"/>
    <w:rsid w:val="003F0598"/>
    <w:pPr>
      <w:ind w:left="1021" w:firstLine="0"/>
    </w:pPr>
  </w:style>
  <w:style w:type="paragraph" w:styleId="ListContinue4">
    <w:name w:val="List Continue 4"/>
    <w:basedOn w:val="List4"/>
    <w:rsid w:val="003F0598"/>
    <w:pPr>
      <w:ind w:firstLine="0"/>
    </w:pPr>
  </w:style>
  <w:style w:type="paragraph" w:styleId="ListContinue5">
    <w:name w:val="List Continue 5"/>
    <w:basedOn w:val="List5"/>
    <w:rsid w:val="003F0598"/>
    <w:pPr>
      <w:ind w:firstLine="0"/>
    </w:pPr>
  </w:style>
  <w:style w:type="paragraph" w:styleId="ListNumber3">
    <w:name w:val="List Number 3"/>
    <w:basedOn w:val="List3"/>
    <w:rsid w:val="003F0598"/>
    <w:pPr>
      <w:numPr>
        <w:numId w:val="3"/>
      </w:numPr>
    </w:pPr>
  </w:style>
  <w:style w:type="paragraph" w:styleId="ListNumber4">
    <w:name w:val="List Number 4"/>
    <w:basedOn w:val="List4"/>
    <w:rsid w:val="003F0598"/>
    <w:pPr>
      <w:numPr>
        <w:numId w:val="4"/>
      </w:numPr>
    </w:pPr>
  </w:style>
  <w:style w:type="paragraph" w:styleId="ListNumber5">
    <w:name w:val="List Number 5"/>
    <w:basedOn w:val="List5"/>
    <w:rsid w:val="003F0598"/>
    <w:pPr>
      <w:numPr>
        <w:numId w:val="5"/>
      </w:numPr>
    </w:pPr>
  </w:style>
  <w:style w:type="paragraph" w:styleId="BlockText">
    <w:name w:val="Block Text"/>
    <w:basedOn w:val="Normal"/>
    <w:rsid w:val="003F05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05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0598"/>
    <w:rPr>
      <w:sz w:val="16"/>
      <w:vertAlign w:val="superscript"/>
    </w:rPr>
  </w:style>
  <w:style w:type="character" w:customStyle="1" w:styleId="Symbols">
    <w:name w:val="Symbols"/>
    <w:basedOn w:val="DefaultParagraphFont"/>
    <w:rsid w:val="003F0598"/>
    <w:rPr>
      <w:rFonts w:ascii="Symbol" w:hAnsi="Symbol"/>
    </w:rPr>
  </w:style>
  <w:style w:type="character" w:customStyle="1" w:styleId="MenuOptions">
    <w:name w:val="Menu Options"/>
    <w:basedOn w:val="DefaultParagraphFont"/>
    <w:rsid w:val="003F05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0598"/>
    <w:rPr>
      <w:b/>
    </w:rPr>
  </w:style>
  <w:style w:type="character" w:customStyle="1" w:styleId="Underlined">
    <w:name w:val="Underlined"/>
    <w:basedOn w:val="DefaultParagraphFont"/>
    <w:rsid w:val="003F0598"/>
    <w:rPr>
      <w:u w:val="single"/>
    </w:rPr>
  </w:style>
  <w:style w:type="paragraph" w:customStyle="1" w:styleId="TableBodyTextRight">
    <w:name w:val="Table Body Text Right"/>
    <w:basedOn w:val="TableBodyText"/>
    <w:rsid w:val="003F05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0598"/>
    <w:rPr>
      <w:sz w:val="18"/>
    </w:rPr>
  </w:style>
  <w:style w:type="paragraph" w:customStyle="1" w:styleId="BodySmallRight">
    <w:name w:val="Body Small Right"/>
    <w:basedOn w:val="BodyTextRight"/>
    <w:rsid w:val="003F0598"/>
    <w:rPr>
      <w:sz w:val="18"/>
      <w:szCs w:val="18"/>
    </w:rPr>
  </w:style>
  <w:style w:type="paragraph" w:customStyle="1" w:styleId="MarginEdition">
    <w:name w:val="Margin Edition"/>
    <w:basedOn w:val="MarginNote"/>
    <w:rsid w:val="003F05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0598"/>
    <w:rPr>
      <w:sz w:val="2"/>
      <w:szCs w:val="2"/>
    </w:rPr>
  </w:style>
  <w:style w:type="character" w:customStyle="1" w:styleId="Small">
    <w:name w:val="Small"/>
    <w:basedOn w:val="DefaultParagraphFont"/>
    <w:rsid w:val="003F0598"/>
    <w:rPr>
      <w:sz w:val="16"/>
    </w:rPr>
  </w:style>
  <w:style w:type="paragraph" w:customStyle="1" w:styleId="WideTable">
    <w:name w:val="Wide Table"/>
    <w:basedOn w:val="Normal"/>
    <w:rsid w:val="003F05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0598"/>
  </w:style>
  <w:style w:type="paragraph" w:styleId="Quote">
    <w:name w:val="Quote"/>
    <w:basedOn w:val="Heading1"/>
    <w:link w:val="QuoteChar"/>
    <w:qFormat/>
    <w:rsid w:val="003F05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05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0598"/>
    <w:pPr>
      <w:pageBreakBefore/>
    </w:pPr>
  </w:style>
  <w:style w:type="paragraph" w:customStyle="1" w:styleId="Border">
    <w:name w:val="Border"/>
    <w:basedOn w:val="Normal"/>
    <w:qFormat/>
    <w:rsid w:val="003F05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05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5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5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05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05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05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05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05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0598"/>
    <w:rPr>
      <w:u w:val="single"/>
    </w:rPr>
  </w:style>
  <w:style w:type="character" w:customStyle="1" w:styleId="BoldandItalics">
    <w:name w:val="Bold and Italics"/>
    <w:qFormat/>
    <w:rsid w:val="003F0598"/>
    <w:rPr>
      <w:b/>
      <w:i/>
      <w:u w:val="none"/>
    </w:rPr>
  </w:style>
  <w:style w:type="paragraph" w:styleId="BalloonText">
    <w:name w:val="Balloon Text"/>
    <w:basedOn w:val="Normal"/>
    <w:link w:val="BalloonTextChar"/>
    <w:rsid w:val="003F05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05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05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05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05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05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0598"/>
    <w:pPr>
      <w:spacing w:before="0" w:after="0"/>
    </w:pPr>
  </w:style>
  <w:style w:type="paragraph" w:customStyle="1" w:styleId="BodyTextBold">
    <w:name w:val="Body Text Bold"/>
    <w:basedOn w:val="BodyText"/>
    <w:qFormat/>
    <w:rsid w:val="003F0598"/>
    <w:rPr>
      <w:b/>
    </w:rPr>
  </w:style>
  <w:style w:type="character" w:styleId="Hyperlink">
    <w:name w:val="Hyperlink"/>
    <w:basedOn w:val="DefaultParagraphFont"/>
    <w:uiPriority w:val="99"/>
    <w:unhideWhenUsed/>
    <w:rsid w:val="00B871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369</Words>
  <Characters>2257</Characters>
  <Application>Microsoft Office Word</Application>
  <DocSecurity>0</DocSecurity>
  <Lines>118</Lines>
  <Paragraphs>69</Paragraphs>
  <ScaleCrop>false</ScaleCrop>
  <Company>Author-it Software Corporation Ltd.</Company>
  <LinksUpToDate>false</LinksUpToDate>
  <CharactersWithSpaces>2557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TLIF0011 Identify interactions with other road users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2024-07-12T08:13:00Z</dcterms:created>
  <dcterms:modified xsi:type="dcterms:W3CDTF">2024-07-12T08:13:00Z</dcterms:modified>
</cp:coreProperties>
</file>