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4FDE" w:rsidP="00F04F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TLIF0009 Ensure the safety of transport activities (Chain of Responsibility)</w:t>
      </w:r>
      <w:r>
        <w:fldChar w:fldCharType="end"/>
      </w:r>
    </w:p>
    <w:p w:rsidR="00F04FDE" w:rsidP="00F04FDE">
      <w:pPr>
        <w:pStyle w:val="Version"/>
        <w:sectPr w:rsidSect="004123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1237D" w:rsidP="0041237D">
      <w:pPr>
        <w:pStyle w:val="SuperHeading"/>
      </w:pPr>
      <w:r w:rsidRPr="0041237D">
        <w:t>TLIF0009 Ensure the safety of transport activities (Chain of Responsibility)</w:t>
      </w:r>
    </w:p>
    <w:p w:rsidR="00000000" w:rsidRPr="0041237D" w:rsidP="0041237D">
      <w:pPr>
        <w:pStyle w:val="Heading1"/>
      </w:pPr>
      <w:bookmarkStart w:id="1" w:name="O_1284310"/>
      <w:bookmarkEnd w:id="1"/>
      <w:r w:rsidRPr="0041237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23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7D" w:rsidP="0041237D">
            <w:pPr>
              <w:pStyle w:val="BodyText"/>
            </w:pPr>
            <w:r w:rsidRPr="0041237D">
              <w:rPr>
                <w:rStyle w:val="SpecialBold"/>
              </w:rPr>
              <w:t>Release 2</w:t>
            </w:r>
            <w:r w:rsidRPr="0041237D">
              <w:t>. This is the second release of this unit of competency in the TLI Transport and Logistics Training Package.</w:t>
            </w:r>
          </w:p>
          <w:p w:rsidR="00000000" w:rsidRPr="0041237D" w:rsidP="0041237D">
            <w:pPr>
              <w:pStyle w:val="ListBullet"/>
            </w:pPr>
            <w:r w:rsidRPr="0041237D">
              <w:t>Added job roles titles to unit Application</w:t>
            </w:r>
          </w:p>
          <w:p w:rsidR="00000000" w:rsidRPr="0041237D" w:rsidP="0041237D">
            <w:pPr>
              <w:pStyle w:val="ListBullet"/>
            </w:pPr>
            <w:r w:rsidRPr="0041237D">
              <w:t>Minor grammatical changes to Performance Criteria</w:t>
            </w:r>
          </w:p>
          <w:p w:rsidR="00000000" w:rsidRPr="0041237D" w:rsidP="0041237D">
            <w:pPr>
              <w:pStyle w:val="ListBullet"/>
            </w:pPr>
            <w:r w:rsidRPr="0041237D">
              <w:t>Minor changes in Performance Evidence to clarify terminology</w:t>
            </w:r>
          </w:p>
          <w:p w:rsidR="00000000" w:rsidP="0041237D">
            <w:pPr>
              <w:pStyle w:val="ListBullet"/>
              <w:rPr>
                <w:lang w:val="en-NZ"/>
              </w:rPr>
            </w:pPr>
            <w:r w:rsidRPr="0041237D">
              <w:t>Minor changes in Knowledge Evidence to clarify terminology.</w:t>
            </w:r>
          </w:p>
        </w:tc>
      </w:tr>
      <w:tr w:rsidTr="004123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7D" w:rsidP="0041237D">
            <w:pPr>
              <w:pStyle w:val="BodyText"/>
            </w:pPr>
            <w:r w:rsidRPr="0041237D">
              <w:rPr>
                <w:rStyle w:val="SpecialBold"/>
              </w:rPr>
              <w:t xml:space="preserve">Release 1. </w:t>
            </w:r>
            <w:r w:rsidRPr="0041237D">
              <w:t>This is the first release of t</w:t>
            </w:r>
            <w:r w:rsidRPr="0041237D">
              <w:t>his unit of competency in the TLI Transport and Logistics Training Package.</w:t>
            </w:r>
          </w:p>
        </w:tc>
      </w:tr>
    </w:tbl>
    <w:p w:rsidR="00000000" w:rsidRPr="0041237D" w:rsidP="0041237D">
      <w:pPr>
        <w:pStyle w:val="NoPaddingFontSize1"/>
      </w:pPr>
    </w:p>
    <w:p w:rsidR="00000000" w:rsidRPr="0041237D" w:rsidP="0041237D">
      <w:pPr>
        <w:pStyle w:val="AllowPageBreak"/>
      </w:pPr>
    </w:p>
    <w:p w:rsidR="00000000" w:rsidRPr="0041237D" w:rsidP="0041237D">
      <w:pPr>
        <w:pStyle w:val="Heading1"/>
      </w:pPr>
      <w:bookmarkStart w:id="2" w:name="O_1284309"/>
      <w:bookmarkEnd w:id="2"/>
      <w:r w:rsidRPr="0041237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23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7D" w:rsidP="0041237D">
            <w:pPr>
              <w:pStyle w:val="BodyText"/>
            </w:pPr>
            <w:r w:rsidRPr="0041237D">
              <w:t>This unit involves the skills and knowledge required to ensure the safety of transport activities.</w:t>
            </w:r>
          </w:p>
          <w:p w:rsidR="00000000" w:rsidRPr="0041237D" w:rsidP="0041237D">
            <w:pPr>
              <w:pStyle w:val="BodyText"/>
            </w:pPr>
            <w:r w:rsidRPr="0041237D">
              <w:t>It includes identifying features and applying chain of responsibility</w:t>
            </w:r>
            <w:r w:rsidRPr="0041237D">
              <w:rPr>
                <w:rStyle w:val="SpecialBold"/>
              </w:rPr>
              <w:t xml:space="preserve"> </w:t>
            </w:r>
            <w:r w:rsidRPr="0041237D">
              <w:t>obligation in the Heavy Vehicle National Law (HVNL) or applicable state/territory law and regulations. It also includes identifying and reporting chain of responsibility risks.</w:t>
            </w:r>
          </w:p>
          <w:p w:rsidR="00000000" w:rsidRPr="0041237D" w:rsidP="0041237D">
            <w:pPr>
              <w:pStyle w:val="BodyText"/>
            </w:pPr>
            <w:r w:rsidRPr="0041237D">
              <w:rPr>
                <w:rStyle w:val="SpecialBold"/>
              </w:rPr>
              <w:t>Job roles</w:t>
            </w:r>
          </w:p>
          <w:p w:rsidR="00000000" w:rsidRPr="0041237D" w:rsidP="0041237D">
            <w:pPr>
              <w:pStyle w:val="BodyText"/>
            </w:pPr>
            <w:r w:rsidRPr="0041237D">
              <w:t>Job roles and titles vary across different sectors. Possible job titles relevant to this unit of competency, include but are not limited to:</w:t>
            </w:r>
          </w:p>
          <w:p w:rsidR="00000000" w:rsidRPr="0041237D" w:rsidP="0041237D">
            <w:pPr>
              <w:pStyle w:val="ListBullet"/>
            </w:pPr>
            <w:r w:rsidRPr="0041237D">
              <w:t>administration worker</w:t>
            </w:r>
          </w:p>
          <w:p w:rsidR="00000000" w:rsidRPr="0041237D" w:rsidP="0041237D">
            <w:pPr>
              <w:pStyle w:val="ListBullet"/>
            </w:pPr>
            <w:r w:rsidRPr="0041237D">
              <w:t>equipment worker</w:t>
            </w:r>
          </w:p>
          <w:p w:rsidR="00000000" w:rsidRPr="0041237D" w:rsidP="0041237D">
            <w:pPr>
              <w:pStyle w:val="ListBullet"/>
            </w:pPr>
            <w:r w:rsidRPr="0041237D">
              <w:t>freight handler</w:t>
            </w:r>
          </w:p>
          <w:p w:rsidR="00000000" w:rsidRPr="0041237D" w:rsidP="0041237D">
            <w:pPr>
              <w:pStyle w:val="ListBullet"/>
            </w:pPr>
            <w:r w:rsidRPr="0041237D">
              <w:t>intermodal terminal worker</w:t>
            </w:r>
          </w:p>
          <w:p w:rsidR="00000000" w:rsidRPr="0041237D" w:rsidP="0041237D">
            <w:pPr>
              <w:pStyle w:val="ListBullet"/>
            </w:pPr>
            <w:r w:rsidRPr="0041237D">
              <w:t>loader and/or unloader of a hea</w:t>
            </w:r>
            <w:r w:rsidRPr="0041237D">
              <w:t>vy vehicle</w:t>
            </w:r>
          </w:p>
          <w:p w:rsidR="00000000" w:rsidRPr="0041237D" w:rsidP="0041237D">
            <w:pPr>
              <w:pStyle w:val="ListBullet"/>
            </w:pPr>
            <w:r w:rsidRPr="0041237D">
              <w:t>loading manager for any goods in a heavy vehicle</w:t>
            </w:r>
          </w:p>
          <w:p w:rsidR="00000000" w:rsidRPr="0041237D" w:rsidP="0041237D">
            <w:pPr>
              <w:pStyle w:val="ListBullet"/>
            </w:pPr>
            <w:r w:rsidRPr="0041237D">
              <w:t>logistics worker</w:t>
            </w:r>
          </w:p>
          <w:p w:rsidR="00000000" w:rsidRPr="0041237D" w:rsidP="0041237D">
            <w:pPr>
              <w:pStyle w:val="ListBullet"/>
            </w:pPr>
            <w:r w:rsidRPr="0041237D">
              <w:t>mobile crane worker</w:t>
            </w:r>
          </w:p>
          <w:p w:rsidR="00000000" w:rsidRPr="0041237D" w:rsidP="0041237D">
            <w:pPr>
              <w:pStyle w:val="ListBullet"/>
            </w:pPr>
            <w:r w:rsidRPr="0041237D">
              <w:t>picker and packer worker</w:t>
            </w:r>
          </w:p>
          <w:p w:rsidR="00000000" w:rsidRPr="0041237D" w:rsidP="0041237D">
            <w:pPr>
              <w:pStyle w:val="ListBullet"/>
            </w:pPr>
            <w:r w:rsidRPr="0041237D">
              <w:t>receival and despatch worker</w:t>
            </w:r>
          </w:p>
          <w:p w:rsidR="00000000" w:rsidRPr="0041237D" w:rsidP="0041237D">
            <w:pPr>
              <w:pStyle w:val="ListBullet"/>
            </w:pPr>
            <w:r w:rsidRPr="0041237D">
              <w:t>scheduler</w:t>
            </w:r>
          </w:p>
          <w:p w:rsidR="00000000" w:rsidRPr="0041237D" w:rsidP="0041237D">
            <w:pPr>
              <w:pStyle w:val="ListBullet"/>
            </w:pPr>
            <w:r w:rsidRPr="0041237D">
              <w:t>specialised cargo handler</w:t>
            </w:r>
          </w:p>
          <w:p w:rsidR="00000000" w:rsidRPr="0041237D" w:rsidP="0041237D">
            <w:pPr>
              <w:pStyle w:val="ListBullet"/>
            </w:pPr>
            <w:r w:rsidRPr="0041237D">
              <w:t>stevedore</w:t>
            </w:r>
          </w:p>
          <w:p w:rsidR="00000000" w:rsidRPr="0041237D" w:rsidP="0041237D">
            <w:pPr>
              <w:pStyle w:val="ListBullet"/>
            </w:pPr>
            <w:r w:rsidRPr="0041237D">
              <w:t>storeperson</w:t>
            </w:r>
          </w:p>
          <w:p w:rsidR="00000000" w:rsidRPr="0041237D" w:rsidP="0041237D">
            <w:pPr>
              <w:pStyle w:val="ListBullet"/>
            </w:pPr>
            <w:r w:rsidRPr="0041237D">
              <w:t>supply chain worker</w:t>
            </w:r>
          </w:p>
          <w:p w:rsidR="00000000" w:rsidRPr="0041237D" w:rsidP="0041237D">
            <w:pPr>
              <w:pStyle w:val="ListBullet"/>
            </w:pPr>
            <w:r w:rsidRPr="0041237D">
              <w:t>warehouse worker</w:t>
            </w:r>
          </w:p>
          <w:p w:rsidR="00000000" w:rsidRPr="0041237D" w:rsidP="0041237D">
            <w:pPr>
              <w:pStyle w:val="BodyText"/>
            </w:pPr>
            <w:r w:rsidRPr="0041237D">
              <w:t>Transport activities as defined by the HVNL or applicable state/territory law and regulations.</w:t>
            </w:r>
          </w:p>
          <w:p w:rsidR="00000000" w:rsidRPr="0041237D" w:rsidP="0041237D">
            <w:pPr>
              <w:pStyle w:val="BodyText"/>
            </w:pPr>
            <w:r w:rsidRPr="0041237D">
              <w:t>Work is performed under close direction, generally within a team environment.</w:t>
            </w:r>
          </w:p>
          <w:p w:rsidR="00000000" w:rsidRPr="0041237D" w:rsidP="0041237D">
            <w:pPr>
              <w:pStyle w:val="BodyText"/>
            </w:pPr>
            <w:r w:rsidRPr="0041237D">
              <w:t>No licensing, legislative or certification requirements apply to this unit at the t</w:t>
            </w:r>
            <w:r w:rsidRPr="0041237D">
              <w:t>ime of publication.</w:t>
            </w:r>
          </w:p>
        </w:tc>
      </w:tr>
    </w:tbl>
    <w:p w:rsidR="00000000" w:rsidRPr="0041237D" w:rsidP="0041237D">
      <w:pPr>
        <w:pStyle w:val="NoPaddingFontSize1"/>
      </w:pPr>
    </w:p>
    <w:p w:rsidR="00000000" w:rsidRPr="0041237D" w:rsidP="0041237D">
      <w:pPr>
        <w:pStyle w:val="AllowPageBreak"/>
      </w:pPr>
    </w:p>
    <w:p w:rsidR="00000000" w:rsidRPr="0041237D" w:rsidP="0041237D">
      <w:pPr>
        <w:pStyle w:val="Heading1"/>
      </w:pPr>
      <w:bookmarkStart w:id="3" w:name="O_1284308"/>
      <w:bookmarkEnd w:id="3"/>
      <w:r w:rsidRPr="0041237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23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7D" w:rsidP="0041237D">
            <w:pPr>
              <w:pStyle w:val="BodyText"/>
            </w:pPr>
            <w:r w:rsidRPr="0041237D">
              <w:t>Not applicable.</w:t>
            </w:r>
          </w:p>
        </w:tc>
      </w:tr>
    </w:tbl>
    <w:p w:rsidR="00000000" w:rsidRPr="0041237D" w:rsidP="0041237D">
      <w:pPr>
        <w:pStyle w:val="NoPaddingFontSize1"/>
      </w:pPr>
    </w:p>
    <w:p w:rsidR="00000000" w:rsidRPr="0041237D" w:rsidP="0041237D">
      <w:pPr>
        <w:pStyle w:val="AllowPageBreak"/>
      </w:pPr>
    </w:p>
    <w:p w:rsidR="00000000" w:rsidRPr="0041237D" w:rsidP="0041237D">
      <w:pPr>
        <w:pStyle w:val="Heading1"/>
      </w:pPr>
      <w:bookmarkStart w:id="4" w:name="O_1284307"/>
      <w:bookmarkEnd w:id="4"/>
      <w:r w:rsidRPr="0041237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23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7D" w:rsidP="0041237D">
            <w:pPr>
              <w:pStyle w:val="BodyText"/>
            </w:pPr>
            <w:r w:rsidRPr="0041237D">
              <w:t>F – Safety Management</w:t>
            </w:r>
          </w:p>
        </w:tc>
      </w:tr>
    </w:tbl>
    <w:p w:rsidR="00000000" w:rsidRPr="0041237D" w:rsidP="0041237D">
      <w:pPr>
        <w:pStyle w:val="NoPaddingFontSize1"/>
      </w:pPr>
    </w:p>
    <w:p w:rsidR="00000000" w:rsidRPr="0041237D" w:rsidP="0041237D">
      <w:pPr>
        <w:pStyle w:val="AllowPageBreak"/>
      </w:pPr>
    </w:p>
    <w:p w:rsidR="00000000" w:rsidRPr="0041237D" w:rsidP="0041237D">
      <w:pPr>
        <w:pStyle w:val="Heading1"/>
      </w:pPr>
      <w:bookmarkStart w:id="5" w:name="O_1284306"/>
      <w:bookmarkEnd w:id="5"/>
      <w:r w:rsidRPr="0041237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23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7D" w:rsidP="0041237D">
            <w:pPr>
              <w:pStyle w:val="BodyText"/>
            </w:pPr>
            <w:r w:rsidRPr="0041237D">
              <w:t>Not applicable.</w:t>
            </w:r>
          </w:p>
        </w:tc>
      </w:tr>
    </w:tbl>
    <w:p w:rsidR="00F04FDE" w:rsidP="0041237D">
      <w:pPr>
        <w:pStyle w:val="NoPaddingFontSize1"/>
      </w:pPr>
    </w:p>
    <w:p w:rsidR="00F04FDE" w:rsidP="0041237D">
      <w:pPr>
        <w:pStyle w:val="NoPaddingFontSize1"/>
      </w:pPr>
    </w:p>
    <w:p w:rsidR="00000000" w:rsidRPr="0041237D" w:rsidP="0041237D">
      <w:pPr>
        <w:pStyle w:val="Heading1"/>
      </w:pPr>
      <w:bookmarkStart w:id="6" w:name="O_1284305"/>
      <w:bookmarkEnd w:id="6"/>
      <w:r w:rsidRPr="0041237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4123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7D">
            <w:pPr>
              <w:pStyle w:val="BodyText"/>
              <w:rPr>
                <w:lang w:val="en-NZ"/>
              </w:rPr>
            </w:pPr>
            <w:r w:rsidRPr="0041237D"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7D">
            <w:pPr>
              <w:pStyle w:val="BodyText"/>
              <w:rPr>
                <w:lang w:val="en-NZ"/>
              </w:rPr>
            </w:pPr>
            <w:r w:rsidRPr="0041237D">
              <w:t>PERFORMANCE CRITERIA</w:t>
            </w:r>
          </w:p>
        </w:tc>
      </w:tr>
      <w:tr w:rsidTr="004123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7D">
            <w:pPr>
              <w:pStyle w:val="BodyText"/>
              <w:rPr>
                <w:lang w:val="en-NZ"/>
              </w:rPr>
            </w:pPr>
            <w:r w:rsidRPr="0041237D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7D">
            <w:pPr>
              <w:pStyle w:val="BodyText"/>
              <w:rPr>
                <w:lang w:val="en-NZ"/>
              </w:rPr>
            </w:pPr>
            <w:r w:rsidRPr="0041237D">
              <w:t>Performance criteria describe the performance needed to demonstrate achievement of the element.</w:t>
            </w:r>
          </w:p>
        </w:tc>
      </w:tr>
      <w:tr w:rsidTr="004123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7D" w:rsidP="0041237D">
            <w:pPr>
              <w:pStyle w:val="BodyText"/>
            </w:pPr>
            <w:r w:rsidRPr="0041237D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7D" w:rsidP="0041237D">
            <w:pPr>
              <w:pStyle w:val="BodyText"/>
            </w:pPr>
            <w:r w:rsidRPr="0041237D">
              <w:rPr>
                <w:rStyle w:val="SpecialBold"/>
              </w:rPr>
              <w:t>Identify</w:t>
            </w:r>
            <w:r w:rsidRPr="0041237D">
              <w:t xml:space="preserve"> </w:t>
            </w:r>
            <w:r w:rsidRPr="0041237D">
              <w:rPr>
                <w:rStyle w:val="SpecialBold"/>
              </w:rPr>
              <w:t>chain of responsibility features in the HVNL or applicable state/territory law and regulations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7D">
            <w:pPr>
              <w:pStyle w:val="BodyText"/>
              <w:rPr>
                <w:lang w:val="en-NZ"/>
              </w:rPr>
            </w:pPr>
            <w:r w:rsidRPr="0041237D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7D">
            <w:pPr>
              <w:pStyle w:val="BodyText"/>
              <w:rPr>
                <w:lang w:val="en-NZ"/>
              </w:rPr>
            </w:pPr>
            <w:r w:rsidRPr="0041237D">
              <w:t>Transport activities and parties in the chain of responsibility are identified</w:t>
            </w:r>
          </w:p>
        </w:tc>
      </w:tr>
      <w:tr w:rsidTr="004123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7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7D">
            <w:pPr>
              <w:pStyle w:val="BodyText"/>
              <w:rPr>
                <w:lang w:val="en-NZ"/>
              </w:rPr>
            </w:pPr>
            <w:r w:rsidRPr="0041237D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7D">
            <w:pPr>
              <w:pStyle w:val="BodyText"/>
              <w:rPr>
                <w:lang w:val="en-NZ"/>
              </w:rPr>
            </w:pPr>
            <w:r w:rsidRPr="0041237D">
              <w:t>Principle of shared responsibility obligations within chain of responsi</w:t>
            </w:r>
            <w:r w:rsidRPr="0041237D">
              <w:t>bility in the HVNL or applicable state/territory law and regulations are identified</w:t>
            </w:r>
          </w:p>
        </w:tc>
      </w:tr>
      <w:tr w:rsidTr="004123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7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7D">
            <w:pPr>
              <w:pStyle w:val="BodyText"/>
              <w:rPr>
                <w:lang w:val="en-NZ"/>
              </w:rPr>
            </w:pPr>
            <w:r w:rsidRPr="0041237D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7D">
            <w:pPr>
              <w:pStyle w:val="BodyText"/>
              <w:rPr>
                <w:lang w:val="en-NZ"/>
              </w:rPr>
            </w:pPr>
            <w:r w:rsidRPr="0041237D">
              <w:t>Primary duty of each party in the chain of responsibility as outlined in the HVNL or applicable state/territory law and regulations are explained</w:t>
            </w:r>
          </w:p>
        </w:tc>
      </w:tr>
      <w:tr w:rsidTr="004123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7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7D">
            <w:pPr>
              <w:pStyle w:val="BodyText"/>
              <w:rPr>
                <w:lang w:val="en-NZ"/>
              </w:rPr>
            </w:pPr>
            <w:r w:rsidRPr="0041237D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7D">
            <w:pPr>
              <w:pStyle w:val="BodyText"/>
              <w:rPr>
                <w:lang w:val="en-NZ"/>
              </w:rPr>
            </w:pPr>
            <w:r w:rsidRPr="0041237D">
              <w:t>So far as is reasonably practicable or reasonable steps, compliance with chain of responsibility as outlined in the HVNL or applicable state/territory law and regulations are explained</w:t>
            </w:r>
          </w:p>
        </w:tc>
      </w:tr>
      <w:tr w:rsidTr="004123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7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7D">
            <w:pPr>
              <w:pStyle w:val="BodyText"/>
              <w:rPr>
                <w:lang w:val="en-NZ"/>
              </w:rPr>
            </w:pPr>
            <w:r w:rsidRPr="0041237D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7D">
            <w:pPr>
              <w:pStyle w:val="BodyText"/>
              <w:rPr>
                <w:lang w:val="en-NZ"/>
              </w:rPr>
            </w:pPr>
            <w:r w:rsidRPr="0041237D">
              <w:t>Breaches and penalties for failure to comply with chain of respo</w:t>
            </w:r>
            <w:r w:rsidRPr="0041237D">
              <w:t xml:space="preserve">nsibility as identified in the HVNL or applicable </w:t>
            </w:r>
            <w:r w:rsidRPr="0041237D">
              <w:t>state/territory law and regulations are explained</w:t>
            </w:r>
          </w:p>
        </w:tc>
      </w:tr>
      <w:tr w:rsidTr="004123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7D" w:rsidP="0041237D">
            <w:pPr>
              <w:pStyle w:val="BodyText"/>
            </w:pPr>
            <w:r w:rsidRPr="0041237D"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7D" w:rsidP="0041237D">
            <w:pPr>
              <w:pStyle w:val="BodyText"/>
            </w:pPr>
            <w:r w:rsidRPr="0041237D">
              <w:rPr>
                <w:rStyle w:val="SpecialBold"/>
              </w:rPr>
              <w:t>Apply chain of responsibility obligations in the HVNL or applicable state/territory law and regulations</w:t>
            </w:r>
            <w:r w:rsidRPr="0041237D">
              <w:t xml:space="preserve">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7D">
            <w:pPr>
              <w:pStyle w:val="BodyText"/>
              <w:rPr>
                <w:lang w:val="en-NZ"/>
              </w:rPr>
            </w:pPr>
            <w:r w:rsidRPr="0041237D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7D">
            <w:pPr>
              <w:pStyle w:val="BodyText"/>
              <w:rPr>
                <w:lang w:val="en-NZ"/>
              </w:rPr>
            </w:pPr>
            <w:r w:rsidRPr="0041237D">
              <w:t xml:space="preserve">Workplace policies, procedures and/or other </w:t>
            </w:r>
            <w:r w:rsidRPr="0041237D">
              <w:t>documents relevant to transport activities as they apply to own job function are identified and explained</w:t>
            </w:r>
          </w:p>
        </w:tc>
      </w:tr>
      <w:tr w:rsidTr="004123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7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7D">
            <w:pPr>
              <w:pStyle w:val="BodyText"/>
              <w:rPr>
                <w:lang w:val="en-NZ"/>
              </w:rPr>
            </w:pPr>
            <w:r w:rsidRPr="0041237D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7D">
            <w:pPr>
              <w:pStyle w:val="BodyText"/>
              <w:rPr>
                <w:lang w:val="en-NZ"/>
              </w:rPr>
            </w:pPr>
            <w:r w:rsidRPr="0041237D">
              <w:t>Methods and requirements to facilitate and ensure management of speed and fatigue are explained in accordance with job functions and workplace procedures</w:t>
            </w:r>
          </w:p>
        </w:tc>
      </w:tr>
      <w:tr w:rsidTr="004123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7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7D">
            <w:pPr>
              <w:pStyle w:val="BodyText"/>
              <w:rPr>
                <w:lang w:val="en-NZ"/>
              </w:rPr>
            </w:pPr>
            <w:r w:rsidRPr="0041237D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7D">
            <w:pPr>
              <w:pStyle w:val="BodyText"/>
              <w:rPr>
                <w:lang w:val="en-NZ"/>
              </w:rPr>
            </w:pPr>
            <w:r w:rsidRPr="0041237D">
              <w:t>Methods to assess vehicle dimension and mass limits are explained in accordance with job functi</w:t>
            </w:r>
            <w:r w:rsidRPr="0041237D">
              <w:t>ons and workplace procedures</w:t>
            </w:r>
          </w:p>
        </w:tc>
      </w:tr>
      <w:tr w:rsidTr="004123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7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7D">
            <w:pPr>
              <w:pStyle w:val="BodyText"/>
              <w:rPr>
                <w:lang w:val="en-NZ"/>
              </w:rPr>
            </w:pPr>
            <w:r w:rsidRPr="0041237D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7D">
            <w:pPr>
              <w:pStyle w:val="BodyText"/>
              <w:rPr>
                <w:lang w:val="en-NZ"/>
              </w:rPr>
            </w:pPr>
            <w:r w:rsidRPr="0041237D">
              <w:t>Methods to ensure loads are secured are explained in accordance with job functions and workplace procedures</w:t>
            </w:r>
          </w:p>
        </w:tc>
      </w:tr>
      <w:tr w:rsidTr="004123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7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7D">
            <w:pPr>
              <w:pStyle w:val="BodyText"/>
              <w:rPr>
                <w:lang w:val="en-NZ"/>
              </w:rPr>
            </w:pPr>
            <w:r w:rsidRPr="0041237D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7D">
            <w:pPr>
              <w:pStyle w:val="BodyText"/>
              <w:rPr>
                <w:lang w:val="en-NZ"/>
              </w:rPr>
            </w:pPr>
            <w:r w:rsidRPr="0041237D">
              <w:t>Heavy vehicles safety standards are identified in accordance with job functions and workplace procedures</w:t>
            </w:r>
          </w:p>
        </w:tc>
      </w:tr>
      <w:tr w:rsidTr="004123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7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7D">
            <w:pPr>
              <w:pStyle w:val="BodyText"/>
              <w:rPr>
                <w:lang w:val="en-NZ"/>
              </w:rPr>
            </w:pPr>
            <w:r w:rsidRPr="0041237D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7D">
            <w:pPr>
              <w:pStyle w:val="BodyText"/>
              <w:rPr>
                <w:lang w:val="en-NZ"/>
              </w:rPr>
            </w:pPr>
            <w:r w:rsidRPr="0041237D">
              <w:t>Transport activities hazards and risks are identified and assessed with control measures implemented and reported in accordance with job functions and workplace procedures</w:t>
            </w:r>
          </w:p>
        </w:tc>
      </w:tr>
      <w:tr w:rsidTr="004123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7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7D">
            <w:pPr>
              <w:pStyle w:val="BodyText"/>
              <w:rPr>
                <w:lang w:val="en-NZ"/>
              </w:rPr>
            </w:pPr>
            <w:r w:rsidRPr="0041237D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7D">
            <w:pPr>
              <w:pStyle w:val="BodyText"/>
              <w:rPr>
                <w:lang w:val="en-NZ"/>
              </w:rPr>
            </w:pPr>
            <w:r w:rsidRPr="0041237D">
              <w:t>Workplace procedures and industry practices for reporting transport activities risks are identified and followed</w:t>
            </w:r>
          </w:p>
        </w:tc>
      </w:tr>
      <w:tr w:rsidTr="004123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7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7D">
            <w:pPr>
              <w:pStyle w:val="BodyText"/>
              <w:rPr>
                <w:lang w:val="en-NZ"/>
              </w:rPr>
            </w:pPr>
            <w:r w:rsidRPr="0041237D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7D" w:rsidP="0041237D">
            <w:pPr>
              <w:pStyle w:val="BodyText"/>
            </w:pPr>
            <w:r w:rsidRPr="0041237D">
              <w:t>Workplace documents relating to chain of responsibility are completed and processed to workplace requirements</w:t>
            </w:r>
          </w:p>
        </w:tc>
      </w:tr>
    </w:tbl>
    <w:p w:rsidR="00000000" w:rsidRPr="0041237D" w:rsidP="0041237D">
      <w:pPr>
        <w:pStyle w:val="NoPaddingFontSize1"/>
      </w:pPr>
    </w:p>
    <w:p w:rsidR="00000000" w:rsidRPr="0041237D" w:rsidP="0041237D">
      <w:pPr>
        <w:pStyle w:val="AllowPageBreak"/>
      </w:pPr>
    </w:p>
    <w:p w:rsidR="00000000" w:rsidRPr="0041237D" w:rsidP="0041237D">
      <w:pPr>
        <w:pStyle w:val="Heading1"/>
      </w:pPr>
      <w:bookmarkStart w:id="7" w:name="O_1284304"/>
      <w:bookmarkEnd w:id="7"/>
      <w:r w:rsidRPr="0041237D">
        <w:t>Found</w:t>
      </w:r>
      <w:r w:rsidRPr="0041237D">
        <w:t>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23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7D" w:rsidP="0041237D">
            <w:pPr>
              <w:pStyle w:val="BodyText"/>
            </w:pPr>
            <w:r w:rsidRPr="0041237D">
              <w:t>Foundation skills essential to performance are explicit in the performance criteria of this unit of competency.</w:t>
            </w:r>
          </w:p>
        </w:tc>
      </w:tr>
    </w:tbl>
    <w:p w:rsidR="00000000" w:rsidRPr="0041237D" w:rsidP="0041237D">
      <w:pPr>
        <w:pStyle w:val="NoPaddingFontSize1"/>
      </w:pPr>
    </w:p>
    <w:p w:rsidR="00000000" w:rsidRPr="0041237D" w:rsidP="0041237D">
      <w:pPr>
        <w:pStyle w:val="AllowPageBreak"/>
      </w:pPr>
    </w:p>
    <w:p w:rsidR="00000000" w:rsidRPr="0041237D" w:rsidP="0041237D">
      <w:pPr>
        <w:pStyle w:val="Heading1"/>
      </w:pPr>
      <w:bookmarkStart w:id="8" w:name="O_1284303"/>
      <w:bookmarkEnd w:id="8"/>
      <w:r w:rsidRPr="0041237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23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7D" w:rsidP="0041237D">
            <w:pPr>
              <w:pStyle w:val="BodyText"/>
            </w:pPr>
            <w:r w:rsidRPr="0041237D">
              <w:t>Range is restricte</w:t>
            </w:r>
            <w:r w:rsidRPr="0041237D">
              <w:t>d to essential operating conditions and any other variables essential to the work environment.</w:t>
            </w:r>
          </w:p>
        </w:tc>
      </w:tr>
    </w:tbl>
    <w:p w:rsidR="00000000" w:rsidRPr="0041237D" w:rsidP="0041237D">
      <w:pPr>
        <w:pStyle w:val="NoPaddingFontSize1"/>
      </w:pPr>
    </w:p>
    <w:p w:rsidR="00000000" w:rsidRPr="0041237D" w:rsidP="0041237D">
      <w:pPr>
        <w:pStyle w:val="AllowPageBreak"/>
      </w:pPr>
    </w:p>
    <w:p w:rsidR="00000000" w:rsidRPr="0041237D" w:rsidP="0041237D">
      <w:pPr>
        <w:pStyle w:val="Heading1"/>
      </w:pPr>
      <w:bookmarkStart w:id="9" w:name="O_1284302"/>
      <w:bookmarkEnd w:id="9"/>
      <w:r w:rsidRPr="0041237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23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7D" w:rsidP="0041237D">
            <w:pPr>
              <w:pStyle w:val="BodyText"/>
            </w:pPr>
            <w:r w:rsidRPr="0041237D">
              <w:t>This unit replaces but is not equivalent to TLIF0001 Apply chain of responsibility legislation, regulations and wor</w:t>
            </w:r>
            <w:r w:rsidRPr="0041237D">
              <w:t>kplace procedures.</w:t>
            </w:r>
          </w:p>
        </w:tc>
      </w:tr>
    </w:tbl>
    <w:p w:rsidR="00000000" w:rsidRPr="0041237D" w:rsidP="0041237D">
      <w:pPr>
        <w:pStyle w:val="NoPaddingFontSize1"/>
      </w:pPr>
    </w:p>
    <w:p w:rsidR="00000000" w:rsidRPr="0041237D" w:rsidP="0041237D">
      <w:pPr>
        <w:pStyle w:val="AllowPageBreak"/>
      </w:pPr>
    </w:p>
    <w:p w:rsidR="00000000" w:rsidRPr="0041237D" w:rsidP="0041237D">
      <w:pPr>
        <w:pStyle w:val="Heading1"/>
      </w:pPr>
      <w:bookmarkStart w:id="10" w:name="O_1284311"/>
      <w:bookmarkEnd w:id="10"/>
      <w:r w:rsidRPr="0041237D">
        <w:t>Links</w:t>
      </w:r>
    </w:p>
    <w:p w:rsidR="00000000" w:rsidRPr="0041237D" w:rsidP="00F04FDE">
      <w:pPr>
        <w:pStyle w:val="BodyText"/>
      </w:pPr>
      <w:r w:rsidRPr="004123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4193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1237D" w:rsidP="00F04FDE">
      <w:pPr>
        <w:pStyle w:val="BodyText"/>
        <w:sectPr w:rsidSect="0041237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237D" w:rsidP="0041237D">
      <w:pPr>
        <w:pStyle w:val="SuperHeading"/>
      </w:pPr>
      <w:r w:rsidRPr="0041237D">
        <w:t>Assessment Requir</w:t>
      </w:r>
      <w:r w:rsidRPr="0041237D">
        <w:t>ements for TLIF0009 Ensure the safety of transport activities (Chain of Responsibility)</w:t>
      </w:r>
    </w:p>
    <w:p w:rsidR="00000000" w:rsidRPr="0041237D" w:rsidP="0041237D">
      <w:pPr>
        <w:pStyle w:val="Heading1"/>
      </w:pPr>
      <w:bookmarkStart w:id="11" w:name="O_1284300"/>
      <w:bookmarkEnd w:id="11"/>
      <w:r w:rsidRPr="0041237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23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7D" w:rsidP="0041237D">
            <w:pPr>
              <w:pStyle w:val="BodyText"/>
            </w:pPr>
            <w:r w:rsidRPr="0041237D">
              <w:rPr>
                <w:rStyle w:val="SpecialBold"/>
              </w:rPr>
              <w:t>Release 2</w:t>
            </w:r>
            <w:r w:rsidRPr="0041237D">
              <w:t>. This is the second release of this unit of competency in the TLI Transport and Logistics Training Package.</w:t>
            </w:r>
          </w:p>
          <w:p w:rsidR="00000000" w:rsidRPr="0041237D" w:rsidP="0041237D">
            <w:pPr>
              <w:pStyle w:val="ListBullet"/>
            </w:pPr>
            <w:r w:rsidRPr="0041237D">
              <w:t>Added job roles titles to unit Application</w:t>
            </w:r>
          </w:p>
          <w:p w:rsidR="00000000" w:rsidRPr="0041237D" w:rsidP="0041237D">
            <w:pPr>
              <w:pStyle w:val="ListBullet"/>
            </w:pPr>
            <w:r w:rsidRPr="0041237D">
              <w:t>Minor grammatical changes to Performance Criteria</w:t>
            </w:r>
          </w:p>
          <w:p w:rsidR="00000000" w:rsidRPr="0041237D" w:rsidP="0041237D">
            <w:pPr>
              <w:pStyle w:val="ListBullet"/>
            </w:pPr>
            <w:r w:rsidRPr="0041237D">
              <w:t>Minor changes in Performance Evidence to clarify terminology</w:t>
            </w:r>
          </w:p>
          <w:p w:rsidR="00000000" w:rsidP="0041237D">
            <w:pPr>
              <w:pStyle w:val="ListBullet"/>
              <w:rPr>
                <w:lang w:val="en-NZ"/>
              </w:rPr>
            </w:pPr>
            <w:r w:rsidRPr="0041237D">
              <w:t>Minor changes in Knowledge Evidence to clarify terminology.</w:t>
            </w:r>
          </w:p>
        </w:tc>
      </w:tr>
      <w:tr w:rsidTr="004123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7D" w:rsidP="0041237D">
            <w:pPr>
              <w:pStyle w:val="BodyText"/>
            </w:pPr>
            <w:r w:rsidRPr="0041237D">
              <w:rPr>
                <w:rStyle w:val="SpecialBold"/>
              </w:rPr>
              <w:t xml:space="preserve">Release 1. </w:t>
            </w:r>
            <w:r w:rsidRPr="0041237D">
              <w:t>This is the first release of t</w:t>
            </w:r>
            <w:r w:rsidRPr="0041237D">
              <w:t>his unit of competency in the TLI Transport and Logistics Training Package.</w:t>
            </w:r>
          </w:p>
        </w:tc>
      </w:tr>
    </w:tbl>
    <w:p w:rsidR="00000000" w:rsidRPr="0041237D" w:rsidP="0041237D">
      <w:pPr>
        <w:pStyle w:val="NoPaddingFontSize1"/>
      </w:pPr>
    </w:p>
    <w:p w:rsidR="00000000" w:rsidRPr="0041237D" w:rsidP="0041237D">
      <w:pPr>
        <w:pStyle w:val="AllowPageBreak"/>
      </w:pPr>
    </w:p>
    <w:p w:rsidR="00000000" w:rsidRPr="0041237D" w:rsidP="0041237D">
      <w:pPr>
        <w:pStyle w:val="Heading1"/>
      </w:pPr>
      <w:bookmarkStart w:id="12" w:name="O_1284299"/>
      <w:bookmarkEnd w:id="12"/>
      <w:r w:rsidRPr="0041237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23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7D" w:rsidP="0041237D">
            <w:pPr>
              <w:pStyle w:val="BodyText"/>
            </w:pPr>
            <w:r w:rsidRPr="0041237D">
              <w:t>Evidence required to demonstrate competence in this unit must be relevant to and satisfy all of the requirements of the elements and perfo</w:t>
            </w:r>
            <w:r w:rsidRPr="0041237D">
              <w:t>rmance criteria on at least one occasion and includes:</w:t>
            </w:r>
          </w:p>
          <w:p w:rsidR="00000000" w:rsidRPr="0041237D" w:rsidP="0041237D">
            <w:pPr>
              <w:pStyle w:val="ListBullet"/>
            </w:pPr>
            <w:r w:rsidRPr="0041237D">
              <w:t>applying workplace policies and procedures</w:t>
            </w:r>
          </w:p>
          <w:p w:rsidR="00000000" w:rsidRPr="0041237D" w:rsidP="0041237D">
            <w:pPr>
              <w:pStyle w:val="ListBullet"/>
            </w:pPr>
            <w:r w:rsidRPr="0041237D">
              <w:t>assessing the likelihood and consequences of harm relating to own job function on a minimum of three occasions</w:t>
            </w:r>
          </w:p>
          <w:p w:rsidR="00000000" w:rsidRPr="0041237D" w:rsidP="0041237D">
            <w:pPr>
              <w:pStyle w:val="ListBullet"/>
            </w:pPr>
            <w:r w:rsidRPr="0041237D">
              <w:t>completin</w:t>
            </w:r>
            <w:r w:rsidRPr="0041237D">
              <w:t>g safety documentation of identified transport activities of a heavy vehicle risk on a minimum of three occasions, each about a different type of risk</w:t>
            </w:r>
          </w:p>
          <w:p w:rsidR="00000000" w:rsidRPr="0041237D" w:rsidP="0041237D">
            <w:pPr>
              <w:pStyle w:val="ListBullet"/>
            </w:pPr>
            <w:r w:rsidRPr="0041237D">
              <w:t>ensuring safety of transport activities on road</w:t>
            </w:r>
          </w:p>
          <w:p w:rsidR="00000000" w:rsidRPr="0041237D" w:rsidP="0041237D">
            <w:pPr>
              <w:pStyle w:val="ListBullet"/>
            </w:pPr>
            <w:r w:rsidRPr="0041237D">
              <w:t>identifying risks associated with transport activities of</w:t>
            </w:r>
            <w:r w:rsidRPr="0041237D">
              <w:t xml:space="preserve"> own job function and at least two other job functions that could impact heavy vehicle safety on the road (directly or indirectly)</w:t>
            </w:r>
          </w:p>
          <w:p w:rsidR="00000000" w:rsidRPr="0041237D" w:rsidP="0041237D">
            <w:pPr>
              <w:pStyle w:val="ListBullet"/>
            </w:pPr>
            <w:r w:rsidRPr="0041237D">
              <w:t>implementing relevant risk control measures relevant to the job function in accordance with workplace procedures on a minimum</w:t>
            </w:r>
            <w:r w:rsidRPr="0041237D">
              <w:t xml:space="preserve"> of three scenarios</w:t>
            </w:r>
          </w:p>
          <w:p w:rsidR="00000000" w:rsidRPr="0041237D" w:rsidP="0041237D">
            <w:pPr>
              <w:pStyle w:val="ListBullet"/>
            </w:pPr>
            <w:r w:rsidRPr="0041237D">
              <w:t>reporting and recording observations and actions taken to address risks to the relevant person in accordance with workplace procedures on a minimum of three occasions.</w:t>
            </w:r>
          </w:p>
        </w:tc>
      </w:tr>
    </w:tbl>
    <w:p w:rsidR="00000000" w:rsidRPr="0041237D" w:rsidP="0041237D">
      <w:pPr>
        <w:pStyle w:val="NoPaddingFontSize1"/>
      </w:pPr>
    </w:p>
    <w:p w:rsidR="00000000" w:rsidRPr="0041237D" w:rsidP="0041237D">
      <w:pPr>
        <w:pStyle w:val="AllowPageBreak"/>
      </w:pPr>
    </w:p>
    <w:p w:rsidR="00000000" w:rsidRPr="0041237D" w:rsidP="0041237D">
      <w:pPr>
        <w:pStyle w:val="Heading1"/>
      </w:pPr>
      <w:bookmarkStart w:id="13" w:name="O_1284298"/>
      <w:bookmarkEnd w:id="13"/>
      <w:r w:rsidRPr="0041237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23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7D" w:rsidP="0041237D">
            <w:pPr>
              <w:pStyle w:val="BodyText"/>
            </w:pPr>
            <w:r w:rsidRPr="0041237D">
              <w:t>Evidence required to demonst</w:t>
            </w:r>
            <w:r w:rsidRPr="0041237D">
              <w:t>rate competence in this unit must be relevant to and satisfy all of the requirements of the elements and performance criteria and include knowledge of:</w:t>
            </w:r>
          </w:p>
          <w:p w:rsidR="00000000" w:rsidRPr="0041237D" w:rsidP="0041237D">
            <w:pPr>
              <w:pStyle w:val="ListBullet"/>
            </w:pPr>
            <w:r w:rsidRPr="0041237D">
              <w:t>actions required when possible risks of the transport activities are identified</w:t>
            </w:r>
          </w:p>
          <w:p w:rsidR="00000000" w:rsidRPr="0041237D" w:rsidP="0041237D">
            <w:pPr>
              <w:pStyle w:val="ListBullet"/>
            </w:pPr>
            <w:r w:rsidRPr="0041237D">
              <w:t>consideration of extern</w:t>
            </w:r>
            <w:r w:rsidRPr="0041237D">
              <w:t>al factors in managing speed and fatigue</w:t>
            </w:r>
          </w:p>
          <w:p w:rsidR="00000000" w:rsidRPr="0041237D" w:rsidP="0041237D">
            <w:pPr>
              <w:pStyle w:val="ListBullet"/>
            </w:pPr>
            <w:r w:rsidRPr="0041237D">
              <w:t>function of driver and how they relate to transport activities, including level of influence and control</w:t>
            </w:r>
          </w:p>
          <w:p w:rsidR="00000000" w:rsidRPr="0041237D" w:rsidP="0041237D">
            <w:pPr>
              <w:pStyle w:val="ListBullet"/>
            </w:pPr>
            <w:r w:rsidRPr="0041237D">
              <w:t>heavy vehicle work and rest requirements</w:t>
            </w:r>
          </w:p>
          <w:p w:rsidR="00000000" w:rsidRPr="0041237D" w:rsidP="0041237D">
            <w:pPr>
              <w:pStyle w:val="ListBullet"/>
            </w:pPr>
            <w:r w:rsidRPr="0041237D">
              <w:t>impact of crossing legislative jurisdictions</w:t>
            </w:r>
          </w:p>
          <w:p w:rsidR="00000000" w:rsidRPr="0041237D" w:rsidP="0041237D">
            <w:pPr>
              <w:pStyle w:val="ListBullet"/>
            </w:pPr>
            <w:r w:rsidRPr="0041237D">
              <w:t>methods, industry standards and requirements to ensure safety of transport activities including relation to how they relate to transport activities including:</w:t>
            </w:r>
          </w:p>
          <w:p w:rsidR="00000000" w:rsidRPr="0041237D" w:rsidP="0041237D">
            <w:pPr>
              <w:pStyle w:val="ListBullet2"/>
            </w:pPr>
            <w:r w:rsidRPr="0041237D">
              <w:t>speed</w:t>
            </w:r>
          </w:p>
          <w:p w:rsidR="00000000" w:rsidRPr="0041237D" w:rsidP="0041237D">
            <w:pPr>
              <w:pStyle w:val="ListBullet2"/>
            </w:pPr>
            <w:r w:rsidRPr="0041237D">
              <w:t>fatigue</w:t>
            </w:r>
          </w:p>
          <w:p w:rsidR="00000000" w:rsidRPr="0041237D" w:rsidP="0041237D">
            <w:pPr>
              <w:pStyle w:val="ListBullet2"/>
            </w:pPr>
            <w:r w:rsidRPr="0041237D">
              <w:t>mass requirements</w:t>
            </w:r>
          </w:p>
          <w:p w:rsidR="00000000" w:rsidRPr="0041237D" w:rsidP="0041237D">
            <w:pPr>
              <w:pStyle w:val="ListBullet2"/>
            </w:pPr>
            <w:r w:rsidRPr="0041237D">
              <w:t>dimension requirements</w:t>
            </w:r>
          </w:p>
          <w:p w:rsidR="00000000" w:rsidRPr="0041237D" w:rsidP="0041237D">
            <w:pPr>
              <w:pStyle w:val="ListBullet2"/>
            </w:pPr>
            <w:r w:rsidRPr="0041237D">
              <w:t>loading requirements and load restraint</w:t>
            </w:r>
          </w:p>
          <w:p w:rsidR="00000000" w:rsidRPr="0041237D" w:rsidP="0041237D">
            <w:pPr>
              <w:pStyle w:val="ListBullet2"/>
            </w:pPr>
            <w:r w:rsidRPr="0041237D">
              <w:t>v</w:t>
            </w:r>
            <w:r w:rsidRPr="0041237D">
              <w:t>ehicle standards</w:t>
            </w:r>
          </w:p>
          <w:p w:rsidR="00000000" w:rsidRPr="0041237D" w:rsidP="0041237D">
            <w:pPr>
              <w:pStyle w:val="ListBullet"/>
            </w:pPr>
            <w:r w:rsidRPr="0041237D">
              <w:t>parties in the chain of responsibility and the concept of level of influence and control</w:t>
            </w:r>
          </w:p>
          <w:p w:rsidR="00000000" w:rsidRPr="0041237D" w:rsidP="0041237D">
            <w:pPr>
              <w:pStyle w:val="ListBullet"/>
            </w:pPr>
            <w:r w:rsidRPr="0041237D">
              <w:t xml:space="preserve">potential consequences of non-compliance with the applicable heavy vehicle state/territory law and regulations </w:t>
            </w:r>
          </w:p>
          <w:p w:rsidR="00000000" w:rsidRPr="0041237D" w:rsidP="0041237D">
            <w:pPr>
              <w:pStyle w:val="ListBullet"/>
            </w:pPr>
            <w:r w:rsidRPr="0041237D">
              <w:t>primary duty and executive duty oblig</w:t>
            </w:r>
            <w:r w:rsidRPr="0041237D">
              <w:t>ations</w:t>
            </w:r>
          </w:p>
          <w:p w:rsidR="00000000" w:rsidRPr="0041237D" w:rsidP="0041237D">
            <w:pPr>
              <w:pStyle w:val="ListBullet"/>
            </w:pPr>
            <w:r w:rsidRPr="0041237D">
              <w:t>principle of shared responsibility</w:t>
            </w:r>
          </w:p>
          <w:p w:rsidR="00000000" w:rsidRPr="0041237D" w:rsidP="0041237D">
            <w:pPr>
              <w:pStyle w:val="ListBullet"/>
            </w:pPr>
            <w:r w:rsidRPr="0041237D">
              <w:t>risks and associated performance of the job functions in relation to safety of a heavy vehicle on a road</w:t>
            </w:r>
          </w:p>
          <w:p w:rsidR="00000000" w:rsidRPr="0041237D" w:rsidP="0041237D">
            <w:pPr>
              <w:pStyle w:val="ListBullet"/>
            </w:pPr>
            <w:r w:rsidRPr="0041237D">
              <w:t xml:space="preserve">transport activities as defined by the Heavy Vehicle National Law (HVNL) or applicable state/territory law and regulations </w:t>
            </w:r>
          </w:p>
          <w:p w:rsidR="00000000" w:rsidRPr="0041237D" w:rsidP="0041237D">
            <w:pPr>
              <w:pStyle w:val="ListBullet"/>
            </w:pPr>
            <w:r w:rsidRPr="0041237D">
              <w:t>what constitutes an unreasonable request</w:t>
            </w:r>
          </w:p>
          <w:p w:rsidR="00000000" w:rsidRPr="0041237D" w:rsidP="0041237D">
            <w:pPr>
              <w:pStyle w:val="ListBullet"/>
            </w:pPr>
            <w:r w:rsidRPr="0041237D">
              <w:t>where to locate current information relating to heavy vehicle transport activities includin</w:t>
            </w:r>
            <w:r w:rsidRPr="0041237D">
              <w:t>g:</w:t>
            </w:r>
          </w:p>
          <w:p w:rsidR="00000000" w:rsidRPr="0041237D" w:rsidP="0041237D">
            <w:pPr>
              <w:pStyle w:val="ListBullet2"/>
            </w:pPr>
            <w:r w:rsidRPr="0041237D">
              <w:t>codes of practices</w:t>
            </w:r>
          </w:p>
          <w:p w:rsidR="00000000" w:rsidRPr="0041237D" w:rsidP="0041237D">
            <w:pPr>
              <w:pStyle w:val="ListBullet2"/>
            </w:pPr>
            <w:r w:rsidRPr="0041237D">
              <w:t>fatigue-regulated heavy vehicle and definitions</w:t>
            </w:r>
          </w:p>
          <w:p w:rsidR="00000000" w:rsidRPr="0041237D" w:rsidP="0041237D">
            <w:pPr>
              <w:pStyle w:val="ListBullet2"/>
            </w:pPr>
            <w:r w:rsidRPr="0041237D">
              <w:t>heavy vehicle standards</w:t>
            </w:r>
          </w:p>
          <w:p w:rsidR="00000000" w:rsidRPr="0041237D" w:rsidP="0041237D">
            <w:pPr>
              <w:pStyle w:val="ListBullet2"/>
            </w:pPr>
            <w:r w:rsidRPr="0041237D">
              <w:t>securing loads, load placement and load restraint</w:t>
            </w:r>
          </w:p>
          <w:p w:rsidR="00000000" w:rsidRPr="0041237D" w:rsidP="0041237D">
            <w:pPr>
              <w:pStyle w:val="ListBullet2"/>
            </w:pPr>
            <w:r w:rsidRPr="0041237D">
              <w:t>vehicle dimension and mass limits</w:t>
            </w:r>
          </w:p>
          <w:p w:rsidR="00000000" w:rsidRPr="0041237D" w:rsidP="0041237D">
            <w:pPr>
              <w:pStyle w:val="ListBullet"/>
            </w:pPr>
            <w:r w:rsidRPr="0041237D">
              <w:t>workplace policies and procedures for own job function.</w:t>
            </w:r>
          </w:p>
        </w:tc>
      </w:tr>
    </w:tbl>
    <w:p w:rsidR="00000000" w:rsidRPr="0041237D" w:rsidP="0041237D">
      <w:pPr>
        <w:pStyle w:val="NoPaddingFontSize1"/>
      </w:pPr>
    </w:p>
    <w:p w:rsidR="00000000" w:rsidRPr="0041237D" w:rsidP="0041237D">
      <w:pPr>
        <w:pStyle w:val="AllowPageBreak"/>
      </w:pPr>
    </w:p>
    <w:p w:rsidR="00000000" w:rsidRPr="0041237D" w:rsidP="0041237D">
      <w:pPr>
        <w:pStyle w:val="Heading1"/>
      </w:pPr>
      <w:bookmarkStart w:id="14" w:name="O_1284297"/>
      <w:bookmarkEnd w:id="14"/>
      <w:r w:rsidRPr="0041237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23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7D" w:rsidP="0041237D">
            <w:pPr>
              <w:pStyle w:val="BodyText"/>
            </w:pPr>
            <w:r w:rsidRPr="0041237D">
              <w:t xml:space="preserve">Assessors must hold credentials specified within the Standards for Registered Training Organisations current at the time of assessment. </w:t>
            </w:r>
          </w:p>
          <w:p w:rsidR="00000000" w:rsidRPr="0041237D" w:rsidP="0041237D">
            <w:pPr>
              <w:pStyle w:val="BodyText"/>
            </w:pPr>
            <w:r w:rsidRPr="0041237D">
              <w:t>Assessment must satisfy the Principles of Assessment and Rules of Evidence and all regul</w:t>
            </w:r>
            <w:r w:rsidRPr="0041237D">
              <w:t>atory requirements included within the Standards for Registered Training Organisations current at the time of assessment.</w:t>
            </w:r>
          </w:p>
          <w:p w:rsidR="00000000" w:rsidRPr="0041237D" w:rsidP="0041237D">
            <w:pPr>
              <w:pStyle w:val="BodyText"/>
            </w:pPr>
            <w:r w:rsidRPr="0041237D">
              <w:t xml:space="preserve">Assessment must occur in workplace operational situations where it is appropriate to do so; where this is not appropriate, assessment </w:t>
            </w:r>
            <w:r w:rsidRPr="0041237D">
              <w:t>must occur in simulated workplace operational situations that replicate workplace conditions.</w:t>
            </w:r>
          </w:p>
          <w:p w:rsidR="00000000" w:rsidRPr="0041237D" w:rsidP="0041237D">
            <w:pPr>
              <w:pStyle w:val="BodyText"/>
            </w:pPr>
            <w:r w:rsidRPr="0041237D">
              <w:t>Assessment processes and techniques must be appropriate to the language, literacy and numeracy requirements of the work being performed and the needs of the candi</w:t>
            </w:r>
            <w:r w:rsidRPr="0041237D">
              <w:t>date.</w:t>
            </w:r>
          </w:p>
          <w:p w:rsidR="00000000" w:rsidRPr="0041237D" w:rsidP="0041237D">
            <w:pPr>
              <w:pStyle w:val="BodyText"/>
            </w:pPr>
            <w:r w:rsidRPr="0041237D">
              <w:t>Resources for assessment must include:</w:t>
            </w:r>
          </w:p>
          <w:p w:rsidR="00000000" w:rsidRPr="0041237D" w:rsidP="0041237D">
            <w:pPr>
              <w:pStyle w:val="ListBullet"/>
            </w:pPr>
            <w:r w:rsidRPr="0041237D">
              <w:t>a range of relevant exercises, case studies and/or simulations</w:t>
            </w:r>
          </w:p>
          <w:p w:rsidR="00000000" w:rsidRPr="0041237D" w:rsidP="0041237D">
            <w:pPr>
              <w:pStyle w:val="ListBullet"/>
            </w:pPr>
            <w:r w:rsidRPr="0041237D">
              <w:t>relevant and appropriate materials, tools, equipment and personal protective equipment (PPE) currently used in industry</w:t>
            </w:r>
          </w:p>
          <w:p w:rsidR="00000000" w:rsidRPr="0041237D" w:rsidP="0041237D">
            <w:pPr>
              <w:pStyle w:val="ListBullet"/>
            </w:pPr>
            <w:r w:rsidRPr="0041237D">
              <w:t>applicable documentation in</w:t>
            </w:r>
            <w:r w:rsidRPr="0041237D">
              <w:t>cluding legislation, regulations, codes of practice, workplace procedures and operation manuals.</w:t>
            </w:r>
          </w:p>
        </w:tc>
      </w:tr>
    </w:tbl>
    <w:p w:rsidR="00000000" w:rsidRPr="0041237D" w:rsidP="0041237D">
      <w:pPr>
        <w:pStyle w:val="NoPaddingFontSize1"/>
      </w:pPr>
    </w:p>
    <w:p w:rsidR="00000000" w:rsidRPr="0041237D" w:rsidP="0041237D">
      <w:pPr>
        <w:pStyle w:val="AllowPageBreak"/>
      </w:pPr>
    </w:p>
    <w:p w:rsidR="00000000" w:rsidRPr="0041237D" w:rsidP="0041237D">
      <w:pPr>
        <w:pStyle w:val="Heading1"/>
      </w:pPr>
      <w:bookmarkStart w:id="15" w:name="O_1284312"/>
      <w:bookmarkEnd w:id="15"/>
      <w:r w:rsidRPr="0041237D">
        <w:t>Links</w:t>
      </w:r>
    </w:p>
    <w:p w:rsidR="00000000" w:rsidRPr="0041237D" w:rsidP="00F04FDE">
      <w:pPr>
        <w:pStyle w:val="BodyText"/>
      </w:pPr>
      <w:r w:rsidRPr="004123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4193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1237D" w:rsidP="0041237D"/>
    <w:sectPr w:rsidSect="0041237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7D" w:rsidRPr="00F04FDE" w:rsidP="00F04F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FDE" w:rsidP="004123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04FDE" w:rsidP="004123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04FDE" w:rsidP="0041237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7D" w:rsidP="004123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4FDE">
      <w:t>Approved</w:t>
    </w:r>
    <w:r w:rsidR="00F04F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4FD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4FDE">
      <w:rPr>
        <w:noProof/>
      </w:rPr>
      <w:t>5</w:t>
    </w:r>
    <w:r>
      <w:rPr>
        <w:noProof/>
      </w:rPr>
      <w:fldChar w:fldCharType="end"/>
    </w:r>
  </w:p>
  <w:p w:rsidR="0041237D" w:rsidP="004123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4F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4FDE">
      <w:t>Industry Skills Australia</w:t>
    </w:r>
    <w:r w:rsidR="00F04FDE">
      <w:fldChar w:fldCharType="end"/>
    </w:r>
  </w:p>
  <w:p w:rsidR="0041237D" w:rsidP="004123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F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237D" w:rsidRPr="00F04FDE" w:rsidP="00F04F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FDE" w:rsidRPr="002D2AF8" w:rsidP="004123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TLIF0009 Ensure the safety of transport activities (Chain of Responsibility)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04FDE" w:rsidP="0041237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7D" w:rsidRPr="002D2AF8" w:rsidP="004123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4FDE">
      <w:t>TLIF0009 Ensure the safety of transport activities (Chain of Responsibility)</w:t>
    </w:r>
    <w:r w:rsidR="00F04F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4FDE">
      <w:rPr>
        <w:noProof/>
      </w:rPr>
      <w:t>2 March 2025</w:t>
    </w:r>
    <w:r>
      <w:fldChar w:fldCharType="end"/>
    </w:r>
  </w:p>
  <w:p w:rsidR="0041237D" w:rsidP="004123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88CE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6009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160B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3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23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23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23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23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23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23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23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23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23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23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237D"/>
  </w:style>
  <w:style w:type="character" w:customStyle="1" w:styleId="Heading1Char">
    <w:name w:val="Heading 1 Char"/>
    <w:basedOn w:val="DefaultParagraphFont"/>
    <w:link w:val="Heading1"/>
    <w:rsid w:val="004123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23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23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237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237D"/>
    <w:rPr>
      <w:b/>
      <w:spacing w:val="0"/>
    </w:rPr>
  </w:style>
  <w:style w:type="paragraph" w:styleId="ListBullet2">
    <w:name w:val="List Bullet 2"/>
    <w:basedOn w:val="List2"/>
    <w:rsid w:val="0041237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23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23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123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23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23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23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23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23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23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23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23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23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23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23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23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23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23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23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23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23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23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23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23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23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23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23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23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23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23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23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23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23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23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23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237D"/>
    <w:rPr>
      <w:i/>
    </w:rPr>
  </w:style>
  <w:style w:type="paragraph" w:styleId="Caption">
    <w:name w:val="caption"/>
    <w:basedOn w:val="BodyText"/>
    <w:next w:val="Normal"/>
    <w:qFormat/>
    <w:rsid w:val="004123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23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23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237D"/>
  </w:style>
  <w:style w:type="paragraph" w:styleId="TableofFigures">
    <w:name w:val="table of figures"/>
    <w:basedOn w:val="Normal"/>
    <w:next w:val="Normal"/>
    <w:semiHidden/>
    <w:rsid w:val="004123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23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237D"/>
    <w:rPr>
      <w:rFonts w:ascii="Wingdings" w:hAnsi="Wingdings"/>
    </w:rPr>
  </w:style>
  <w:style w:type="paragraph" w:customStyle="1" w:styleId="TableHeading">
    <w:name w:val="Table Heading"/>
    <w:basedOn w:val="HeadingBase"/>
    <w:rsid w:val="004123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237D"/>
    <w:rPr>
      <w:color w:val="0033CC"/>
      <w:u w:val="none"/>
    </w:rPr>
  </w:style>
  <w:style w:type="paragraph" w:customStyle="1" w:styleId="BodyTextRight">
    <w:name w:val="Body Text Right"/>
    <w:basedOn w:val="BodyText"/>
    <w:rsid w:val="004123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23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23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23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23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23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237D"/>
    <w:rPr>
      <w:sz w:val="32"/>
    </w:rPr>
  </w:style>
  <w:style w:type="paragraph" w:customStyle="1" w:styleId="HeadingProcedure">
    <w:name w:val="Heading Procedure"/>
    <w:basedOn w:val="HeadingBase"/>
    <w:next w:val="Normal"/>
    <w:rsid w:val="004123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237D"/>
    <w:pPr>
      <w:spacing w:before="60" w:after="60"/>
    </w:pPr>
  </w:style>
  <w:style w:type="paragraph" w:styleId="ListContinue">
    <w:name w:val="List Continue"/>
    <w:basedOn w:val="List"/>
    <w:rsid w:val="0041237D"/>
    <w:pPr>
      <w:ind w:firstLine="0"/>
    </w:pPr>
  </w:style>
  <w:style w:type="paragraph" w:customStyle="1" w:styleId="ListNote">
    <w:name w:val="List Note"/>
    <w:basedOn w:val="List"/>
    <w:rsid w:val="004123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23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23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237D"/>
    <w:rPr>
      <w:rFonts w:ascii="Courier New" w:hAnsi="Courier New"/>
    </w:rPr>
  </w:style>
  <w:style w:type="paragraph" w:customStyle="1" w:styleId="NoteBullet">
    <w:name w:val="Note Bullet"/>
    <w:basedOn w:val="Note"/>
    <w:rsid w:val="004123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23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23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23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23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23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23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237D"/>
    <w:rPr>
      <w:b/>
      <w:smallCaps/>
    </w:rPr>
  </w:style>
  <w:style w:type="paragraph" w:customStyle="1" w:styleId="TableListNumber">
    <w:name w:val="Table List Number"/>
    <w:basedOn w:val="ListNumber"/>
    <w:rsid w:val="004123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23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237D"/>
    <w:pPr>
      <w:numPr>
        <w:numId w:val="9"/>
      </w:numPr>
    </w:pPr>
  </w:style>
  <w:style w:type="paragraph" w:customStyle="1" w:styleId="ListAlpha2">
    <w:name w:val="List Alpha 2"/>
    <w:basedOn w:val="List2"/>
    <w:rsid w:val="0041237D"/>
    <w:pPr>
      <w:numPr>
        <w:numId w:val="8"/>
      </w:numPr>
    </w:pPr>
  </w:style>
  <w:style w:type="paragraph" w:styleId="List2">
    <w:name w:val="List 2"/>
    <w:basedOn w:val="BodyText"/>
    <w:rsid w:val="004123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23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23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23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23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23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237D"/>
    <w:pPr>
      <w:numPr>
        <w:numId w:val="4"/>
      </w:numPr>
    </w:pPr>
  </w:style>
  <w:style w:type="paragraph" w:styleId="ListContinue2">
    <w:name w:val="List Continue 2"/>
    <w:basedOn w:val="List2"/>
    <w:rsid w:val="0041237D"/>
    <w:pPr>
      <w:ind w:firstLine="0"/>
    </w:pPr>
  </w:style>
  <w:style w:type="paragraph" w:styleId="ListContinue3">
    <w:name w:val="List Continue 3"/>
    <w:basedOn w:val="List3"/>
    <w:rsid w:val="0041237D"/>
    <w:pPr>
      <w:ind w:left="1021" w:firstLine="0"/>
    </w:pPr>
  </w:style>
  <w:style w:type="paragraph" w:styleId="ListContinue4">
    <w:name w:val="List Continue 4"/>
    <w:basedOn w:val="List4"/>
    <w:rsid w:val="0041237D"/>
    <w:pPr>
      <w:ind w:firstLine="0"/>
    </w:pPr>
  </w:style>
  <w:style w:type="paragraph" w:styleId="ListContinue5">
    <w:name w:val="List Continue 5"/>
    <w:basedOn w:val="List5"/>
    <w:rsid w:val="0041237D"/>
    <w:pPr>
      <w:ind w:firstLine="0"/>
    </w:pPr>
  </w:style>
  <w:style w:type="paragraph" w:styleId="ListNumber3">
    <w:name w:val="List Number 3"/>
    <w:basedOn w:val="List3"/>
    <w:rsid w:val="0041237D"/>
    <w:pPr>
      <w:numPr>
        <w:numId w:val="5"/>
      </w:numPr>
    </w:pPr>
  </w:style>
  <w:style w:type="paragraph" w:styleId="ListNumber4">
    <w:name w:val="List Number 4"/>
    <w:basedOn w:val="List4"/>
    <w:rsid w:val="0041237D"/>
    <w:pPr>
      <w:numPr>
        <w:numId w:val="6"/>
      </w:numPr>
    </w:pPr>
  </w:style>
  <w:style w:type="paragraph" w:styleId="ListNumber5">
    <w:name w:val="List Number 5"/>
    <w:basedOn w:val="List5"/>
    <w:rsid w:val="0041237D"/>
    <w:pPr>
      <w:numPr>
        <w:numId w:val="7"/>
      </w:numPr>
    </w:pPr>
  </w:style>
  <w:style w:type="paragraph" w:styleId="BlockText">
    <w:name w:val="Block Text"/>
    <w:basedOn w:val="Normal"/>
    <w:rsid w:val="004123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23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237D"/>
    <w:rPr>
      <w:sz w:val="16"/>
      <w:vertAlign w:val="superscript"/>
    </w:rPr>
  </w:style>
  <w:style w:type="character" w:customStyle="1" w:styleId="Symbols">
    <w:name w:val="Symbols"/>
    <w:basedOn w:val="DefaultParagraphFont"/>
    <w:rsid w:val="0041237D"/>
    <w:rPr>
      <w:rFonts w:ascii="Symbol" w:hAnsi="Symbol"/>
    </w:rPr>
  </w:style>
  <w:style w:type="character" w:customStyle="1" w:styleId="MenuOptions">
    <w:name w:val="Menu Options"/>
    <w:basedOn w:val="DefaultParagraphFont"/>
    <w:rsid w:val="004123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237D"/>
    <w:rPr>
      <w:b/>
    </w:rPr>
  </w:style>
  <w:style w:type="character" w:customStyle="1" w:styleId="Underlined">
    <w:name w:val="Underlined"/>
    <w:basedOn w:val="DefaultParagraphFont"/>
    <w:rsid w:val="0041237D"/>
    <w:rPr>
      <w:u w:val="single"/>
    </w:rPr>
  </w:style>
  <w:style w:type="paragraph" w:customStyle="1" w:styleId="TableBodyTextRight">
    <w:name w:val="Table Body Text Right"/>
    <w:basedOn w:val="TableBodyText"/>
    <w:rsid w:val="004123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237D"/>
    <w:rPr>
      <w:sz w:val="18"/>
    </w:rPr>
  </w:style>
  <w:style w:type="paragraph" w:customStyle="1" w:styleId="BodySmallRight">
    <w:name w:val="Body Small Right"/>
    <w:basedOn w:val="BodyTextRight"/>
    <w:rsid w:val="0041237D"/>
    <w:rPr>
      <w:sz w:val="18"/>
      <w:szCs w:val="18"/>
    </w:rPr>
  </w:style>
  <w:style w:type="paragraph" w:customStyle="1" w:styleId="MarginEdition">
    <w:name w:val="Margin Edition"/>
    <w:basedOn w:val="MarginNote"/>
    <w:rsid w:val="004123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237D"/>
    <w:rPr>
      <w:sz w:val="2"/>
      <w:szCs w:val="2"/>
    </w:rPr>
  </w:style>
  <w:style w:type="character" w:customStyle="1" w:styleId="Small">
    <w:name w:val="Small"/>
    <w:basedOn w:val="DefaultParagraphFont"/>
    <w:rsid w:val="0041237D"/>
    <w:rPr>
      <w:sz w:val="16"/>
    </w:rPr>
  </w:style>
  <w:style w:type="paragraph" w:customStyle="1" w:styleId="WideTable">
    <w:name w:val="Wide Table"/>
    <w:basedOn w:val="Normal"/>
    <w:rsid w:val="004123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237D"/>
  </w:style>
  <w:style w:type="paragraph" w:styleId="Quote">
    <w:name w:val="Quote"/>
    <w:basedOn w:val="Heading1"/>
    <w:link w:val="QuoteChar"/>
    <w:qFormat/>
    <w:rsid w:val="004123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23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237D"/>
    <w:pPr>
      <w:pageBreakBefore/>
    </w:pPr>
  </w:style>
  <w:style w:type="paragraph" w:customStyle="1" w:styleId="Border">
    <w:name w:val="Border"/>
    <w:basedOn w:val="Normal"/>
    <w:qFormat/>
    <w:rsid w:val="004123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23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3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23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23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23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23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23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23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237D"/>
    <w:rPr>
      <w:u w:val="single"/>
    </w:rPr>
  </w:style>
  <w:style w:type="character" w:customStyle="1" w:styleId="BoldandItalics">
    <w:name w:val="Bold and Italics"/>
    <w:qFormat/>
    <w:rsid w:val="0041237D"/>
    <w:rPr>
      <w:b/>
      <w:i/>
      <w:u w:val="none"/>
    </w:rPr>
  </w:style>
  <w:style w:type="paragraph" w:styleId="BalloonText">
    <w:name w:val="Balloon Text"/>
    <w:basedOn w:val="Normal"/>
    <w:link w:val="BalloonTextChar"/>
    <w:rsid w:val="004123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23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23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23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23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23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237D"/>
    <w:pPr>
      <w:spacing w:before="0" w:after="0"/>
    </w:pPr>
  </w:style>
  <w:style w:type="paragraph" w:customStyle="1" w:styleId="BodyTextBold">
    <w:name w:val="Body Text Bold"/>
    <w:basedOn w:val="BodyText"/>
    <w:qFormat/>
    <w:rsid w:val="0041237D"/>
    <w:rPr>
      <w:b/>
    </w:rPr>
  </w:style>
  <w:style w:type="character" w:styleId="Hyperlink">
    <w:name w:val="Hyperlink"/>
    <w:basedOn w:val="DefaultParagraphFont"/>
    <w:uiPriority w:val="99"/>
    <w:unhideWhenUsed/>
    <w:rsid w:val="00F04F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1330</Words>
  <Characters>8304</Characters>
  <Application>Microsoft Office Word</Application>
  <DocSecurity>0</DocSecurity>
  <Lines>267</Lines>
  <Paragraphs>166</Paragraphs>
  <ScaleCrop>false</ScaleCrop>
  <Company>Author-it Software Corporation Ltd.</Company>
  <LinksUpToDate>false</LinksUpToDate>
  <CharactersWithSpaces>9468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TLIF0009 Ensure the safety of transport activities (Chain of Responsibility)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2025-03-02T00:15:00Z</dcterms:created>
  <dcterms:modified xsi:type="dcterms:W3CDTF">2025-03-02T00:15:00Z</dcterms:modified>
</cp:coreProperties>
</file>