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A5A" w:rsidP="00361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TLIF0008 Apply safety critical communications in the rail environment</w:t>
      </w:r>
      <w:r>
        <w:fldChar w:fldCharType="end"/>
      </w:r>
    </w:p>
    <w:p w:rsidR="00361A5A" w:rsidP="00361A5A">
      <w:pPr>
        <w:pStyle w:val="Version"/>
        <w:sectPr w:rsidSect="006D3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32B7" w:rsidP="006D32B7">
      <w:pPr>
        <w:pStyle w:val="SuperHeading"/>
      </w:pPr>
      <w:r w:rsidRPr="006D32B7">
        <w:t>TLIF0008 Apply safety critical communications in the rail environment</w:t>
      </w:r>
    </w:p>
    <w:p w:rsidR="00000000" w:rsidRPr="006D32B7" w:rsidP="006D32B7">
      <w:pPr>
        <w:pStyle w:val="Heading1"/>
      </w:pPr>
      <w:bookmarkStart w:id="1" w:name="O_973469"/>
      <w:bookmarkEnd w:id="1"/>
      <w:r w:rsidRPr="006D32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>Release 1. This is the first release of this unit of competency in the TLI Transport and Logistics Training Package.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2" w:name="O_973470"/>
      <w:bookmarkEnd w:id="2"/>
      <w:r w:rsidRPr="006D32B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>This unit involves the skills and knowledge required to apply effective safety critical communications and is also considered best practice for general communications in the rail environment.</w:t>
            </w:r>
          </w:p>
          <w:p w:rsidR="00000000" w:rsidRPr="006D32B7" w:rsidP="006D32B7">
            <w:pPr>
              <w:pStyle w:val="BodyText"/>
            </w:pPr>
            <w:r w:rsidRPr="006D32B7">
              <w:t>It includes communicating, providing timely and accurate rail op</w:t>
            </w:r>
            <w:r w:rsidRPr="006D32B7">
              <w:t>erational information and responding to unplanned situations or events appropriately.</w:t>
            </w:r>
          </w:p>
          <w:p w:rsidR="00000000" w:rsidRPr="006D32B7" w:rsidP="006D32B7">
            <w:pPr>
              <w:pStyle w:val="BodyText"/>
            </w:pPr>
            <w:r w:rsidRPr="006D32B7">
              <w:t xml:space="preserve">This unit is intended for rail safety workers who are required to identify and respond to operational information as part of their job role. They may be working within a </w:t>
            </w:r>
            <w:r w:rsidRPr="006D32B7">
              <w:t>rail operational or infrastructure environment.</w:t>
            </w:r>
          </w:p>
          <w:p w:rsidR="00000000" w:rsidRPr="006D32B7" w:rsidP="006D32B7">
            <w:pPr>
              <w:pStyle w:val="BodyText"/>
            </w:pPr>
            <w:r w:rsidRPr="006D32B7">
              <w:t>Safety critical communications is any communication that, if not delivered or not delivered accurately or promptly, could result in death, serious injury or incur significant damage to property, infrastructur</w:t>
            </w:r>
            <w:r w:rsidRPr="006D32B7">
              <w:t>e or the environment.</w:t>
            </w:r>
          </w:p>
          <w:p w:rsidR="00000000" w:rsidRPr="006D32B7" w:rsidP="006D32B7">
            <w:pPr>
              <w:pStyle w:val="BodyText"/>
            </w:pPr>
            <w:r w:rsidRPr="006D32B7">
              <w:t>No licensing, legislative or certification requirements apply to this unit at the time of publication.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3" w:name="O_973471"/>
      <w:bookmarkEnd w:id="3"/>
      <w:r w:rsidRPr="006D32B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>Not applicable.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4" w:name="O_973472"/>
      <w:bookmarkEnd w:id="4"/>
      <w:r w:rsidRPr="006D32B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>F – Safety Management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5" w:name="O_973473"/>
      <w:bookmarkEnd w:id="5"/>
      <w:r w:rsidRPr="006D32B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>Rail sector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6" w:name="O_973474"/>
      <w:bookmarkEnd w:id="6"/>
      <w:r w:rsidRPr="006D32B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PERFORMANCE CRITERIA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 xml:space="preserve">Elements describe the essential </w:t>
            </w:r>
            <w:r w:rsidRPr="006D32B7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 xml:space="preserve">Performance criteria describe the performance needed to </w:t>
            </w:r>
            <w:r w:rsidRPr="006D32B7">
              <w:t>demonstrate achievement of the element.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rPr>
                <w:rStyle w:val="SpecialBold"/>
              </w:rPr>
              <w:t>Provide timely and accurate operational information and coordination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Location information is clearly communicated and clarified as required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Communication hazards are identified, risks are assessed and control measures are implemented to ensure c</w:t>
            </w:r>
            <w:r w:rsidRPr="006D32B7">
              <w:t>ommunication occurs from a safe place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 xml:space="preserve">Rail network condition advice is provided 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 xml:space="preserve">Changes in operational status of communications facilities affecting network operations are provided 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Safety critical information is exchanged clearly and in a timely manner in accordance with safety management system and regulatory requirements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Communication is received, confirmed, acknowledged and appropriate actions taken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rPr>
                <w:rStyle w:val="SpecialBold"/>
              </w:rPr>
              <w:t xml:space="preserve">Communicate accurate </w:t>
            </w:r>
            <w:r w:rsidRPr="006D32B7">
              <w:rPr>
                <w:rStyle w:val="SpecialBold"/>
              </w:rPr>
              <w:t>operational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 xml:space="preserve">Communication is delivered clearly, in a timely manner and accurately 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Standard phrases are used in accordance with communications protocols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Concise and unambiguous standard phrases are used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Active list</w:t>
            </w:r>
            <w:r w:rsidRPr="006D32B7">
              <w:t>ening is maintained for all communication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Read backs are provided and obtained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Delivery of voice messages is adjusted to suit receiver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Communication protocols are followed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Most effective communications method is used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Handover or takeover is performed to achieve continuity of teamwork and service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rPr>
                <w:rStyle w:val="SpecialBold"/>
              </w:rPr>
              <w:t>Issue and coordinate rail operations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Rail operations information is issued and recorded in accordance wit</w:t>
            </w:r>
            <w:r w:rsidRPr="006D32B7">
              <w:t>h the workplace procedures and regulatory requirements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Written authorities are issued, read back and acknowledged correct before actioning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Documented safety critical communications are recorded and retained in accordance with workplace proced</w:t>
            </w:r>
            <w:r w:rsidRPr="006D32B7">
              <w:t>ures and regulatory requirements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rPr>
                <w:rStyle w:val="SpecialBold"/>
              </w:rPr>
              <w:t>Respond to unplanned situation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t>Sufficient information is obtained from relevant sources to determine nature and implications of situation</w:t>
            </w:r>
          </w:p>
        </w:tc>
      </w:tr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B7">
            <w:pPr>
              <w:pStyle w:val="BodyText"/>
              <w:rPr>
                <w:lang w:val="en-NZ"/>
              </w:rPr>
            </w:pPr>
            <w:r w:rsidRPr="006D32B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>Emergencies, potential emergencies or unplanned situations are identifi</w:t>
            </w:r>
            <w:r w:rsidRPr="006D32B7">
              <w:t>ed, and needs are prioritised in accordance with emergency response plans and workplace procedures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7" w:name="O_973475"/>
      <w:bookmarkEnd w:id="7"/>
      <w:r w:rsidRPr="006D32B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>Foundation skills essential to performance are explicit in the performance criteria of this unit of competency.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8" w:name="O_973476"/>
      <w:bookmarkEnd w:id="8"/>
      <w:r w:rsidRPr="006D32B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>Range is restricted to essential operating conditions and any other variables essential to the work environment.</w:t>
            </w:r>
          </w:p>
          <w:p w:rsidR="00000000" w:rsidRPr="006D32B7" w:rsidP="006D32B7">
            <w:pPr>
              <w:pStyle w:val="BodyText"/>
            </w:pPr>
            <w:r w:rsidRPr="006D32B7">
              <w:t>Non-essential conditions may be found in the Companion Volume Implementation Guide.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9" w:name="O_973477"/>
      <w:bookmarkEnd w:id="9"/>
      <w:r w:rsidRPr="006D32B7">
        <w:t>Unit</w:t>
      </w:r>
      <w:r w:rsidRPr="006D32B7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>This is a new unit. No equivalent unit.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10" w:name="O_973484"/>
      <w:bookmarkEnd w:id="10"/>
      <w:r w:rsidRPr="006D32B7">
        <w:t>Links</w:t>
      </w:r>
    </w:p>
    <w:p w:rsidR="00000000" w:rsidRPr="006D32B7" w:rsidP="00361A5A">
      <w:pPr>
        <w:pStyle w:val="BodyText"/>
      </w:pPr>
      <w:r w:rsidRPr="006D32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77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32B7" w:rsidP="00361A5A">
      <w:pPr>
        <w:pStyle w:val="BodyText"/>
        <w:sectPr w:rsidSect="006D32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32B7" w:rsidP="006D32B7">
      <w:pPr>
        <w:pStyle w:val="SuperHeading"/>
      </w:pPr>
      <w:r w:rsidRPr="006D32B7">
        <w:t>Assessment Requirements for TLIF0008 Apply safety critical communications in the rail environment</w:t>
      </w:r>
    </w:p>
    <w:p w:rsidR="00000000" w:rsidRPr="006D32B7" w:rsidP="006D32B7">
      <w:pPr>
        <w:pStyle w:val="Heading1"/>
      </w:pPr>
      <w:bookmarkStart w:id="11" w:name="O_973479"/>
      <w:bookmarkEnd w:id="11"/>
      <w:r w:rsidRPr="006D32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 xml:space="preserve">Release 1. This is the first release of this unit of competency in the TLI </w:t>
            </w:r>
            <w:r w:rsidRPr="006D32B7">
              <w:t>Transport and Logistics Training Package.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12" w:name="O_973480"/>
      <w:bookmarkEnd w:id="12"/>
      <w:r w:rsidRPr="006D32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>Evidence required to demonstrate competence in this unit must be relevant to and satisfy all of the requirements of the elements and performance criteria on at least one occa</w:t>
            </w:r>
            <w:r w:rsidRPr="006D32B7">
              <w:t>sion and include:</w:t>
            </w:r>
          </w:p>
          <w:p w:rsidR="00000000" w:rsidRPr="006D32B7" w:rsidP="006D32B7">
            <w:pPr>
              <w:pStyle w:val="ListBullet"/>
            </w:pPr>
            <w:r w:rsidRPr="006D32B7">
              <w:t>allocating attention according to priorities</w:t>
            </w:r>
          </w:p>
          <w:p w:rsidR="00000000" w:rsidRPr="006D32B7" w:rsidP="006D32B7">
            <w:pPr>
              <w:pStyle w:val="ListBullet"/>
            </w:pPr>
            <w:r w:rsidRPr="006D32B7">
              <w:t>applying situational awareness through effective visual scans, use of communication systems, us</w:t>
            </w:r>
            <w:r w:rsidRPr="006D32B7">
              <w:t>e of rail operation information and use of systems of safe working, in accordance with workplace procedures</w:t>
            </w:r>
          </w:p>
          <w:p w:rsidR="00000000" w:rsidRPr="006D32B7" w:rsidP="006D32B7">
            <w:pPr>
              <w:pStyle w:val="ListBullet"/>
            </w:pPr>
            <w:r w:rsidRPr="006D32B7">
              <w:t>challenging communication errors including safety critical errors, incomplete, unclear or ambiguous information</w:t>
            </w:r>
          </w:p>
          <w:p w:rsidR="00000000" w:rsidRPr="006D32B7" w:rsidP="006D32B7">
            <w:pPr>
              <w:pStyle w:val="ListBullet"/>
            </w:pPr>
            <w:r w:rsidRPr="006D32B7">
              <w:t>communicating in a team by exchangin</w:t>
            </w:r>
            <w:r w:rsidRPr="006D32B7">
              <w:t xml:space="preserve">g information through assigning responsibility and acknowledging communication content </w:t>
            </w:r>
          </w:p>
          <w:p w:rsidR="00000000" w:rsidRPr="006D32B7" w:rsidP="006D32B7">
            <w:pPr>
              <w:pStyle w:val="ListBullet"/>
            </w:pPr>
            <w:r w:rsidRPr="006D32B7">
              <w:t>communicating verbal and written safety critical information clearly and concisely</w:t>
            </w:r>
          </w:p>
          <w:p w:rsidR="00000000" w:rsidRPr="006D32B7" w:rsidP="006D32B7">
            <w:pPr>
              <w:pStyle w:val="ListBullet"/>
            </w:pPr>
            <w:r w:rsidRPr="006D32B7">
              <w:t>comprehending and responding to incoming operational information</w:t>
            </w:r>
          </w:p>
          <w:p w:rsidR="00000000" w:rsidRPr="006D32B7" w:rsidP="006D32B7">
            <w:pPr>
              <w:pStyle w:val="ListBullet"/>
            </w:pPr>
            <w:r w:rsidRPr="006D32B7">
              <w:t>formulating and issu</w:t>
            </w:r>
            <w:r w:rsidRPr="006D32B7">
              <w:t>ing communications messages and questions</w:t>
            </w:r>
          </w:p>
          <w:p w:rsidR="00000000" w:rsidRPr="006D32B7" w:rsidP="006D32B7">
            <w:pPr>
              <w:pStyle w:val="ListBullet"/>
            </w:pPr>
            <w:r w:rsidRPr="006D32B7">
              <w:t>identifying hazards and implementing risk control measures</w:t>
            </w:r>
          </w:p>
          <w:p w:rsidR="00000000" w:rsidRPr="006D32B7" w:rsidP="006D32B7">
            <w:pPr>
              <w:pStyle w:val="ListBullet"/>
            </w:pPr>
            <w:r w:rsidRPr="006D32B7">
              <w:t>identifying specific location by actively communicating with relevant parties confirming specific location</w:t>
            </w:r>
          </w:p>
          <w:p w:rsidR="00000000" w:rsidRPr="006D32B7" w:rsidP="006D32B7">
            <w:pPr>
              <w:pStyle w:val="ListBullet"/>
            </w:pPr>
            <w:r w:rsidRPr="006D32B7">
              <w:t>interpreting and following operational instructi</w:t>
            </w:r>
            <w:r w:rsidRPr="006D32B7">
              <w:t>ons</w:t>
            </w:r>
          </w:p>
          <w:p w:rsidR="00000000" w:rsidRPr="006D32B7" w:rsidP="006D32B7">
            <w:pPr>
              <w:pStyle w:val="ListBullet"/>
            </w:pPr>
            <w:r w:rsidRPr="006D32B7">
              <w:t>interpreting and recording messages</w:t>
            </w:r>
          </w:p>
          <w:p w:rsidR="00000000" w:rsidRPr="006D32B7" w:rsidP="006D32B7">
            <w:pPr>
              <w:pStyle w:val="ListBullet"/>
            </w:pPr>
            <w:r w:rsidRPr="006D32B7">
              <w:t>listening actively</w:t>
            </w:r>
          </w:p>
          <w:p w:rsidR="00000000" w:rsidRPr="006D32B7" w:rsidP="006D32B7">
            <w:pPr>
              <w:pStyle w:val="ListBullet"/>
            </w:pPr>
            <w:r w:rsidRPr="006D32B7">
              <w:t>modifying communications dependent on workplace contingencies, situations and environments</w:t>
            </w:r>
          </w:p>
          <w:p w:rsidR="00000000" w:rsidRPr="006D32B7" w:rsidP="006D32B7">
            <w:pPr>
              <w:pStyle w:val="ListBullet"/>
            </w:pPr>
            <w:r w:rsidRPr="006D32B7">
              <w:t>prioritising responses in accordance with operational procedures</w:t>
            </w:r>
          </w:p>
          <w:p w:rsidR="00000000" w:rsidRPr="006D32B7" w:rsidP="006D32B7">
            <w:pPr>
              <w:pStyle w:val="ListBullet"/>
            </w:pPr>
            <w:r w:rsidRPr="006D32B7">
              <w:t>relaying safety critical communications w</w:t>
            </w:r>
            <w:r w:rsidRPr="006D32B7">
              <w:t>ith required attention to detail</w:t>
            </w:r>
          </w:p>
          <w:p w:rsidR="00000000" w:rsidRPr="006D32B7" w:rsidP="006D32B7">
            <w:pPr>
              <w:pStyle w:val="ListBullet"/>
            </w:pPr>
            <w:r w:rsidRPr="006D32B7">
              <w:t>dealing with unplanned events or situations in accordance with operational procedures</w:t>
            </w:r>
          </w:p>
          <w:p w:rsidR="00000000" w:rsidRPr="006D32B7" w:rsidP="006D32B7">
            <w:pPr>
              <w:pStyle w:val="ListBullet"/>
            </w:pPr>
            <w:r w:rsidRPr="006D32B7">
              <w:t>using communications facilities to maintain contact with rail safety worker/s</w:t>
            </w:r>
          </w:p>
          <w:p w:rsidR="00000000" w:rsidRPr="006D32B7" w:rsidP="006D32B7">
            <w:pPr>
              <w:pStyle w:val="ListBullet"/>
            </w:pPr>
            <w:r w:rsidRPr="006D32B7">
              <w:t>using most appropriate form of communication for the operat</w:t>
            </w:r>
            <w:r w:rsidRPr="006D32B7">
              <w:t>ional context</w:t>
            </w:r>
          </w:p>
          <w:p w:rsidR="00000000" w:rsidRPr="006D32B7" w:rsidP="006D32B7">
            <w:pPr>
              <w:pStyle w:val="ListBullet"/>
            </w:pPr>
            <w:r w:rsidRPr="006D32B7">
              <w:t xml:space="preserve">using standard terms/phrases, 24-hour clock and phonetic alphabet </w:t>
            </w:r>
          </w:p>
          <w:p w:rsidR="00000000" w:rsidRPr="006D32B7" w:rsidP="006D32B7">
            <w:pPr>
              <w:pStyle w:val="ListBullet"/>
            </w:pPr>
            <w:r w:rsidRPr="006D32B7">
              <w:t>validating or acknowledging safety critical communication verbally or by action in accordance with operational protocols.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13" w:name="O_973481"/>
      <w:bookmarkEnd w:id="13"/>
      <w:r w:rsidRPr="006D32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6D32B7" w:rsidP="006D32B7">
            <w:pPr>
              <w:pStyle w:val="ListBullet"/>
            </w:pPr>
            <w:r w:rsidRPr="006D32B7">
              <w:t>barriers to communication</w:t>
            </w:r>
          </w:p>
          <w:p w:rsidR="00000000" w:rsidRPr="006D32B7" w:rsidP="006D32B7">
            <w:pPr>
              <w:pStyle w:val="ListBullet"/>
            </w:pPr>
            <w:r w:rsidRPr="006D32B7">
              <w:t>common communication errors</w:t>
            </w:r>
          </w:p>
          <w:p w:rsidR="00000000" w:rsidRPr="006D32B7" w:rsidP="006D32B7">
            <w:pPr>
              <w:pStyle w:val="ListBullet"/>
            </w:pPr>
            <w:r w:rsidRPr="006D32B7">
              <w:t>communication protoco</w:t>
            </w:r>
            <w:r w:rsidRPr="006D32B7">
              <w:t>ls</w:t>
            </w:r>
          </w:p>
          <w:p w:rsidR="00000000" w:rsidRPr="006D32B7" w:rsidP="006D32B7">
            <w:pPr>
              <w:pStyle w:val="ListBullet"/>
            </w:pPr>
            <w:r w:rsidRPr="006D32B7">
              <w:t xml:space="preserve">communication standard terms/phrases, 24-hour clock and phonetic alphabet, abbreviations </w:t>
            </w:r>
          </w:p>
          <w:p w:rsidR="00000000" w:rsidRPr="006D32B7" w:rsidP="006D32B7">
            <w:pPr>
              <w:pStyle w:val="ListBullet"/>
            </w:pPr>
            <w:r w:rsidRPr="006D32B7">
              <w:t>communication techniques</w:t>
            </w:r>
          </w:p>
          <w:p w:rsidR="00000000" w:rsidRPr="006D32B7" w:rsidP="006D32B7">
            <w:pPr>
              <w:pStyle w:val="ListBullet"/>
            </w:pPr>
            <w:r w:rsidRPr="006D32B7">
              <w:t>communication types, coverage and channels</w:t>
            </w:r>
          </w:p>
          <w:p w:rsidR="00000000" w:rsidRPr="006D32B7" w:rsidP="006D32B7">
            <w:pPr>
              <w:pStyle w:val="ListBullet"/>
            </w:pPr>
            <w:r w:rsidRPr="006D32B7">
              <w:t>communications associated with emergency and/or abnormal operations</w:t>
            </w:r>
          </w:p>
          <w:p w:rsidR="00000000" w:rsidRPr="006D32B7" w:rsidP="006D32B7">
            <w:pPr>
              <w:pStyle w:val="ListBullet"/>
            </w:pPr>
            <w:r w:rsidRPr="006D32B7">
              <w:t>effects of fatigue on effec</w:t>
            </w:r>
            <w:r w:rsidRPr="006D32B7">
              <w:t>tive communication</w:t>
            </w:r>
          </w:p>
          <w:p w:rsidR="00000000" w:rsidRPr="006D32B7" w:rsidP="006D32B7">
            <w:pPr>
              <w:pStyle w:val="ListBullet"/>
            </w:pPr>
            <w:r w:rsidRPr="006D32B7">
              <w:t>handover and takeover procedures</w:t>
            </w:r>
          </w:p>
          <w:p w:rsidR="00000000" w:rsidRPr="006D32B7" w:rsidP="006D32B7">
            <w:pPr>
              <w:pStyle w:val="ListBullet"/>
            </w:pPr>
            <w:r w:rsidRPr="006D32B7">
              <w:t>principles of effective communication</w:t>
            </w:r>
          </w:p>
          <w:p w:rsidR="00000000" w:rsidRPr="006D32B7" w:rsidP="006D32B7">
            <w:pPr>
              <w:pStyle w:val="ListBullet"/>
            </w:pPr>
            <w:r w:rsidRPr="006D32B7">
              <w:t>procedures to be followed in equipment/facility failure</w:t>
            </w:r>
          </w:p>
          <w:p w:rsidR="00000000" w:rsidRPr="006D32B7" w:rsidP="006D32B7">
            <w:pPr>
              <w:pStyle w:val="ListBullet"/>
            </w:pPr>
            <w:r w:rsidRPr="006D32B7">
              <w:t>prompts and techniques used to assist and cue coordination and communications</w:t>
            </w:r>
          </w:p>
          <w:p w:rsidR="00000000" w:rsidRPr="006D32B7" w:rsidP="006D32B7">
            <w:pPr>
              <w:pStyle w:val="ListBullet"/>
            </w:pPr>
            <w:r w:rsidRPr="006D32B7">
              <w:t>qualitative aspects of verbal communication including tone, emphasis, stress and frustration</w:t>
            </w:r>
          </w:p>
          <w:p w:rsidR="00000000" w:rsidRPr="006D32B7" w:rsidP="006D32B7">
            <w:pPr>
              <w:pStyle w:val="ListBullet"/>
            </w:pPr>
            <w:r w:rsidRPr="006D32B7">
              <w:t>read back requirements</w:t>
            </w:r>
          </w:p>
          <w:p w:rsidR="00000000" w:rsidRPr="006D32B7" w:rsidP="006D32B7">
            <w:pPr>
              <w:pStyle w:val="ListBullet"/>
            </w:pPr>
            <w:r w:rsidRPr="006D32B7">
              <w:t>relevant safety management system as it applies to workplace function</w:t>
            </w:r>
          </w:p>
          <w:p w:rsidR="00000000" w:rsidRPr="006D32B7" w:rsidP="006D32B7">
            <w:pPr>
              <w:pStyle w:val="ListBullet"/>
            </w:pPr>
            <w:r w:rsidRPr="006D32B7">
              <w:t>relevant workplace procedures and regulatory requirements.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14" w:name="O_973482"/>
      <w:bookmarkEnd w:id="14"/>
      <w:r w:rsidRPr="006D32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B7" w:rsidP="006D32B7">
            <w:pPr>
              <w:pStyle w:val="BodyText"/>
            </w:pPr>
            <w:r w:rsidRPr="006D32B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D32B7" w:rsidP="006D32B7">
            <w:pPr>
              <w:pStyle w:val="BodyText"/>
            </w:pPr>
            <w:r w:rsidRPr="006D32B7">
              <w:t>As a minimum, assessment must satis</w:t>
            </w:r>
            <w:r w:rsidRPr="006D32B7">
              <w:t>fy applicable regulatory requirements, which include requirements in the Standards for Registered Training Organisations current at the time of assessment.</w:t>
            </w:r>
          </w:p>
          <w:p w:rsidR="00000000" w:rsidRPr="006D32B7" w:rsidP="006D32B7">
            <w:pPr>
              <w:pStyle w:val="BodyText"/>
            </w:pPr>
            <w:r w:rsidRPr="006D32B7">
              <w:t>Assessment must occur in rail workplace operational situations where it is appropriate to do so; where this is not appropriate, assessment must occur in simulated workplace operational situations that reflect rail workplace conditions.</w:t>
            </w:r>
          </w:p>
          <w:p w:rsidR="00000000" w:rsidRPr="006D32B7" w:rsidP="006D32B7">
            <w:pPr>
              <w:pStyle w:val="BodyText"/>
            </w:pPr>
            <w:r w:rsidRPr="006D32B7">
              <w:t>Assessment processes</w:t>
            </w:r>
            <w:r w:rsidRPr="006D32B7">
              <w:t xml:space="preserve"> and techniques must be appropriate to the language, literacy and numeracy requirements of the work being performed and the needs of the candidate.</w:t>
            </w:r>
          </w:p>
          <w:p w:rsidR="00000000" w:rsidRPr="006D32B7" w:rsidP="006D32B7">
            <w:pPr>
              <w:pStyle w:val="BodyText"/>
            </w:pPr>
            <w:r w:rsidRPr="006D32B7">
              <w:t>Resources for assessment must include access to:</w:t>
            </w:r>
          </w:p>
          <w:p w:rsidR="00000000" w:rsidRPr="006D32B7" w:rsidP="006D32B7">
            <w:pPr>
              <w:pStyle w:val="ListBullet"/>
            </w:pPr>
            <w:r w:rsidRPr="006D32B7">
              <w:t>a range of relevant exercises, case studies and/or other s</w:t>
            </w:r>
            <w:r w:rsidRPr="006D32B7">
              <w:t>imulations</w:t>
            </w:r>
          </w:p>
          <w:p w:rsidR="00000000" w:rsidRPr="006D32B7" w:rsidP="006D32B7">
            <w:pPr>
              <w:pStyle w:val="ListBullet"/>
            </w:pPr>
            <w:r w:rsidRPr="006D32B7">
              <w:t xml:space="preserve">relevant and appropriate materials, tools, equipment and personal protective equipment currently used in the rail industry </w:t>
            </w:r>
          </w:p>
          <w:p w:rsidR="00000000" w:rsidRPr="006D32B7" w:rsidP="006D32B7">
            <w:pPr>
              <w:pStyle w:val="ListBullet"/>
            </w:pPr>
            <w:r w:rsidRPr="006D32B7">
              <w:t>applicable documentation including workplace procedures, safety management system, regulations, codes of practice and ope</w:t>
            </w:r>
            <w:r w:rsidRPr="006D32B7">
              <w:t>ration manuals.</w:t>
            </w:r>
          </w:p>
        </w:tc>
      </w:tr>
    </w:tbl>
    <w:p w:rsidR="00000000" w:rsidRPr="006D32B7" w:rsidP="006D32B7">
      <w:pPr>
        <w:pStyle w:val="NoPaddingFontSize1"/>
      </w:pPr>
    </w:p>
    <w:p w:rsidR="00000000" w:rsidRPr="006D32B7" w:rsidP="006D32B7">
      <w:pPr>
        <w:pStyle w:val="AllowPageBreak"/>
      </w:pPr>
    </w:p>
    <w:p w:rsidR="00000000" w:rsidRPr="006D32B7" w:rsidP="006D32B7">
      <w:pPr>
        <w:pStyle w:val="Heading1"/>
      </w:pPr>
      <w:bookmarkStart w:id="15" w:name="O_973485"/>
      <w:bookmarkEnd w:id="15"/>
      <w:r w:rsidRPr="006D32B7">
        <w:t>Links</w:t>
      </w:r>
    </w:p>
    <w:p w:rsidR="00000000" w:rsidRPr="006D32B7" w:rsidP="00361A5A">
      <w:pPr>
        <w:pStyle w:val="BodyText"/>
      </w:pPr>
      <w:r w:rsidRPr="006D32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77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32B7" w:rsidP="006D32B7"/>
    <w:sectPr w:rsidSect="006D32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B7" w:rsidRPr="00361A5A" w:rsidP="00361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5A" w:rsidP="006D3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A5A" w:rsidP="006D3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61A5A" w:rsidP="006D32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B7" w:rsidP="006D3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1A5A">
      <w:t>Approved</w:t>
    </w:r>
    <w:r w:rsidR="00361A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1A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1A5A">
      <w:rPr>
        <w:noProof/>
      </w:rPr>
      <w:t>4</w:t>
    </w:r>
    <w:r>
      <w:rPr>
        <w:noProof/>
      </w:rPr>
      <w:fldChar w:fldCharType="end"/>
    </w:r>
  </w:p>
  <w:p w:rsidR="006D32B7" w:rsidP="006D3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1A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1A5A">
      <w:t>Industry Skills Australia</w:t>
    </w:r>
    <w:r w:rsidR="00361A5A">
      <w:fldChar w:fldCharType="end"/>
    </w:r>
  </w:p>
  <w:p w:rsidR="006D32B7" w:rsidP="006D3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2B7" w:rsidRPr="00361A5A" w:rsidP="00361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5A" w:rsidRPr="002D2AF8" w:rsidP="006D3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TLIF0008 Apply safety critical communications in the rail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1A5A" w:rsidP="006D32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B7" w:rsidRPr="002D2AF8" w:rsidP="006D3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1A5A">
      <w:t>TLIF0008 Apply safety critical communications in the rail environment</w:t>
    </w:r>
    <w:r w:rsidR="00361A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1A5A">
      <w:rPr>
        <w:noProof/>
      </w:rPr>
      <w:t>2 March 2025</w:t>
    </w:r>
    <w:r>
      <w:fldChar w:fldCharType="end"/>
    </w:r>
  </w:p>
  <w:p w:rsidR="006D32B7" w:rsidP="006D3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103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2A71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2B7"/>
  </w:style>
  <w:style w:type="character" w:customStyle="1" w:styleId="Heading1Char">
    <w:name w:val="Heading 1 Char"/>
    <w:basedOn w:val="DefaultParagraphFont"/>
    <w:link w:val="Heading1"/>
    <w:rsid w:val="006D3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2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2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32B7"/>
    <w:rPr>
      <w:b/>
      <w:spacing w:val="0"/>
    </w:rPr>
  </w:style>
  <w:style w:type="paragraph" w:customStyle="1" w:styleId="SuperHeading">
    <w:name w:val="SuperHeading"/>
    <w:basedOn w:val="Normal"/>
    <w:rsid w:val="006D3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3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2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2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2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2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32B7"/>
    <w:rPr>
      <w:i/>
    </w:rPr>
  </w:style>
  <w:style w:type="paragraph" w:styleId="Caption">
    <w:name w:val="caption"/>
    <w:basedOn w:val="BodyText"/>
    <w:next w:val="Normal"/>
    <w:qFormat/>
    <w:rsid w:val="006D3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2B7"/>
  </w:style>
  <w:style w:type="paragraph" w:styleId="TableofFigures">
    <w:name w:val="table of figures"/>
    <w:basedOn w:val="Normal"/>
    <w:next w:val="Normal"/>
    <w:semiHidden/>
    <w:rsid w:val="006D3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2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32B7"/>
    <w:rPr>
      <w:rFonts w:ascii="Wingdings" w:hAnsi="Wingdings"/>
    </w:rPr>
  </w:style>
  <w:style w:type="paragraph" w:customStyle="1" w:styleId="TableHeading">
    <w:name w:val="Table Heading"/>
    <w:basedOn w:val="HeadingBase"/>
    <w:rsid w:val="006D3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2B7"/>
    <w:rPr>
      <w:color w:val="0033CC"/>
      <w:u w:val="none"/>
    </w:rPr>
  </w:style>
  <w:style w:type="paragraph" w:customStyle="1" w:styleId="BodyTextRight">
    <w:name w:val="Body Text Right"/>
    <w:basedOn w:val="BodyText"/>
    <w:rsid w:val="006D3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2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2B7"/>
    <w:rPr>
      <w:sz w:val="32"/>
    </w:rPr>
  </w:style>
  <w:style w:type="paragraph" w:customStyle="1" w:styleId="HeadingProcedure">
    <w:name w:val="Heading Procedure"/>
    <w:basedOn w:val="HeadingBase"/>
    <w:next w:val="Normal"/>
    <w:rsid w:val="006D3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2B7"/>
    <w:pPr>
      <w:spacing w:before="60" w:after="60"/>
    </w:pPr>
  </w:style>
  <w:style w:type="paragraph" w:styleId="ListContinue">
    <w:name w:val="List Continue"/>
    <w:basedOn w:val="List"/>
    <w:rsid w:val="006D32B7"/>
    <w:pPr>
      <w:ind w:firstLine="0"/>
    </w:pPr>
  </w:style>
  <w:style w:type="paragraph" w:customStyle="1" w:styleId="ListNote">
    <w:name w:val="List Note"/>
    <w:basedOn w:val="List"/>
    <w:rsid w:val="006D3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2B7"/>
    <w:rPr>
      <w:rFonts w:ascii="Courier New" w:hAnsi="Courier New"/>
    </w:rPr>
  </w:style>
  <w:style w:type="paragraph" w:customStyle="1" w:styleId="NoteBullet">
    <w:name w:val="Note Bullet"/>
    <w:basedOn w:val="Note"/>
    <w:rsid w:val="006D3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2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3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2B7"/>
    <w:rPr>
      <w:b/>
      <w:smallCaps/>
    </w:rPr>
  </w:style>
  <w:style w:type="paragraph" w:customStyle="1" w:styleId="TableListNumber">
    <w:name w:val="Table List Number"/>
    <w:basedOn w:val="ListNumber"/>
    <w:rsid w:val="006D3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2B7"/>
    <w:pPr>
      <w:numPr>
        <w:numId w:val="8"/>
      </w:numPr>
    </w:pPr>
  </w:style>
  <w:style w:type="paragraph" w:customStyle="1" w:styleId="ListAlpha2">
    <w:name w:val="List Alpha 2"/>
    <w:basedOn w:val="List2"/>
    <w:rsid w:val="006D32B7"/>
    <w:pPr>
      <w:numPr>
        <w:numId w:val="7"/>
      </w:numPr>
    </w:pPr>
  </w:style>
  <w:style w:type="paragraph" w:styleId="List2">
    <w:name w:val="List 2"/>
    <w:basedOn w:val="BodyText"/>
    <w:rsid w:val="006D3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2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2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32B7"/>
    <w:pPr>
      <w:numPr>
        <w:numId w:val="3"/>
      </w:numPr>
    </w:pPr>
  </w:style>
  <w:style w:type="paragraph" w:styleId="ListContinue2">
    <w:name w:val="List Continue 2"/>
    <w:basedOn w:val="List2"/>
    <w:rsid w:val="006D32B7"/>
    <w:pPr>
      <w:ind w:firstLine="0"/>
    </w:pPr>
  </w:style>
  <w:style w:type="paragraph" w:styleId="ListContinue3">
    <w:name w:val="List Continue 3"/>
    <w:basedOn w:val="List3"/>
    <w:rsid w:val="006D32B7"/>
    <w:pPr>
      <w:ind w:left="1021" w:firstLine="0"/>
    </w:pPr>
  </w:style>
  <w:style w:type="paragraph" w:styleId="ListContinue4">
    <w:name w:val="List Continue 4"/>
    <w:basedOn w:val="List4"/>
    <w:rsid w:val="006D32B7"/>
    <w:pPr>
      <w:ind w:firstLine="0"/>
    </w:pPr>
  </w:style>
  <w:style w:type="paragraph" w:styleId="ListContinue5">
    <w:name w:val="List Continue 5"/>
    <w:basedOn w:val="List5"/>
    <w:rsid w:val="006D32B7"/>
    <w:pPr>
      <w:ind w:firstLine="0"/>
    </w:pPr>
  </w:style>
  <w:style w:type="paragraph" w:styleId="ListNumber3">
    <w:name w:val="List Number 3"/>
    <w:basedOn w:val="List3"/>
    <w:rsid w:val="006D32B7"/>
    <w:pPr>
      <w:numPr>
        <w:numId w:val="4"/>
      </w:numPr>
    </w:pPr>
  </w:style>
  <w:style w:type="paragraph" w:styleId="ListNumber4">
    <w:name w:val="List Number 4"/>
    <w:basedOn w:val="List4"/>
    <w:rsid w:val="006D32B7"/>
    <w:pPr>
      <w:numPr>
        <w:numId w:val="5"/>
      </w:numPr>
    </w:pPr>
  </w:style>
  <w:style w:type="paragraph" w:styleId="ListNumber5">
    <w:name w:val="List Number 5"/>
    <w:basedOn w:val="List5"/>
    <w:rsid w:val="006D32B7"/>
    <w:pPr>
      <w:numPr>
        <w:numId w:val="6"/>
      </w:numPr>
    </w:pPr>
  </w:style>
  <w:style w:type="paragraph" w:styleId="BlockText">
    <w:name w:val="Block Text"/>
    <w:basedOn w:val="Normal"/>
    <w:rsid w:val="006D3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2B7"/>
    <w:rPr>
      <w:sz w:val="16"/>
      <w:vertAlign w:val="superscript"/>
    </w:rPr>
  </w:style>
  <w:style w:type="character" w:customStyle="1" w:styleId="Symbols">
    <w:name w:val="Symbols"/>
    <w:basedOn w:val="DefaultParagraphFont"/>
    <w:rsid w:val="006D32B7"/>
    <w:rPr>
      <w:rFonts w:ascii="Symbol" w:hAnsi="Symbol"/>
    </w:rPr>
  </w:style>
  <w:style w:type="character" w:customStyle="1" w:styleId="MenuOptions">
    <w:name w:val="Menu Options"/>
    <w:basedOn w:val="DefaultParagraphFont"/>
    <w:rsid w:val="006D3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2B7"/>
    <w:rPr>
      <w:b/>
    </w:rPr>
  </w:style>
  <w:style w:type="character" w:customStyle="1" w:styleId="Underlined">
    <w:name w:val="Underlined"/>
    <w:basedOn w:val="DefaultParagraphFont"/>
    <w:rsid w:val="006D32B7"/>
    <w:rPr>
      <w:u w:val="single"/>
    </w:rPr>
  </w:style>
  <w:style w:type="paragraph" w:customStyle="1" w:styleId="TableBodyTextRight">
    <w:name w:val="Table Body Text Right"/>
    <w:basedOn w:val="TableBodyText"/>
    <w:rsid w:val="006D3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2B7"/>
    <w:rPr>
      <w:sz w:val="18"/>
    </w:rPr>
  </w:style>
  <w:style w:type="paragraph" w:customStyle="1" w:styleId="BodySmallRight">
    <w:name w:val="Body Small Right"/>
    <w:basedOn w:val="BodyTextRight"/>
    <w:rsid w:val="006D32B7"/>
    <w:rPr>
      <w:sz w:val="18"/>
      <w:szCs w:val="18"/>
    </w:rPr>
  </w:style>
  <w:style w:type="paragraph" w:customStyle="1" w:styleId="MarginEdition">
    <w:name w:val="Margin Edition"/>
    <w:basedOn w:val="MarginNote"/>
    <w:rsid w:val="006D3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2B7"/>
    <w:rPr>
      <w:sz w:val="2"/>
      <w:szCs w:val="2"/>
    </w:rPr>
  </w:style>
  <w:style w:type="character" w:customStyle="1" w:styleId="Small">
    <w:name w:val="Small"/>
    <w:basedOn w:val="DefaultParagraphFont"/>
    <w:rsid w:val="006D32B7"/>
    <w:rPr>
      <w:sz w:val="16"/>
    </w:rPr>
  </w:style>
  <w:style w:type="paragraph" w:customStyle="1" w:styleId="WideTable">
    <w:name w:val="Wide Table"/>
    <w:basedOn w:val="Normal"/>
    <w:rsid w:val="006D3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2B7"/>
  </w:style>
  <w:style w:type="paragraph" w:styleId="Quote">
    <w:name w:val="Quote"/>
    <w:basedOn w:val="Heading1"/>
    <w:link w:val="QuoteChar"/>
    <w:qFormat/>
    <w:rsid w:val="006D3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2B7"/>
    <w:pPr>
      <w:pageBreakBefore/>
    </w:pPr>
  </w:style>
  <w:style w:type="paragraph" w:customStyle="1" w:styleId="Border">
    <w:name w:val="Border"/>
    <w:basedOn w:val="Normal"/>
    <w:qFormat/>
    <w:rsid w:val="006D3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2B7"/>
    <w:rPr>
      <w:u w:val="single"/>
    </w:rPr>
  </w:style>
  <w:style w:type="character" w:customStyle="1" w:styleId="BoldandItalics">
    <w:name w:val="Bold and Italics"/>
    <w:qFormat/>
    <w:rsid w:val="006D32B7"/>
    <w:rPr>
      <w:b/>
      <w:i/>
      <w:u w:val="none"/>
    </w:rPr>
  </w:style>
  <w:style w:type="paragraph" w:styleId="BalloonText">
    <w:name w:val="Balloon Text"/>
    <w:basedOn w:val="Normal"/>
    <w:link w:val="BalloonTextChar"/>
    <w:rsid w:val="006D3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2B7"/>
    <w:pPr>
      <w:spacing w:before="0" w:after="0"/>
    </w:pPr>
  </w:style>
  <w:style w:type="paragraph" w:customStyle="1" w:styleId="BodyTextBold">
    <w:name w:val="Body Text Bold"/>
    <w:basedOn w:val="BodyText"/>
    <w:qFormat/>
    <w:rsid w:val="006D32B7"/>
    <w:rPr>
      <w:b/>
    </w:rPr>
  </w:style>
  <w:style w:type="character" w:styleId="Hyperlink">
    <w:name w:val="Hyperlink"/>
    <w:basedOn w:val="DefaultParagraphFont"/>
    <w:uiPriority w:val="99"/>
    <w:unhideWhenUsed/>
    <w:rsid w:val="00361A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1142</Words>
  <Characters>7676</Characters>
  <Application>Microsoft Office Word</Application>
  <DocSecurity>0</DocSecurity>
  <Lines>274</Lines>
  <Paragraphs>157</Paragraphs>
  <ScaleCrop>false</ScaleCrop>
  <Company>Author-it Software Corporation Ltd.</Company>
  <LinksUpToDate>false</LinksUpToDate>
  <CharactersWithSpaces>8661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TLIF0008 Apply safety critical communications in the rail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2025-03-01T14:29:00Z</dcterms:created>
  <dcterms:modified xsi:type="dcterms:W3CDTF">2025-03-01T14:29:00Z</dcterms:modified>
</cp:coreProperties>
</file>