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998" w:rsidP="00395998">
      <w:pPr>
        <w:pStyle w:val="Title"/>
      </w:pPr>
      <w:r>
        <w:fldChar w:fldCharType="begin"/>
      </w:r>
      <w:r>
        <w:instrText xml:space="preserve"> TITLE   \* MERGEFORMAT </w:instrText>
      </w:r>
      <w:r>
        <w:fldChar w:fldCharType="separate"/>
      </w:r>
      <w:r>
        <w:t>Assessment Requirements for TLIE4030 Prepare rail safety reports</w:t>
      </w:r>
      <w:r>
        <w:fldChar w:fldCharType="end"/>
      </w:r>
    </w:p>
    <w:p w:rsidR="00395998" w:rsidP="00395998">
      <w:pPr>
        <w:pStyle w:val="Version"/>
        <w:sectPr w:rsidSect="000B01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0199" w:rsidP="000B0199">
      <w:pPr>
        <w:pStyle w:val="SuperHeading"/>
      </w:pPr>
      <w:r w:rsidRPr="000B0199">
        <w:t>Assessment Requirements for TLIE4030 Prepare rail safety reports</w:t>
      </w:r>
    </w:p>
    <w:p w:rsidR="00000000" w:rsidRPr="000B0199" w:rsidP="000B0199">
      <w:pPr>
        <w:pStyle w:val="Heading1"/>
      </w:pPr>
      <w:bookmarkStart w:id="1" w:name="O_1240462"/>
      <w:bookmarkEnd w:id="1"/>
      <w:r w:rsidRPr="000B0199">
        <w:t>Modification History</w:t>
      </w:r>
    </w:p>
    <w:tbl>
      <w:tblPr>
        <w:tblW w:w="9497" w:type="dxa"/>
        <w:tblLayout w:type="fixed"/>
        <w:tblCellMar>
          <w:left w:w="62" w:type="dxa"/>
          <w:right w:w="62" w:type="dxa"/>
        </w:tblCellMar>
        <w:tblLook w:val="0000"/>
      </w:tblPr>
      <w:tblGrid>
        <w:gridCol w:w="9497"/>
      </w:tblGrid>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199" w:rsidP="000B0199">
            <w:pPr>
              <w:pStyle w:val="BodyText"/>
            </w:pPr>
            <w:r w:rsidRPr="000B0199">
              <w:rPr>
                <w:rStyle w:val="SpecialBold"/>
              </w:rPr>
              <w:t>Release 2</w:t>
            </w:r>
            <w:r w:rsidRPr="000B0199">
              <w:t>. This is the second release of this unit of competency in the TLI Transport and Logistics Training Package:</w:t>
            </w:r>
          </w:p>
          <w:p w:rsidR="00000000" w:rsidRPr="000B0199" w:rsidP="000B0199">
            <w:pPr>
              <w:pStyle w:val="ListBullet"/>
            </w:pPr>
            <w:r w:rsidRPr="000B0199">
              <w:t>Minor statement changes in unit Application</w:t>
            </w:r>
          </w:p>
          <w:p w:rsidR="00000000" w:rsidRPr="000B0199" w:rsidP="000B0199">
            <w:pPr>
              <w:pStyle w:val="ListBullet"/>
            </w:pPr>
            <w:r w:rsidRPr="000B0199">
              <w:t>Statements deleted from Performance Evidence</w:t>
            </w:r>
          </w:p>
          <w:p w:rsidR="00000000" w:rsidP="000B0199">
            <w:pPr>
              <w:pStyle w:val="ListBullet"/>
              <w:rPr>
                <w:lang w:val="en-NZ"/>
              </w:rPr>
            </w:pPr>
            <w:r w:rsidRPr="000B0199">
              <w:t>Minor statement changes in Assessment Conditions.</w:t>
            </w:r>
          </w:p>
        </w:tc>
      </w:tr>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199" w:rsidP="000B0199">
            <w:pPr>
              <w:pStyle w:val="BodyText"/>
            </w:pPr>
            <w:r w:rsidRPr="000B0199">
              <w:rPr>
                <w:rStyle w:val="SpecialBold"/>
              </w:rPr>
              <w:t>Release 1</w:t>
            </w:r>
            <w:r w:rsidRPr="000B0199">
              <w:t>. This is the first release of this unit of competency in the TLI Transport and Logistics Training Package.</w:t>
            </w:r>
          </w:p>
        </w:tc>
      </w:tr>
    </w:tbl>
    <w:p w:rsidR="00000000" w:rsidRPr="000B0199" w:rsidP="000B0199">
      <w:pPr>
        <w:pStyle w:val="NoPaddingFontSize1"/>
      </w:pPr>
    </w:p>
    <w:p w:rsidR="00000000" w:rsidRPr="000B0199" w:rsidP="000B0199">
      <w:pPr>
        <w:pStyle w:val="AllowPageBreak"/>
      </w:pPr>
    </w:p>
    <w:p w:rsidR="00000000" w:rsidRPr="000B0199" w:rsidP="000B0199">
      <w:pPr>
        <w:pStyle w:val="Heading1"/>
      </w:pPr>
      <w:bookmarkStart w:id="2" w:name="O_1240461"/>
      <w:bookmarkEnd w:id="2"/>
      <w:r w:rsidRPr="000B0199">
        <w:t>Performance Evidence</w:t>
      </w:r>
    </w:p>
    <w:tbl>
      <w:tblPr>
        <w:tblW w:w="9497" w:type="dxa"/>
        <w:tblLayout w:type="fixed"/>
        <w:tblCellMar>
          <w:left w:w="62" w:type="dxa"/>
          <w:right w:w="62" w:type="dxa"/>
        </w:tblCellMar>
        <w:tblLook w:val="0000"/>
      </w:tblPr>
      <w:tblGrid>
        <w:gridCol w:w="9497"/>
      </w:tblGrid>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199">
            <w:pPr>
              <w:pStyle w:val="BodyText"/>
              <w:rPr>
                <w:lang w:val="en-NZ"/>
              </w:rPr>
            </w:pPr>
            <w:r w:rsidRPr="000B0199">
              <w:t>Evidence required to demonstrate competence in this unit must be relevant to and satisfy all of the requirements of the elements and performance criteria on at least one occasion and include:</w:t>
            </w:r>
          </w:p>
        </w:tc>
      </w:tr>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199" w:rsidP="000B0199">
            <w:pPr>
              <w:pStyle w:val="ListBullet"/>
            </w:pPr>
            <w:r w:rsidRPr="000B0199">
              <w:t>adjusting written communication to suit audience and situation</w:t>
            </w:r>
          </w:p>
          <w:p w:rsidR="00000000" w:rsidRPr="000B0199" w:rsidP="000B0199">
            <w:pPr>
              <w:pStyle w:val="ListBullet"/>
            </w:pPr>
            <w:r w:rsidRPr="000B0199">
              <w:t xml:space="preserve">applying appropriate written communication techniques </w:t>
            </w:r>
          </w:p>
          <w:p w:rsidR="00000000" w:rsidRPr="000B0199" w:rsidP="000B0199">
            <w:pPr>
              <w:pStyle w:val="ListBullet"/>
            </w:pPr>
            <w:r w:rsidRPr="000B0199">
              <w:t>applying relevant legislation and workplace procedures</w:t>
            </w:r>
          </w:p>
          <w:p w:rsidR="00000000" w:rsidRPr="000B0199" w:rsidP="000B0199">
            <w:pPr>
              <w:pStyle w:val="ListBullet"/>
            </w:pPr>
            <w:r w:rsidRPr="000B0199">
              <w:t>checking and confirming accuracy and validity of information</w:t>
            </w:r>
          </w:p>
          <w:p w:rsidR="00000000" w:rsidRPr="000B0199" w:rsidP="000B0199">
            <w:pPr>
              <w:pStyle w:val="ListBullet"/>
            </w:pPr>
            <w:r w:rsidRPr="000B0199">
              <w:t>collecting and analysi</w:t>
            </w:r>
            <w:r w:rsidRPr="000B0199">
              <w:t>ng data</w:t>
            </w:r>
          </w:p>
          <w:p w:rsidR="00000000" w:rsidRPr="000B0199" w:rsidP="000B0199">
            <w:pPr>
              <w:pStyle w:val="ListBullet"/>
            </w:pPr>
            <w:r w:rsidRPr="000B0199">
              <w:t>handling and storing information securely and safely, with an awareness of environmental and sustainable practices</w:t>
            </w:r>
          </w:p>
          <w:p w:rsidR="00000000" w:rsidRPr="000B0199" w:rsidP="000B0199">
            <w:pPr>
              <w:pStyle w:val="ListBullet"/>
            </w:pPr>
            <w:r w:rsidRPr="000B0199">
              <w:t>reading, analysing and interpreting documents containing required information</w:t>
            </w:r>
          </w:p>
          <w:p w:rsidR="00000000" w:rsidRPr="000B0199" w:rsidP="000B0199">
            <w:pPr>
              <w:pStyle w:val="ListBullet"/>
            </w:pPr>
            <w:r w:rsidRPr="000B0199">
              <w:t>recording complete, accurate, clear and objective infor</w:t>
            </w:r>
            <w:r w:rsidRPr="000B0199">
              <w:t>mation</w:t>
            </w:r>
          </w:p>
          <w:p w:rsidR="00000000" w:rsidRPr="000B0199" w:rsidP="000B0199">
            <w:pPr>
              <w:pStyle w:val="ListBullet"/>
            </w:pPr>
            <w:r w:rsidRPr="000B0199">
              <w:t>sorting information into a logical sequence</w:t>
            </w:r>
          </w:p>
          <w:p w:rsidR="00000000" w:rsidRPr="000B0199" w:rsidP="000B0199">
            <w:pPr>
              <w:pStyle w:val="ListBullet"/>
            </w:pPr>
            <w:r w:rsidRPr="000B0199">
              <w:t>writing and editing a rail safety report.</w:t>
            </w:r>
          </w:p>
        </w:tc>
      </w:tr>
    </w:tbl>
    <w:p w:rsidR="00000000" w:rsidRPr="000B0199" w:rsidP="000B0199">
      <w:pPr>
        <w:pStyle w:val="NoPaddingFontSize1"/>
      </w:pPr>
    </w:p>
    <w:p w:rsidR="00000000" w:rsidRPr="000B0199" w:rsidP="000B0199">
      <w:pPr>
        <w:pStyle w:val="AllowPageBreak"/>
      </w:pPr>
    </w:p>
    <w:p w:rsidR="00000000" w:rsidRPr="000B0199" w:rsidP="000B0199">
      <w:pPr>
        <w:pStyle w:val="Heading1"/>
      </w:pPr>
      <w:bookmarkStart w:id="3" w:name="O_1240460"/>
      <w:bookmarkEnd w:id="3"/>
      <w:r w:rsidRPr="000B0199">
        <w:t>Knowledge Evidence</w:t>
      </w:r>
    </w:p>
    <w:tbl>
      <w:tblPr>
        <w:tblW w:w="9497" w:type="dxa"/>
        <w:tblLayout w:type="fixed"/>
        <w:tblCellMar>
          <w:left w:w="62" w:type="dxa"/>
          <w:right w:w="62" w:type="dxa"/>
        </w:tblCellMar>
        <w:tblLook w:val="0000"/>
      </w:tblPr>
      <w:tblGrid>
        <w:gridCol w:w="9497"/>
      </w:tblGrid>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199">
            <w:pPr>
              <w:pStyle w:val="BodyText"/>
              <w:rPr>
                <w:lang w:val="en-NZ"/>
              </w:rPr>
            </w:pPr>
            <w:r w:rsidRPr="000B0199">
              <w:t>Evidence required to demonstrate competence in this unit must be relevant to and satisfy all of the requirements of the ele</w:t>
            </w:r>
            <w:r w:rsidRPr="000B0199">
              <w:t>ments and performance criteria and include knowledge of:</w:t>
            </w:r>
          </w:p>
        </w:tc>
      </w:tr>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199" w:rsidP="000B0199">
            <w:pPr>
              <w:pStyle w:val="ListBullet"/>
            </w:pPr>
            <w:r w:rsidRPr="000B0199">
              <w:t>applicable state/territory legislative requirements and safety reporting obligations</w:t>
            </w:r>
          </w:p>
          <w:p w:rsidR="00000000" w:rsidRPr="000B0199" w:rsidP="000B0199">
            <w:pPr>
              <w:pStyle w:val="ListBullet"/>
            </w:pPr>
            <w:r w:rsidRPr="000B0199">
              <w:t>barriers to effective communication</w:t>
            </w:r>
          </w:p>
          <w:p w:rsidR="00000000" w:rsidRPr="000B0199" w:rsidP="000B0199">
            <w:pPr>
              <w:pStyle w:val="ListBullet"/>
            </w:pPr>
            <w:r w:rsidRPr="000B0199">
              <w:t>format and layout of documents and forms used in workplace rail safety reports</w:t>
            </w:r>
          </w:p>
          <w:p w:rsidR="00000000" w:rsidRPr="000B0199" w:rsidP="000B0199">
            <w:pPr>
              <w:pStyle w:val="ListBullet"/>
            </w:pPr>
            <w:r w:rsidRPr="000B0199">
              <w:t>industry terminology used in rail safety sector</w:t>
            </w:r>
          </w:p>
          <w:p w:rsidR="00000000" w:rsidRPr="000B0199" w:rsidP="000B0199">
            <w:pPr>
              <w:pStyle w:val="ListBullet"/>
            </w:pPr>
            <w:r w:rsidRPr="000B0199">
              <w:t xml:space="preserve">organisational report writing procedures, guidelines or requirements </w:t>
            </w:r>
          </w:p>
          <w:p w:rsidR="00000000" w:rsidRPr="000B0199" w:rsidP="000B0199">
            <w:pPr>
              <w:pStyle w:val="ListBullet"/>
            </w:pPr>
            <w:r w:rsidRPr="000B0199">
              <w:t>protocols and procedures for meeting regulator and rail net</w:t>
            </w:r>
            <w:r w:rsidRPr="000B0199">
              <w:t>work requirements in written communications</w:t>
            </w:r>
          </w:p>
          <w:p w:rsidR="00000000" w:rsidRPr="000B0199" w:rsidP="000B0199">
            <w:pPr>
              <w:pStyle w:val="ListBullet"/>
            </w:pPr>
            <w:r w:rsidRPr="000B0199">
              <w:t>security, freedom and confidentiality of information</w:t>
            </w:r>
          </w:p>
          <w:p w:rsidR="00000000" w:rsidRPr="000B0199" w:rsidP="000B0199">
            <w:pPr>
              <w:pStyle w:val="ListBullet"/>
            </w:pPr>
            <w:r w:rsidRPr="000B0199">
              <w:t>workplace procedures and instructions for notifiable occurrence reports.</w:t>
            </w:r>
          </w:p>
        </w:tc>
      </w:tr>
    </w:tbl>
    <w:p w:rsidR="00000000" w:rsidRPr="000B0199" w:rsidP="000B0199">
      <w:pPr>
        <w:pStyle w:val="NoPaddingFontSize1"/>
      </w:pPr>
    </w:p>
    <w:p w:rsidR="00000000" w:rsidRPr="000B0199" w:rsidP="000B0199">
      <w:pPr>
        <w:pStyle w:val="AllowPageBreak"/>
      </w:pPr>
    </w:p>
    <w:p w:rsidR="00000000" w:rsidRPr="000B0199" w:rsidP="000B0199">
      <w:pPr>
        <w:pStyle w:val="Heading1"/>
      </w:pPr>
      <w:bookmarkStart w:id="4" w:name="O_1240459"/>
      <w:bookmarkEnd w:id="4"/>
      <w:r w:rsidRPr="000B0199">
        <w:t>Assessment Conditions</w:t>
      </w:r>
    </w:p>
    <w:tbl>
      <w:tblPr>
        <w:tblW w:w="9497" w:type="dxa"/>
        <w:tblLayout w:type="fixed"/>
        <w:tblCellMar>
          <w:left w:w="62" w:type="dxa"/>
          <w:right w:w="62" w:type="dxa"/>
        </w:tblCellMar>
        <w:tblLook w:val="0000"/>
      </w:tblPr>
      <w:tblGrid>
        <w:gridCol w:w="9497"/>
      </w:tblGrid>
      <w:tr w:rsidTr="000B01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199" w:rsidP="000B0199">
            <w:pPr>
              <w:pStyle w:val="BodyText"/>
            </w:pPr>
            <w:r w:rsidRPr="000B0199">
              <w:t>Assessors must hold credentials specified w</w:t>
            </w:r>
            <w:r w:rsidRPr="000B0199">
              <w:t xml:space="preserve">ithin the Standards for Registered Training Organisations current at the time of assessment. </w:t>
            </w:r>
          </w:p>
          <w:p w:rsidR="00000000" w:rsidRPr="000B0199" w:rsidP="000B0199">
            <w:pPr>
              <w:pStyle w:val="BodyText"/>
            </w:pPr>
            <w:r w:rsidRPr="000B0199">
              <w:t>Assessment must satisfy the Principles of Assessment and Rules of Evidence and all regulatory requirements included within the Standards for Registered Training O</w:t>
            </w:r>
            <w:r w:rsidRPr="000B0199">
              <w:t>rganisations current at the time of assessment.</w:t>
            </w:r>
          </w:p>
          <w:p w:rsidR="00000000" w:rsidRPr="000B0199" w:rsidP="000B0199">
            <w:pPr>
              <w:pStyle w:val="BodyText"/>
            </w:pPr>
            <w:r w:rsidRPr="000B0199">
              <w:t>Assessment must occur in workplace operational situations where it is appropriate to do so; where this is not appropriate, assessment must occur in simulated workplace operational situations that replicate rail workplace conditions.</w:t>
            </w:r>
          </w:p>
          <w:p w:rsidR="00000000" w:rsidRPr="000B0199" w:rsidP="000B0199">
            <w:pPr>
              <w:pStyle w:val="BodyText"/>
            </w:pPr>
            <w:r w:rsidRPr="000B0199">
              <w:t>Assessment processes an</w:t>
            </w:r>
            <w:r w:rsidRPr="000B0199">
              <w:t>d techniques must be appropriate to the language, literacy and numeracy requirements of the work being performed and the needs of the candidate.</w:t>
            </w:r>
          </w:p>
          <w:p w:rsidR="00000000" w:rsidRPr="000B0199" w:rsidP="000B0199">
            <w:pPr>
              <w:pStyle w:val="BodyText"/>
            </w:pPr>
            <w:r w:rsidRPr="000B0199">
              <w:t>Resources for assessment must include access to:</w:t>
            </w:r>
          </w:p>
          <w:p w:rsidR="00000000" w:rsidRPr="000B0199" w:rsidP="000B0199">
            <w:pPr>
              <w:pStyle w:val="ListBullet"/>
            </w:pPr>
            <w:r w:rsidRPr="000B0199">
              <w:t>a range of relevant exercises, case studies and/or simulation</w:t>
            </w:r>
            <w:r w:rsidRPr="000B0199">
              <w:t>s</w:t>
            </w:r>
          </w:p>
          <w:p w:rsidR="00000000" w:rsidRPr="000B0199" w:rsidP="000B0199">
            <w:pPr>
              <w:pStyle w:val="ListBullet"/>
            </w:pPr>
            <w:r w:rsidRPr="000B0199">
              <w:t>applicable documentation including workplace procedures, regulations, codes of practice and operation manuals.</w:t>
            </w:r>
          </w:p>
        </w:tc>
      </w:tr>
    </w:tbl>
    <w:p w:rsidR="00000000" w:rsidRPr="000B0199" w:rsidP="000B0199">
      <w:pPr>
        <w:pStyle w:val="NoPaddingFontSize1"/>
      </w:pPr>
    </w:p>
    <w:p w:rsidR="00000000" w:rsidRPr="000B0199" w:rsidP="000B0199">
      <w:pPr>
        <w:pStyle w:val="AllowPageBreak"/>
      </w:pPr>
    </w:p>
    <w:p w:rsidR="00000000" w:rsidRPr="000B0199" w:rsidP="000B0199">
      <w:pPr>
        <w:pStyle w:val="Heading1"/>
      </w:pPr>
      <w:bookmarkStart w:id="5" w:name="O_1240474"/>
      <w:bookmarkEnd w:id="5"/>
      <w:r w:rsidRPr="000B0199">
        <w:t>Links</w:t>
      </w:r>
    </w:p>
    <w:p w:rsidR="00000000" w:rsidRPr="000B0199" w:rsidP="00395998">
      <w:pPr>
        <w:pStyle w:val="BodyText"/>
      </w:pPr>
      <w:r w:rsidRPr="000B01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3B7F">
        <w:rPr>
          <w:rStyle w:val="Hyperlink"/>
        </w:rPr>
        <w:t>https://vetnet.gov.au/Pages/TrainingDocs.aspx?q=df441c6e-213d-43e3-874c-0b3f7036d851</w:t>
      </w:r>
      <w:r>
        <w:fldChar w:fldCharType="end"/>
      </w:r>
    </w:p>
    <w:p w:rsidR="00000000" w:rsidRPr="000B0199" w:rsidP="000B0199"/>
    <w:sectPr w:rsidSect="000B01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9" w:rsidRPr="00395998" w:rsidP="00395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98" w:rsidP="000B0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5998" w:rsidP="000B01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95998" w:rsidP="000B0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199" w:rsidRPr="00395998" w:rsidP="00395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98" w:rsidRPr="002D2AF8" w:rsidP="000B0199">
    <w:pPr>
      <w:pStyle w:val="Header"/>
      <w:framePr w:wrap="around"/>
    </w:pPr>
    <w:r>
      <w:fldChar w:fldCharType="begin"/>
    </w:r>
    <w:r>
      <w:instrText xml:space="preserve"> TITLE   \* MERGEFORMAT </w:instrText>
    </w:r>
    <w:r>
      <w:fldChar w:fldCharType="separate"/>
    </w:r>
    <w:r>
      <w:t>Assessment Requirements for TLIE4030 Prepare rail safety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95998" w:rsidP="000B0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0E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4B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199"/>
    <w:pPr>
      <w:spacing w:before="360" w:after="60"/>
      <w:outlineLvl w:val="0"/>
    </w:pPr>
    <w:rPr>
      <w:sz w:val="32"/>
    </w:rPr>
  </w:style>
  <w:style w:type="paragraph" w:styleId="Heading2">
    <w:name w:val="heading 2"/>
    <w:basedOn w:val="HeadingBase"/>
    <w:next w:val="BodyText"/>
    <w:link w:val="Heading2Char"/>
    <w:qFormat/>
    <w:rsid w:val="000B0199"/>
    <w:pPr>
      <w:keepLines/>
      <w:spacing w:before="240" w:after="120"/>
      <w:outlineLvl w:val="1"/>
    </w:pPr>
    <w:rPr>
      <w:sz w:val="28"/>
      <w:szCs w:val="40"/>
    </w:rPr>
  </w:style>
  <w:style w:type="paragraph" w:styleId="Heading3">
    <w:name w:val="heading 3"/>
    <w:basedOn w:val="HeadingBase"/>
    <w:next w:val="BodyText"/>
    <w:link w:val="Heading3Char"/>
    <w:qFormat/>
    <w:rsid w:val="000B0199"/>
    <w:pPr>
      <w:spacing w:before="180" w:after="120"/>
      <w:outlineLvl w:val="2"/>
    </w:pPr>
    <w:rPr>
      <w:spacing w:val="-10"/>
      <w:kern w:val="32"/>
    </w:rPr>
  </w:style>
  <w:style w:type="paragraph" w:styleId="Heading4">
    <w:name w:val="heading 4"/>
    <w:basedOn w:val="HeadingBase"/>
    <w:next w:val="BodyText"/>
    <w:link w:val="Heading4Char"/>
    <w:qFormat/>
    <w:rsid w:val="000B0199"/>
    <w:pPr>
      <w:spacing w:before="160" w:after="120"/>
      <w:outlineLvl w:val="3"/>
    </w:pPr>
    <w:rPr>
      <w:sz w:val="22"/>
    </w:rPr>
  </w:style>
  <w:style w:type="paragraph" w:styleId="Heading5">
    <w:name w:val="heading 5"/>
    <w:basedOn w:val="HeadingBase"/>
    <w:next w:val="Normal"/>
    <w:link w:val="Heading5Char"/>
    <w:qFormat/>
    <w:rsid w:val="000B0199"/>
    <w:pPr>
      <w:spacing w:before="80"/>
      <w:outlineLvl w:val="4"/>
    </w:pPr>
    <w:rPr>
      <w:color w:val="918585"/>
      <w:sz w:val="20"/>
    </w:rPr>
  </w:style>
  <w:style w:type="paragraph" w:styleId="Heading6">
    <w:name w:val="heading 6"/>
    <w:basedOn w:val="HeadingBase"/>
    <w:next w:val="Normal"/>
    <w:link w:val="Heading6Char"/>
    <w:qFormat/>
    <w:rsid w:val="000B0199"/>
    <w:pPr>
      <w:spacing w:before="60"/>
      <w:outlineLvl w:val="5"/>
    </w:pPr>
    <w:rPr>
      <w:color w:val="918585"/>
      <w:sz w:val="20"/>
    </w:rPr>
  </w:style>
  <w:style w:type="paragraph" w:styleId="Heading7">
    <w:name w:val="heading 7"/>
    <w:basedOn w:val="Normal"/>
    <w:next w:val="Normal"/>
    <w:link w:val="Heading7Char"/>
    <w:qFormat/>
    <w:rsid w:val="000B0199"/>
    <w:pPr>
      <w:ind w:left="720"/>
      <w:outlineLvl w:val="6"/>
    </w:pPr>
    <w:rPr>
      <w:i/>
    </w:rPr>
  </w:style>
  <w:style w:type="paragraph" w:styleId="Heading8">
    <w:name w:val="heading 8"/>
    <w:basedOn w:val="Normal"/>
    <w:next w:val="Normal"/>
    <w:link w:val="Heading8Char"/>
    <w:qFormat/>
    <w:rsid w:val="000B0199"/>
    <w:pPr>
      <w:ind w:left="720"/>
      <w:outlineLvl w:val="7"/>
    </w:pPr>
    <w:rPr>
      <w:i/>
    </w:rPr>
  </w:style>
  <w:style w:type="paragraph" w:styleId="Heading9">
    <w:name w:val="heading 9"/>
    <w:basedOn w:val="Normal"/>
    <w:next w:val="Normal"/>
    <w:link w:val="Heading9Char"/>
    <w:qFormat/>
    <w:rsid w:val="000B0199"/>
    <w:pPr>
      <w:ind w:left="720"/>
      <w:outlineLvl w:val="8"/>
    </w:pPr>
    <w:rPr>
      <w:i/>
    </w:rPr>
  </w:style>
  <w:style w:type="character" w:default="1" w:styleId="DefaultParagraphFont">
    <w:name w:val="Default Paragraph Font"/>
    <w:uiPriority w:val="1"/>
    <w:unhideWhenUsed/>
    <w:rsid w:val="000B0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199"/>
  </w:style>
  <w:style w:type="character" w:customStyle="1" w:styleId="Heading1Char">
    <w:name w:val="Heading 1 Char"/>
    <w:basedOn w:val="DefaultParagraphFont"/>
    <w:link w:val="Heading1"/>
    <w:rsid w:val="000B0199"/>
    <w:rPr>
      <w:rFonts w:ascii="Times New Roman" w:eastAsia="Times New Roman" w:hAnsi="Times New Roman" w:cs="Times New Roman"/>
      <w:b/>
      <w:sz w:val="32"/>
      <w:szCs w:val="20"/>
      <w:lang w:eastAsia="en-US"/>
    </w:rPr>
  </w:style>
  <w:style w:type="paragraph" w:styleId="BodyText">
    <w:name w:val="Body Text"/>
    <w:basedOn w:val="Normal"/>
    <w:link w:val="BodyTextChar"/>
    <w:rsid w:val="000B01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199"/>
    <w:rPr>
      <w:rFonts w:ascii="Times New Roman" w:eastAsia="Times New Roman" w:hAnsi="Times New Roman" w:cs="Times New Roman"/>
      <w:sz w:val="24"/>
      <w:lang w:eastAsia="en-US"/>
    </w:rPr>
  </w:style>
  <w:style w:type="paragraph" w:styleId="ListBullet">
    <w:name w:val="List Bullet"/>
    <w:basedOn w:val="List"/>
    <w:rsid w:val="000B0199"/>
    <w:pPr>
      <w:numPr>
        <w:numId w:val="11"/>
      </w:numPr>
      <w:tabs>
        <w:tab w:val="clear" w:pos="340"/>
      </w:tabs>
      <w:spacing w:before="40" w:after="40"/>
    </w:pPr>
  </w:style>
  <w:style w:type="character" w:customStyle="1" w:styleId="SpecialBold">
    <w:name w:val="Special Bold"/>
    <w:basedOn w:val="DefaultParagraphFont"/>
    <w:rsid w:val="000B0199"/>
    <w:rPr>
      <w:b/>
      <w:spacing w:val="0"/>
    </w:rPr>
  </w:style>
  <w:style w:type="paragraph" w:customStyle="1" w:styleId="SuperHeading">
    <w:name w:val="SuperHeading"/>
    <w:basedOn w:val="Normal"/>
    <w:rsid w:val="000B0199"/>
    <w:pPr>
      <w:spacing w:before="240" w:after="120"/>
      <w:outlineLvl w:val="0"/>
    </w:pPr>
    <w:rPr>
      <w:rFonts w:ascii="Times New Roman" w:hAnsi="Times New Roman"/>
      <w:b/>
      <w:sz w:val="32"/>
    </w:rPr>
  </w:style>
  <w:style w:type="paragraph" w:customStyle="1" w:styleId="AllowPageBreak">
    <w:name w:val="AllowPageBreak"/>
    <w:rsid w:val="000B01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199"/>
    <w:rPr>
      <w:rFonts w:ascii="Courier New" w:eastAsia="Times New Roman" w:hAnsi="Courier New" w:cs="Times New Roman"/>
      <w:i/>
      <w:szCs w:val="20"/>
      <w:lang w:eastAsia="en-US"/>
    </w:rPr>
  </w:style>
  <w:style w:type="paragraph" w:customStyle="1" w:styleId="HeadingBase">
    <w:name w:val="Heading Base"/>
    <w:rsid w:val="000B0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199"/>
    <w:pPr>
      <w:tabs>
        <w:tab w:val="right" w:leader="dot" w:pos="9072"/>
      </w:tabs>
      <w:ind w:left="567"/>
    </w:pPr>
    <w:rPr>
      <w:szCs w:val="22"/>
    </w:rPr>
  </w:style>
  <w:style w:type="paragraph" w:customStyle="1" w:styleId="TOCBase">
    <w:name w:val="TOC Base"/>
    <w:rsid w:val="000B0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199"/>
    <w:pPr>
      <w:tabs>
        <w:tab w:val="right" w:leader="dot" w:pos="9072"/>
      </w:tabs>
      <w:spacing w:before="40" w:after="40"/>
      <w:ind w:left="284"/>
    </w:pPr>
    <w:rPr>
      <w:rFonts w:ascii="Times New Roman" w:hAnsi="Times New Roman"/>
    </w:rPr>
  </w:style>
  <w:style w:type="paragraph" w:styleId="TOC1">
    <w:name w:val="toc 1"/>
    <w:basedOn w:val="TOCBase"/>
    <w:next w:val="Normal"/>
    <w:rsid w:val="000B0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199"/>
    <w:rPr>
      <w:rFonts w:ascii="Times New Roman" w:eastAsia="Times New Roman" w:hAnsi="Times New Roman" w:cs="Times New Roman"/>
      <w:sz w:val="16"/>
      <w:lang w:eastAsia="en-US"/>
    </w:rPr>
  </w:style>
  <w:style w:type="paragraph" w:styleId="Title">
    <w:name w:val="Title"/>
    <w:basedOn w:val="HeadingBase"/>
    <w:link w:val="TitleChar"/>
    <w:qFormat/>
    <w:rsid w:val="000B0199"/>
    <w:pPr>
      <w:spacing w:before="5040"/>
      <w:jc w:val="center"/>
    </w:pPr>
    <w:rPr>
      <w:sz w:val="48"/>
      <w:szCs w:val="72"/>
      <w:lang w:val="en-US"/>
    </w:rPr>
  </w:style>
  <w:style w:type="character" w:customStyle="1" w:styleId="TitleChar">
    <w:name w:val="Title Char"/>
    <w:basedOn w:val="DefaultParagraphFont"/>
    <w:link w:val="Title"/>
    <w:rsid w:val="000B0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199"/>
    <w:pPr>
      <w:tabs>
        <w:tab w:val="left" w:pos="3600"/>
        <w:tab w:val="left" w:pos="3958"/>
      </w:tabs>
    </w:pPr>
  </w:style>
  <w:style w:type="paragraph" w:styleId="List">
    <w:name w:val="List"/>
    <w:basedOn w:val="BodyText"/>
    <w:next w:val="BodyText"/>
    <w:rsid w:val="000B0199"/>
    <w:pPr>
      <w:tabs>
        <w:tab w:val="left" w:pos="340"/>
      </w:tabs>
      <w:spacing w:before="60" w:after="60"/>
      <w:ind w:left="340" w:hanging="340"/>
    </w:pPr>
  </w:style>
  <w:style w:type="paragraph" w:customStyle="1" w:styleId="Note">
    <w:name w:val="Note"/>
    <w:basedOn w:val="BodyText"/>
    <w:rsid w:val="000B0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199"/>
    <w:pPr>
      <w:framePr w:wrap="auto" w:hAnchor="text" w:y="6049"/>
    </w:pPr>
    <w:rPr>
      <w:color w:val="000000"/>
      <w:sz w:val="40"/>
    </w:rPr>
  </w:style>
  <w:style w:type="paragraph" w:customStyle="1" w:styleId="TOCTitle">
    <w:name w:val="TOCTitle"/>
    <w:basedOn w:val="Heading1"/>
    <w:rsid w:val="000B0199"/>
    <w:pPr>
      <w:spacing w:after="240"/>
      <w:jc w:val="center"/>
      <w:outlineLvl w:val="9"/>
    </w:pPr>
    <w:rPr>
      <w:caps/>
    </w:rPr>
  </w:style>
  <w:style w:type="paragraph" w:customStyle="1" w:styleId="Version">
    <w:name w:val="Version"/>
    <w:rsid w:val="000B0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199"/>
    <w:pPr>
      <w:numPr>
        <w:numId w:val="12"/>
      </w:numPr>
      <w:tabs>
        <w:tab w:val="clear" w:pos="680"/>
      </w:tabs>
    </w:pPr>
  </w:style>
  <w:style w:type="paragraph" w:styleId="Index1">
    <w:name w:val="index 1"/>
    <w:basedOn w:val="Normal"/>
    <w:next w:val="Normal"/>
    <w:semiHidden/>
    <w:rsid w:val="000B0199"/>
    <w:pPr>
      <w:keepNext w:val="0"/>
      <w:tabs>
        <w:tab w:val="right" w:pos="4176"/>
      </w:tabs>
      <w:ind w:left="198" w:hanging="198"/>
    </w:pPr>
    <w:rPr>
      <w:rFonts w:ascii="Garamond" w:hAnsi="Garamond"/>
    </w:rPr>
  </w:style>
  <w:style w:type="paragraph" w:styleId="IndexHeading">
    <w:name w:val="index heading"/>
    <w:basedOn w:val="Normal"/>
    <w:next w:val="Index1"/>
    <w:semiHidden/>
    <w:rsid w:val="000B0199"/>
    <w:pPr>
      <w:spacing w:before="120" w:after="120"/>
    </w:pPr>
    <w:rPr>
      <w:rFonts w:ascii="Arial" w:hAnsi="Arial"/>
      <w:b/>
      <w:color w:val="918585"/>
      <w:sz w:val="24"/>
    </w:rPr>
  </w:style>
  <w:style w:type="paragraph" w:styleId="Header">
    <w:name w:val="header"/>
    <w:basedOn w:val="Normal"/>
    <w:link w:val="HeaderChar"/>
    <w:rsid w:val="000B0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199"/>
    <w:rPr>
      <w:rFonts w:ascii="Times New Roman" w:eastAsia="Times New Roman" w:hAnsi="Times New Roman" w:cs="Times New Roman"/>
      <w:sz w:val="16"/>
      <w:szCs w:val="20"/>
      <w:lang w:val="en-GB" w:eastAsia="en-US"/>
    </w:rPr>
  </w:style>
  <w:style w:type="paragraph" w:customStyle="1" w:styleId="Chapter">
    <w:name w:val="Chapter"/>
    <w:basedOn w:val="Normal"/>
    <w:rsid w:val="000B0199"/>
    <w:pPr>
      <w:spacing w:before="240"/>
    </w:pPr>
    <w:rPr>
      <w:rFonts w:ascii="Times New Roman" w:hAnsi="Times New Roman"/>
      <w:smallCaps/>
      <w:spacing w:val="80"/>
      <w:sz w:val="28"/>
    </w:rPr>
  </w:style>
  <w:style w:type="paragraph" w:customStyle="1" w:styleId="InChapter">
    <w:name w:val="InChapter"/>
    <w:basedOn w:val="Heading3"/>
    <w:rsid w:val="000B0199"/>
    <w:pPr>
      <w:spacing w:after="240"/>
      <w:outlineLvl w:val="9"/>
    </w:pPr>
    <w:rPr>
      <w:noProof/>
    </w:rPr>
  </w:style>
  <w:style w:type="paragraph" w:styleId="Index2">
    <w:name w:val="index 2"/>
    <w:basedOn w:val="Normal"/>
    <w:next w:val="Normal"/>
    <w:semiHidden/>
    <w:rsid w:val="000B0199"/>
    <w:pPr>
      <w:tabs>
        <w:tab w:val="right" w:pos="4176"/>
      </w:tabs>
      <w:ind w:left="568" w:hanging="284"/>
    </w:pPr>
    <w:rPr>
      <w:rFonts w:ascii="Garamond" w:hAnsi="Garamond"/>
    </w:rPr>
  </w:style>
  <w:style w:type="paragraph" w:customStyle="1" w:styleId="Byline">
    <w:name w:val="Byline"/>
    <w:rsid w:val="000B0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199"/>
    <w:pPr>
      <w:tabs>
        <w:tab w:val="clear" w:pos="3600"/>
        <w:tab w:val="clear" w:pos="3958"/>
      </w:tabs>
      <w:jc w:val="right"/>
    </w:pPr>
  </w:style>
  <w:style w:type="character" w:styleId="Emphasis">
    <w:name w:val="Emphasis"/>
    <w:basedOn w:val="DefaultParagraphFont"/>
    <w:qFormat/>
    <w:rsid w:val="000B0199"/>
    <w:rPr>
      <w:i/>
    </w:rPr>
  </w:style>
  <w:style w:type="paragraph" w:styleId="Caption">
    <w:name w:val="caption"/>
    <w:basedOn w:val="BodyText"/>
    <w:next w:val="Normal"/>
    <w:qFormat/>
    <w:rsid w:val="000B0199"/>
    <w:pPr>
      <w:framePr w:w="2268" w:hSpace="181" w:vSpace="181" w:wrap="around" w:vAnchor="text" w:hAnchor="page" w:x="1135" w:y="285" w:anchorLock="1"/>
    </w:pPr>
    <w:rPr>
      <w:i/>
    </w:rPr>
  </w:style>
  <w:style w:type="paragraph" w:customStyle="1" w:styleId="MiniTOCTitle">
    <w:name w:val="MiniTOCTitle"/>
    <w:basedOn w:val="Heading4"/>
    <w:rsid w:val="000B0199"/>
    <w:pPr>
      <w:spacing w:before="240"/>
      <w:outlineLvl w:val="9"/>
    </w:pPr>
    <w:rPr>
      <w:noProof/>
      <w:sz w:val="24"/>
    </w:rPr>
  </w:style>
  <w:style w:type="paragraph" w:customStyle="1" w:styleId="MiniTOCItem">
    <w:name w:val="MiniTOCItem"/>
    <w:basedOn w:val="ListBullet"/>
    <w:rsid w:val="000B0199"/>
    <w:pPr>
      <w:numPr>
        <w:numId w:val="0"/>
      </w:numPr>
      <w:tabs>
        <w:tab w:val="right" w:leader="dot" w:pos="6521"/>
      </w:tabs>
      <w:spacing w:before="0" w:after="0"/>
    </w:pPr>
  </w:style>
  <w:style w:type="paragraph" w:customStyle="1" w:styleId="TOFTitle">
    <w:name w:val="TOFTitle"/>
    <w:basedOn w:val="TOCTitle"/>
    <w:rsid w:val="000B0199"/>
  </w:style>
  <w:style w:type="paragraph" w:styleId="TableofFigures">
    <w:name w:val="table of figures"/>
    <w:basedOn w:val="Normal"/>
    <w:next w:val="Normal"/>
    <w:semiHidden/>
    <w:rsid w:val="000B0199"/>
    <w:pPr>
      <w:tabs>
        <w:tab w:val="right" w:leader="dot" w:pos="9072"/>
      </w:tabs>
      <w:ind w:left="970" w:hanging="403"/>
    </w:pPr>
    <w:rPr>
      <w:rFonts w:ascii="Times New Roman" w:hAnsi="Times New Roman"/>
      <w:b/>
    </w:rPr>
  </w:style>
  <w:style w:type="paragraph" w:styleId="ListNumber">
    <w:name w:val="List Number"/>
    <w:basedOn w:val="List"/>
    <w:rsid w:val="000B0199"/>
    <w:pPr>
      <w:numPr>
        <w:numId w:val="14"/>
      </w:numPr>
      <w:tabs>
        <w:tab w:val="clear" w:pos="340"/>
      </w:tabs>
    </w:pPr>
  </w:style>
  <w:style w:type="character" w:customStyle="1" w:styleId="WingdingSymbols">
    <w:name w:val="Wingding Symbols"/>
    <w:rsid w:val="000B0199"/>
    <w:rPr>
      <w:rFonts w:ascii="Wingdings" w:hAnsi="Wingdings"/>
    </w:rPr>
  </w:style>
  <w:style w:type="paragraph" w:customStyle="1" w:styleId="TableHeading">
    <w:name w:val="Table Heading"/>
    <w:basedOn w:val="HeadingBase"/>
    <w:rsid w:val="000B0199"/>
    <w:pPr>
      <w:keepLines/>
      <w:pBdr>
        <w:bottom w:val="single" w:sz="6" w:space="1" w:color="918585"/>
      </w:pBdr>
      <w:spacing w:before="240"/>
    </w:pPr>
  </w:style>
  <w:style w:type="character" w:customStyle="1" w:styleId="HotSpot">
    <w:name w:val="HotSpot"/>
    <w:rsid w:val="000B0199"/>
    <w:rPr>
      <w:color w:val="0033CC"/>
      <w:u w:val="none"/>
    </w:rPr>
  </w:style>
  <w:style w:type="paragraph" w:customStyle="1" w:styleId="BodyTextRight">
    <w:name w:val="Body Text Right"/>
    <w:basedOn w:val="BodyText"/>
    <w:rsid w:val="000B0199"/>
    <w:pPr>
      <w:spacing w:before="0" w:after="0"/>
      <w:jc w:val="right"/>
    </w:pPr>
  </w:style>
  <w:style w:type="paragraph" w:styleId="Index3">
    <w:name w:val="index 3"/>
    <w:basedOn w:val="ListNumber2"/>
    <w:next w:val="Normal"/>
    <w:semiHidden/>
    <w:rsid w:val="000B0199"/>
    <w:pPr>
      <w:numPr>
        <w:numId w:val="0"/>
      </w:numPr>
      <w:tabs>
        <w:tab w:val="right" w:leader="dot" w:pos="4176"/>
      </w:tabs>
    </w:pPr>
  </w:style>
  <w:style w:type="paragraph" w:styleId="ListNumber2">
    <w:name w:val="List Number 2"/>
    <w:basedOn w:val="List2"/>
    <w:rsid w:val="000B0199"/>
    <w:pPr>
      <w:numPr>
        <w:numId w:val="9"/>
      </w:numPr>
      <w:tabs>
        <w:tab w:val="clear" w:pos="1060"/>
      </w:tabs>
    </w:pPr>
  </w:style>
  <w:style w:type="paragraph" w:customStyle="1" w:styleId="MarginNote">
    <w:name w:val="Margin Note"/>
    <w:basedOn w:val="BodyText"/>
    <w:rsid w:val="000B0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199"/>
    <w:rPr>
      <w:sz w:val="32"/>
    </w:rPr>
  </w:style>
  <w:style w:type="paragraph" w:customStyle="1" w:styleId="HeadingProcedure">
    <w:name w:val="Heading Procedure"/>
    <w:basedOn w:val="HeadingBase"/>
    <w:next w:val="Normal"/>
    <w:rsid w:val="000B0199"/>
    <w:pPr>
      <w:tabs>
        <w:tab w:val="left" w:pos="0"/>
      </w:tabs>
      <w:spacing w:before="120" w:after="60"/>
    </w:pPr>
    <w:rPr>
      <w:i/>
      <w:color w:val="918585"/>
      <w:sz w:val="22"/>
    </w:rPr>
  </w:style>
  <w:style w:type="paragraph" w:customStyle="1" w:styleId="TableBodyText">
    <w:name w:val="Table Body Text"/>
    <w:basedOn w:val="BodyText"/>
    <w:rsid w:val="000B0199"/>
    <w:pPr>
      <w:spacing w:before="60" w:after="60"/>
    </w:pPr>
  </w:style>
  <w:style w:type="paragraph" w:styleId="ListContinue">
    <w:name w:val="List Continue"/>
    <w:basedOn w:val="List"/>
    <w:rsid w:val="000B0199"/>
    <w:pPr>
      <w:ind w:firstLine="0"/>
    </w:pPr>
  </w:style>
  <w:style w:type="paragraph" w:customStyle="1" w:styleId="ListNote">
    <w:name w:val="List Note"/>
    <w:basedOn w:val="List"/>
    <w:rsid w:val="000B0199"/>
    <w:pPr>
      <w:pBdr>
        <w:top w:val="single" w:sz="6" w:space="2" w:color="918585"/>
        <w:bottom w:val="single" w:sz="6" w:space="2" w:color="918585"/>
      </w:pBdr>
      <w:tabs>
        <w:tab w:val="left" w:pos="1021"/>
      </w:tabs>
      <w:ind w:firstLine="0"/>
    </w:pPr>
  </w:style>
  <w:style w:type="paragraph" w:customStyle="1" w:styleId="Warning">
    <w:name w:val="Warning"/>
    <w:basedOn w:val="BodyText"/>
    <w:rsid w:val="000B0199"/>
    <w:pPr>
      <w:shd w:val="clear" w:color="auto" w:fill="D9D9D9"/>
      <w:tabs>
        <w:tab w:val="left" w:pos="992"/>
      </w:tabs>
      <w:ind w:left="119" w:right="119"/>
    </w:pPr>
    <w:rPr>
      <w:sz w:val="20"/>
    </w:rPr>
  </w:style>
  <w:style w:type="paragraph" w:customStyle="1" w:styleId="MarginIcons">
    <w:name w:val="Margin Icons"/>
    <w:basedOn w:val="BodyText"/>
    <w:rsid w:val="000B0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199"/>
    <w:rPr>
      <w:rFonts w:ascii="Courier New" w:hAnsi="Courier New"/>
    </w:rPr>
  </w:style>
  <w:style w:type="paragraph" w:customStyle="1" w:styleId="NoteBullet">
    <w:name w:val="Note Bullet"/>
    <w:basedOn w:val="Note"/>
    <w:rsid w:val="000B0199"/>
    <w:pPr>
      <w:tabs>
        <w:tab w:val="clear" w:pos="680"/>
      </w:tabs>
      <w:spacing w:before="60" w:after="60"/>
    </w:pPr>
  </w:style>
  <w:style w:type="paragraph" w:customStyle="1" w:styleId="SubHeading2">
    <w:name w:val="SubHeading2"/>
    <w:basedOn w:val="HeadingBase"/>
    <w:rsid w:val="000B0199"/>
    <w:pPr>
      <w:spacing w:before="240" w:after="60"/>
    </w:pPr>
    <w:rPr>
      <w:sz w:val="20"/>
    </w:rPr>
  </w:style>
  <w:style w:type="paragraph" w:customStyle="1" w:styleId="SubHeading1">
    <w:name w:val="SubHeading1"/>
    <w:basedOn w:val="HeadingBase"/>
    <w:rsid w:val="000B0199"/>
    <w:pPr>
      <w:spacing w:before="240" w:after="60"/>
    </w:pPr>
    <w:rPr>
      <w:color w:val="918585"/>
      <w:sz w:val="22"/>
    </w:rPr>
  </w:style>
  <w:style w:type="paragraph" w:customStyle="1" w:styleId="SideHeading">
    <w:name w:val="Side Heading"/>
    <w:basedOn w:val="HeadingBase"/>
    <w:rsid w:val="000B0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199"/>
    <w:pPr>
      <w:numPr>
        <w:numId w:val="10"/>
      </w:numPr>
    </w:pPr>
  </w:style>
  <w:style w:type="paragraph" w:styleId="PlainText">
    <w:name w:val="Plain Text"/>
    <w:basedOn w:val="Normal"/>
    <w:link w:val="PlainTextChar"/>
    <w:rsid w:val="000B0199"/>
    <w:rPr>
      <w:sz w:val="20"/>
    </w:rPr>
  </w:style>
  <w:style w:type="character" w:customStyle="1" w:styleId="PlainTextChar">
    <w:name w:val="Plain Text Char"/>
    <w:basedOn w:val="DefaultParagraphFont"/>
    <w:link w:val="PlainText"/>
    <w:rsid w:val="000B0199"/>
    <w:rPr>
      <w:rFonts w:ascii="Courier New" w:eastAsia="Times New Roman" w:hAnsi="Courier New" w:cs="Times New Roman"/>
      <w:sz w:val="20"/>
      <w:szCs w:val="20"/>
      <w:lang w:eastAsia="en-US"/>
    </w:rPr>
  </w:style>
  <w:style w:type="character" w:customStyle="1" w:styleId="MenuOption">
    <w:name w:val="Menu Option"/>
    <w:basedOn w:val="DefaultParagraphFont"/>
    <w:rsid w:val="000B0199"/>
    <w:rPr>
      <w:b/>
      <w:smallCaps/>
    </w:rPr>
  </w:style>
  <w:style w:type="paragraph" w:customStyle="1" w:styleId="TableListNumber">
    <w:name w:val="Table List Number"/>
    <w:basedOn w:val="ListNumber"/>
    <w:rsid w:val="000B0199"/>
    <w:pPr>
      <w:numPr>
        <w:numId w:val="0"/>
      </w:numPr>
    </w:pPr>
  </w:style>
  <w:style w:type="paragraph" w:styleId="TOC4">
    <w:name w:val="toc 4"/>
    <w:basedOn w:val="TOCBase"/>
    <w:next w:val="Normal"/>
    <w:semiHidden/>
    <w:rsid w:val="000B0199"/>
    <w:pPr>
      <w:tabs>
        <w:tab w:val="right" w:leader="dot" w:pos="9071"/>
      </w:tabs>
      <w:ind w:left="1701"/>
    </w:pPr>
  </w:style>
  <w:style w:type="paragraph" w:customStyle="1" w:styleId="ListAlpha">
    <w:name w:val="List Alpha"/>
    <w:basedOn w:val="List"/>
    <w:rsid w:val="000B0199"/>
    <w:pPr>
      <w:numPr>
        <w:numId w:val="8"/>
      </w:numPr>
    </w:pPr>
  </w:style>
  <w:style w:type="paragraph" w:customStyle="1" w:styleId="ListAlpha2">
    <w:name w:val="List Alpha 2"/>
    <w:basedOn w:val="List2"/>
    <w:rsid w:val="000B0199"/>
    <w:pPr>
      <w:numPr>
        <w:numId w:val="7"/>
      </w:numPr>
    </w:pPr>
  </w:style>
  <w:style w:type="paragraph" w:styleId="List2">
    <w:name w:val="List 2"/>
    <w:basedOn w:val="BodyText"/>
    <w:rsid w:val="000B0199"/>
    <w:pPr>
      <w:tabs>
        <w:tab w:val="left" w:pos="680"/>
      </w:tabs>
      <w:spacing w:before="60" w:after="60"/>
      <w:ind w:left="680" w:hanging="340"/>
    </w:pPr>
  </w:style>
  <w:style w:type="paragraph" w:styleId="List3">
    <w:name w:val="List 3"/>
    <w:basedOn w:val="BodyText"/>
    <w:rsid w:val="000B0199"/>
    <w:pPr>
      <w:tabs>
        <w:tab w:val="left" w:pos="1021"/>
      </w:tabs>
      <w:spacing w:before="60" w:after="60"/>
      <w:ind w:left="1020" w:hanging="340"/>
    </w:pPr>
  </w:style>
  <w:style w:type="paragraph" w:styleId="List4">
    <w:name w:val="List 4"/>
    <w:basedOn w:val="BodyText"/>
    <w:rsid w:val="000B0199"/>
    <w:pPr>
      <w:tabs>
        <w:tab w:val="left" w:pos="1361"/>
      </w:tabs>
      <w:spacing w:before="60" w:after="60"/>
      <w:ind w:left="1361" w:hanging="340"/>
    </w:pPr>
  </w:style>
  <w:style w:type="paragraph" w:styleId="List5">
    <w:name w:val="List 5"/>
    <w:basedOn w:val="BodyText"/>
    <w:rsid w:val="000B0199"/>
    <w:pPr>
      <w:tabs>
        <w:tab w:val="left" w:pos="1701"/>
      </w:tabs>
      <w:spacing w:before="60" w:after="60"/>
      <w:ind w:left="1701" w:hanging="340"/>
    </w:pPr>
  </w:style>
  <w:style w:type="paragraph" w:styleId="ListBullet3">
    <w:name w:val="List Bullet 3"/>
    <w:basedOn w:val="List3"/>
    <w:rsid w:val="000B0199"/>
    <w:pPr>
      <w:numPr>
        <w:numId w:val="13"/>
      </w:numPr>
      <w:tabs>
        <w:tab w:val="clear" w:pos="1021"/>
      </w:tabs>
      <w:ind w:left="1037" w:hanging="357"/>
    </w:pPr>
  </w:style>
  <w:style w:type="paragraph" w:styleId="ListBullet4">
    <w:name w:val="List Bullet 4"/>
    <w:basedOn w:val="List4"/>
    <w:rsid w:val="000B0199"/>
    <w:pPr>
      <w:numPr>
        <w:numId w:val="2"/>
      </w:numPr>
      <w:tabs>
        <w:tab w:val="clear" w:pos="1361"/>
      </w:tabs>
    </w:pPr>
  </w:style>
  <w:style w:type="paragraph" w:styleId="ListBullet5">
    <w:name w:val="List Bullet 5"/>
    <w:basedOn w:val="List5"/>
    <w:rsid w:val="000B0199"/>
    <w:pPr>
      <w:numPr>
        <w:numId w:val="3"/>
      </w:numPr>
    </w:pPr>
  </w:style>
  <w:style w:type="paragraph" w:styleId="ListContinue2">
    <w:name w:val="List Continue 2"/>
    <w:basedOn w:val="List2"/>
    <w:rsid w:val="000B0199"/>
    <w:pPr>
      <w:ind w:firstLine="0"/>
    </w:pPr>
  </w:style>
  <w:style w:type="paragraph" w:styleId="ListContinue3">
    <w:name w:val="List Continue 3"/>
    <w:basedOn w:val="List3"/>
    <w:rsid w:val="000B0199"/>
    <w:pPr>
      <w:ind w:left="1021" w:firstLine="0"/>
    </w:pPr>
  </w:style>
  <w:style w:type="paragraph" w:styleId="ListContinue4">
    <w:name w:val="List Continue 4"/>
    <w:basedOn w:val="List4"/>
    <w:rsid w:val="000B0199"/>
    <w:pPr>
      <w:ind w:firstLine="0"/>
    </w:pPr>
  </w:style>
  <w:style w:type="paragraph" w:styleId="ListContinue5">
    <w:name w:val="List Continue 5"/>
    <w:basedOn w:val="List5"/>
    <w:rsid w:val="000B0199"/>
    <w:pPr>
      <w:ind w:firstLine="0"/>
    </w:pPr>
  </w:style>
  <w:style w:type="paragraph" w:styleId="ListNumber3">
    <w:name w:val="List Number 3"/>
    <w:basedOn w:val="List3"/>
    <w:rsid w:val="000B0199"/>
    <w:pPr>
      <w:numPr>
        <w:numId w:val="4"/>
      </w:numPr>
    </w:pPr>
  </w:style>
  <w:style w:type="paragraph" w:styleId="ListNumber4">
    <w:name w:val="List Number 4"/>
    <w:basedOn w:val="List4"/>
    <w:rsid w:val="000B0199"/>
    <w:pPr>
      <w:numPr>
        <w:numId w:val="5"/>
      </w:numPr>
    </w:pPr>
  </w:style>
  <w:style w:type="paragraph" w:styleId="ListNumber5">
    <w:name w:val="List Number 5"/>
    <w:basedOn w:val="List5"/>
    <w:rsid w:val="000B0199"/>
    <w:pPr>
      <w:numPr>
        <w:numId w:val="6"/>
      </w:numPr>
    </w:pPr>
  </w:style>
  <w:style w:type="paragraph" w:styleId="BlockText">
    <w:name w:val="Block Text"/>
    <w:basedOn w:val="Normal"/>
    <w:rsid w:val="000B0199"/>
    <w:pPr>
      <w:spacing w:after="120"/>
      <w:ind w:left="1440" w:right="1440"/>
    </w:pPr>
  </w:style>
  <w:style w:type="character" w:customStyle="1" w:styleId="Subscript">
    <w:name w:val="Subscript"/>
    <w:basedOn w:val="DefaultParagraphFont"/>
    <w:rsid w:val="000B0199"/>
    <w:rPr>
      <w:sz w:val="16"/>
      <w:vertAlign w:val="subscript"/>
    </w:rPr>
  </w:style>
  <w:style w:type="character" w:customStyle="1" w:styleId="Superscript">
    <w:name w:val="Superscript"/>
    <w:basedOn w:val="DefaultParagraphFont"/>
    <w:rsid w:val="000B0199"/>
    <w:rPr>
      <w:sz w:val="16"/>
      <w:vertAlign w:val="superscript"/>
    </w:rPr>
  </w:style>
  <w:style w:type="character" w:customStyle="1" w:styleId="Symbols">
    <w:name w:val="Symbols"/>
    <w:basedOn w:val="DefaultParagraphFont"/>
    <w:rsid w:val="000B0199"/>
    <w:rPr>
      <w:rFonts w:ascii="Symbol" w:hAnsi="Symbol"/>
    </w:rPr>
  </w:style>
  <w:style w:type="character" w:customStyle="1" w:styleId="MenuOptions">
    <w:name w:val="Menu Options"/>
    <w:basedOn w:val="DefaultParagraphFont"/>
    <w:rsid w:val="000B0199"/>
    <w:rPr>
      <w:rFonts w:ascii="Arial Narrow" w:hAnsi="Arial Narrow"/>
      <w:smallCaps/>
    </w:rPr>
  </w:style>
  <w:style w:type="character" w:customStyle="1" w:styleId="Buttons">
    <w:name w:val="Buttons"/>
    <w:basedOn w:val="DefaultParagraphFont"/>
    <w:rsid w:val="000B0199"/>
    <w:rPr>
      <w:b/>
    </w:rPr>
  </w:style>
  <w:style w:type="character" w:customStyle="1" w:styleId="Underlined">
    <w:name w:val="Underlined"/>
    <w:basedOn w:val="DefaultParagraphFont"/>
    <w:rsid w:val="000B0199"/>
    <w:rPr>
      <w:u w:val="single"/>
    </w:rPr>
  </w:style>
  <w:style w:type="paragraph" w:customStyle="1" w:styleId="TableBodyTextRight">
    <w:name w:val="Table Body Text Right"/>
    <w:basedOn w:val="TableBodyText"/>
    <w:rsid w:val="000B0199"/>
    <w:pPr>
      <w:widowControl w:val="0"/>
      <w:autoSpaceDE w:val="0"/>
      <w:autoSpaceDN w:val="0"/>
      <w:adjustRightInd w:val="0"/>
      <w:jc w:val="right"/>
    </w:pPr>
    <w:rPr>
      <w:rFonts w:cs="Arial"/>
      <w:szCs w:val="18"/>
    </w:rPr>
  </w:style>
  <w:style w:type="paragraph" w:customStyle="1" w:styleId="CopyrightText">
    <w:name w:val="Copyright Text"/>
    <w:basedOn w:val="BodyText"/>
    <w:rsid w:val="000B0199"/>
    <w:rPr>
      <w:sz w:val="18"/>
    </w:rPr>
  </w:style>
  <w:style w:type="paragraph" w:customStyle="1" w:styleId="BodySmallRight">
    <w:name w:val="Body Small Right"/>
    <w:basedOn w:val="BodyTextRight"/>
    <w:rsid w:val="000B0199"/>
    <w:rPr>
      <w:sz w:val="18"/>
      <w:szCs w:val="18"/>
    </w:rPr>
  </w:style>
  <w:style w:type="paragraph" w:customStyle="1" w:styleId="MarginEdition">
    <w:name w:val="Margin Edition"/>
    <w:basedOn w:val="MarginNote"/>
    <w:rsid w:val="000B0199"/>
    <w:pPr>
      <w:spacing w:before="0" w:after="0"/>
    </w:pPr>
    <w:rPr>
      <w:rFonts w:ascii="Times New Roman" w:hAnsi="Times New Roman"/>
      <w:color w:val="999999"/>
    </w:rPr>
  </w:style>
  <w:style w:type="paragraph" w:customStyle="1" w:styleId="Spacer">
    <w:name w:val="Spacer"/>
    <w:basedOn w:val="Normal"/>
    <w:rsid w:val="000B0199"/>
    <w:rPr>
      <w:sz w:val="2"/>
      <w:szCs w:val="2"/>
    </w:rPr>
  </w:style>
  <w:style w:type="character" w:customStyle="1" w:styleId="Small">
    <w:name w:val="Small"/>
    <w:basedOn w:val="DefaultParagraphFont"/>
    <w:rsid w:val="000B0199"/>
    <w:rPr>
      <w:sz w:val="16"/>
    </w:rPr>
  </w:style>
  <w:style w:type="paragraph" w:customStyle="1" w:styleId="WideTable">
    <w:name w:val="Wide Table"/>
    <w:basedOn w:val="Normal"/>
    <w:rsid w:val="000B0199"/>
    <w:pPr>
      <w:ind w:left="-1418"/>
    </w:pPr>
    <w:rPr>
      <w:sz w:val="2"/>
      <w:szCs w:val="2"/>
    </w:rPr>
  </w:style>
  <w:style w:type="character" w:styleId="PageNumber">
    <w:name w:val="page number"/>
    <w:basedOn w:val="DefaultParagraphFont"/>
    <w:rsid w:val="000B0199"/>
  </w:style>
  <w:style w:type="paragraph" w:styleId="Quote">
    <w:name w:val="Quote"/>
    <w:basedOn w:val="Heading1"/>
    <w:link w:val="QuoteChar"/>
    <w:qFormat/>
    <w:rsid w:val="000B0199"/>
    <w:rPr>
      <w:b w:val="0"/>
      <w:sz w:val="72"/>
      <w:szCs w:val="72"/>
      <w:lang w:val="en-NZ"/>
    </w:rPr>
  </w:style>
  <w:style w:type="character" w:customStyle="1" w:styleId="QuoteChar">
    <w:name w:val="Quote Char"/>
    <w:basedOn w:val="DefaultParagraphFont"/>
    <w:link w:val="Quote"/>
    <w:rsid w:val="000B0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199"/>
    <w:pPr>
      <w:pageBreakBefore/>
    </w:pPr>
  </w:style>
  <w:style w:type="paragraph" w:customStyle="1" w:styleId="Border">
    <w:name w:val="Border"/>
    <w:basedOn w:val="Normal"/>
    <w:qFormat/>
    <w:rsid w:val="000B0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199"/>
    <w:rPr>
      <w:b/>
      <w:bCs/>
      <w:i/>
      <w:iCs/>
      <w:color w:val="auto"/>
    </w:rPr>
  </w:style>
  <w:style w:type="paragraph" w:styleId="IntenseQuote">
    <w:name w:val="Intense Quote"/>
    <w:basedOn w:val="Normal"/>
    <w:next w:val="Normal"/>
    <w:link w:val="IntenseQuoteChar"/>
    <w:uiPriority w:val="30"/>
    <w:qFormat/>
    <w:rsid w:val="000B0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199"/>
    <w:rPr>
      <w:smallCaps/>
      <w:color w:val="auto"/>
      <w:u w:val="single"/>
    </w:rPr>
  </w:style>
  <w:style w:type="character" w:styleId="IntenseReference">
    <w:name w:val="Intense Reference"/>
    <w:basedOn w:val="DefaultParagraphFont"/>
    <w:uiPriority w:val="32"/>
    <w:qFormat/>
    <w:rsid w:val="000B0199"/>
    <w:rPr>
      <w:b/>
      <w:bCs/>
      <w:smallCaps/>
      <w:color w:val="auto"/>
      <w:spacing w:val="5"/>
      <w:u w:val="single"/>
    </w:rPr>
  </w:style>
  <w:style w:type="paragraph" w:customStyle="1" w:styleId="2ColumnHeading">
    <w:name w:val="2Column Heading"/>
    <w:basedOn w:val="BodyText"/>
    <w:qFormat/>
    <w:rsid w:val="000B0199"/>
    <w:pPr>
      <w:spacing w:after="60"/>
      <w:ind w:left="-2268"/>
    </w:pPr>
    <w:rPr>
      <w:b/>
    </w:rPr>
  </w:style>
  <w:style w:type="paragraph" w:customStyle="1" w:styleId="Heading1TOC">
    <w:name w:val="Heading1 TOC"/>
    <w:basedOn w:val="Normal"/>
    <w:qFormat/>
    <w:rsid w:val="000B0199"/>
    <w:pPr>
      <w:spacing w:before="240" w:after="120"/>
    </w:pPr>
    <w:rPr>
      <w:rFonts w:ascii="Times New Roman" w:hAnsi="Times New Roman"/>
      <w:b/>
      <w:sz w:val="32"/>
    </w:rPr>
  </w:style>
  <w:style w:type="paragraph" w:customStyle="1" w:styleId="Heading2TOC">
    <w:name w:val="Heading2 TOC"/>
    <w:basedOn w:val="Normal"/>
    <w:qFormat/>
    <w:rsid w:val="000B0199"/>
    <w:pPr>
      <w:spacing w:before="240" w:after="60"/>
    </w:pPr>
    <w:rPr>
      <w:rFonts w:ascii="Times New Roman" w:hAnsi="Times New Roman"/>
      <w:b/>
      <w:sz w:val="28"/>
    </w:rPr>
  </w:style>
  <w:style w:type="character" w:customStyle="1" w:styleId="Underline">
    <w:name w:val="Underline"/>
    <w:basedOn w:val="DefaultParagraphFont"/>
    <w:qFormat/>
    <w:rsid w:val="000B0199"/>
    <w:rPr>
      <w:u w:val="single"/>
    </w:rPr>
  </w:style>
  <w:style w:type="character" w:customStyle="1" w:styleId="BoldandItalics">
    <w:name w:val="Bold and Italics"/>
    <w:qFormat/>
    <w:rsid w:val="000B0199"/>
    <w:rPr>
      <w:b/>
      <w:i/>
      <w:u w:val="none"/>
    </w:rPr>
  </w:style>
  <w:style w:type="paragraph" w:styleId="BalloonText">
    <w:name w:val="Balloon Text"/>
    <w:basedOn w:val="Normal"/>
    <w:link w:val="BalloonTextChar"/>
    <w:rsid w:val="000B0199"/>
    <w:rPr>
      <w:rFonts w:ascii="Tahoma" w:hAnsi="Tahoma" w:cs="Tahoma"/>
      <w:sz w:val="16"/>
      <w:szCs w:val="16"/>
    </w:rPr>
  </w:style>
  <w:style w:type="character" w:customStyle="1" w:styleId="BalloonTextChar">
    <w:name w:val="Balloon Text Char"/>
    <w:basedOn w:val="DefaultParagraphFont"/>
    <w:link w:val="BalloonText"/>
    <w:rsid w:val="000B0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1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199"/>
    <w:rPr>
      <w:b/>
      <w:color w:val="660033"/>
      <w:spacing w:val="0"/>
    </w:rPr>
  </w:style>
  <w:style w:type="paragraph" w:customStyle="1" w:styleId="Nameditemlist">
    <w:name w:val="Named item list"/>
    <w:basedOn w:val="BodyText"/>
    <w:qFormat/>
    <w:rsid w:val="000B0199"/>
    <w:pPr>
      <w:tabs>
        <w:tab w:val="left" w:pos="2835"/>
      </w:tabs>
      <w:ind w:left="2835" w:hanging="2835"/>
    </w:pPr>
  </w:style>
  <w:style w:type="paragraph" w:customStyle="1" w:styleId="BodyTextnopadding">
    <w:name w:val="Body Text no padding"/>
    <w:basedOn w:val="BodyText"/>
    <w:qFormat/>
    <w:rsid w:val="000B0199"/>
    <w:pPr>
      <w:spacing w:before="0" w:after="0"/>
    </w:pPr>
  </w:style>
  <w:style w:type="paragraph" w:customStyle="1" w:styleId="BodyTextBold">
    <w:name w:val="Body Text Bold"/>
    <w:basedOn w:val="BodyText"/>
    <w:qFormat/>
    <w:rsid w:val="000B0199"/>
    <w:rPr>
      <w:b/>
    </w:rPr>
  </w:style>
  <w:style w:type="character" w:styleId="Hyperlink">
    <w:name w:val="Hyperlink"/>
    <w:basedOn w:val="DefaultParagraphFont"/>
    <w:uiPriority w:val="99"/>
    <w:unhideWhenUsed/>
    <w:rsid w:val="00395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2985</Characters>
  <Application>Microsoft Office Word</Application>
  <DocSecurity>0</DocSecurity>
  <Lines>71</Lines>
  <Paragraphs>49</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TLIE4030 Prepare rail safety reports</dc:title>
  <dc:subject>Approved</dc:subject>
  <dc:creator>Industry Skills Australia</dc:creator>
  <cp:keywords>Release: 2</cp:keywords>
  <dc:description>Review Date: 12 April 2008</dc:description>
  <cp:lastModifiedBy>HSD_TPCMSd.prod</cp:lastModifiedBy>
  <cp:revision>3</cp:revision>
  <dcterms:created xsi:type="dcterms:W3CDTF">2024-07-12T08:03:00Z</dcterms:created>
  <dcterms:modified xsi:type="dcterms:W3CDTF">2024-07-12T08:03:00Z</dcterms:modified>
</cp:coreProperties>
</file>