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2F3" w:rsidP="00940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TLIE4013 Apply workplace statistics</w:t>
      </w:r>
      <w:r>
        <w:fldChar w:fldCharType="end"/>
      </w:r>
    </w:p>
    <w:p w:rsidR="009402F3" w:rsidP="009402F3">
      <w:pPr>
        <w:pStyle w:val="Version"/>
        <w:sectPr w:rsidSect="006B0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6C7" w:rsidP="006B06C7">
      <w:pPr>
        <w:pStyle w:val="SuperHeading"/>
      </w:pPr>
      <w:r w:rsidRPr="006B06C7">
        <w:t>TLIE4013 Apply workplace statistics</w:t>
      </w:r>
    </w:p>
    <w:p w:rsidR="00000000" w:rsidRPr="006B06C7" w:rsidP="006B06C7">
      <w:pPr>
        <w:pStyle w:val="Heading1"/>
      </w:pPr>
      <w:bookmarkStart w:id="1" w:name="O_797881"/>
      <w:bookmarkEnd w:id="1"/>
      <w:r w:rsidRPr="006B06C7">
        <w:t>Modification History</w:t>
      </w:r>
    </w:p>
    <w:p w:rsidR="009402F3" w:rsidP="009402F3">
      <w:pPr>
        <w:pStyle w:val="BodyText"/>
      </w:pPr>
      <w:r w:rsidRPr="006B06C7">
        <w:t>Release 1. This is the first release of this unit of competency in the TLI Transport and Logistics Training Package.</w:t>
      </w:r>
    </w:p>
    <w:p w:rsidR="00000000" w:rsidRPr="006B06C7" w:rsidP="006B06C7">
      <w:pPr>
        <w:pStyle w:val="Heading1"/>
      </w:pPr>
      <w:bookmarkStart w:id="2" w:name="O_797882"/>
      <w:bookmarkEnd w:id="2"/>
      <w:r w:rsidRPr="006B06C7">
        <w:t>Application</w:t>
      </w:r>
    </w:p>
    <w:p w:rsidR="00000000" w:rsidRPr="006B06C7" w:rsidP="009402F3">
      <w:pPr>
        <w:pStyle w:val="BodyText"/>
      </w:pPr>
      <w:r w:rsidRPr="006B06C7">
        <w:t>This unit involves the skills and knowledge required to apply statistical data in the wo</w:t>
      </w:r>
      <w:r w:rsidRPr="006B06C7">
        <w:t>rkplace. The application of workplace statistics is carried out as an integral part of work operations in the context of the workplace concerned.</w:t>
      </w:r>
    </w:p>
    <w:p w:rsidR="00000000" w:rsidRPr="006B06C7" w:rsidP="009402F3">
      <w:pPr>
        <w:pStyle w:val="BodyText"/>
      </w:pPr>
      <w:r w:rsidRPr="006B06C7">
        <w:t>It includes identifying situations where statistics are used in the workplace, collecting numerical data, proc</w:t>
      </w:r>
      <w:r w:rsidRPr="006B06C7">
        <w:t>essing and presenting data, and interpreting trends and patterns from numerical data. It includes applying established statistical principles for work outcomes within workplace operations.</w:t>
      </w:r>
    </w:p>
    <w:p w:rsidR="00000000" w:rsidRPr="006B06C7" w:rsidP="009402F3">
      <w:pPr>
        <w:pStyle w:val="BodyText"/>
      </w:pPr>
      <w:r w:rsidRPr="006B06C7">
        <w:t>Work is performed under general guidance on progress and outcomes o</w:t>
      </w:r>
      <w:r w:rsidRPr="006B06C7">
        <w:t xml:space="preserve">f work. It involves discretion and judgement for self and others in planning and using resources, services and processes to achieve required outcomes within organisational policy and procedures. </w:t>
      </w:r>
    </w:p>
    <w:p w:rsidR="00000000" w:rsidRPr="006B06C7" w:rsidP="009402F3">
      <w:pPr>
        <w:pStyle w:val="BodyText"/>
      </w:pPr>
      <w:r w:rsidRPr="006B06C7">
        <w:t xml:space="preserve">The unit generally applies to those with responsibility for </w:t>
      </w:r>
      <w:r w:rsidRPr="006B06C7">
        <w:t>resource coordination and allocation, and who lead individuals or teams.</w:t>
      </w:r>
    </w:p>
    <w:p w:rsidR="009402F3" w:rsidP="009402F3">
      <w:pPr>
        <w:pStyle w:val="BodyText"/>
      </w:pPr>
      <w:r w:rsidRPr="006B06C7">
        <w:t>No licensing, legislative or certification requirements apply to this unit at the time of publication.</w:t>
      </w:r>
    </w:p>
    <w:p w:rsidR="00000000" w:rsidRPr="006B06C7" w:rsidP="006B06C7">
      <w:pPr>
        <w:pStyle w:val="Heading1"/>
      </w:pPr>
      <w:bookmarkStart w:id="3" w:name="O_797883"/>
      <w:bookmarkEnd w:id="3"/>
      <w:r w:rsidRPr="006B06C7">
        <w:t>Pre-requisite Unit</w:t>
      </w:r>
    </w:p>
    <w:p w:rsidR="00000000" w:rsidRPr="006B06C7" w:rsidP="009402F3">
      <w:pPr>
        <w:pStyle w:val="BodyText"/>
      </w:pPr>
      <w:r w:rsidRPr="006B06C7">
        <w:t>Not applicable.</w:t>
      </w:r>
    </w:p>
    <w:p w:rsidR="00000000" w:rsidRPr="006B06C7" w:rsidP="006B06C7">
      <w:pPr>
        <w:pStyle w:val="Heading1"/>
      </w:pPr>
      <w:bookmarkStart w:id="4" w:name="O_797884"/>
      <w:bookmarkEnd w:id="4"/>
      <w:r w:rsidRPr="006B06C7">
        <w:t>Competency</w:t>
      </w:r>
      <w:r w:rsidRPr="006B06C7">
        <w:t xml:space="preserve"> Field</w:t>
      </w:r>
    </w:p>
    <w:p w:rsidR="009402F3" w:rsidP="009402F3">
      <w:pPr>
        <w:pStyle w:val="BodyText"/>
      </w:pPr>
      <w:r w:rsidRPr="006B06C7">
        <w:t>E – Communication and Calculation</w:t>
      </w:r>
    </w:p>
    <w:p w:rsidR="00000000" w:rsidRPr="006B06C7" w:rsidP="006B06C7">
      <w:pPr>
        <w:pStyle w:val="Heading1"/>
      </w:pPr>
      <w:bookmarkStart w:id="5" w:name="O_797885"/>
      <w:bookmarkEnd w:id="5"/>
      <w:r w:rsidRPr="006B06C7">
        <w:t>Unit Sector</w:t>
      </w:r>
    </w:p>
    <w:p w:rsidR="00000000" w:rsidRPr="006B06C7" w:rsidP="009402F3">
      <w:pPr>
        <w:pStyle w:val="BodyText"/>
      </w:pPr>
      <w:r w:rsidRPr="006B06C7">
        <w:t>Not applicable.</w:t>
      </w:r>
    </w:p>
    <w:p w:rsidR="00000000" w:rsidRPr="006B06C7" w:rsidP="006B06C7">
      <w:pPr>
        <w:pStyle w:val="Heading1"/>
      </w:pPr>
      <w:bookmarkStart w:id="6" w:name="O_797886"/>
      <w:bookmarkEnd w:id="6"/>
      <w:r w:rsidRPr="006B06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rPr>
                <w:rStyle w:val="SpecialBold"/>
              </w:rPr>
              <w:t>PERFORMANCE CRITERIA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Performance criteria describe the performance needed to demonstrate achievement of the element.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rPr>
                <w:rStyle w:val="SpecialBold"/>
              </w:rPr>
              <w:t>Identify situations where statistics are used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Types of statistical representations of data are identified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Users of statistical data in the workplace are identified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Statistical data representations are matched for appropriate workplace applications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rPr>
                <w:rStyle w:val="SpecialBold"/>
              </w:rPr>
              <w:t>Collect numerical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Purpose of data collection is identified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Sources of in</w:t>
            </w:r>
            <w:r w:rsidRPr="006B06C7">
              <w:t>formation are established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Data collection methods are used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Mathematical processes are used to arrange data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Data collected is checked for accuracy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Potential for inaccurate results arising from variables is estimated and outlined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rPr>
                <w:rStyle w:val="SpecialBold"/>
              </w:rPr>
              <w:t>Process and present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Data collected is represented in graphs, tables, averages and percentages as required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Spreadsheets and flowcharts are used to present data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rPr>
                <w:rStyle w:val="SpecialBold"/>
              </w:rPr>
              <w:t>Interpret trends and patterns from numerical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Non-conforming results outside of predicted outcome/s are noted and reasons are identified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Trends or patterns in data are noted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Possible reasons for trends or patterns are generated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Potential solutions are identified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Appropriate techniques are used to encourage participation of team/group members to interpret and use statistical data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rPr>
                <w:rStyle w:val="SpecialBold"/>
              </w:rPr>
              <w:t>Apply outcomes of statistical analysis to workplace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 xml:space="preserve">Interpreted data is used to identify possible improvements in work </w:t>
            </w:r>
            <w:r w:rsidRPr="006B06C7">
              <w:t>processes and organisation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Appropriate action is initiated to implement identified strategies for improving processes or work organisation in accordance with workplace procedures</w:t>
            </w:r>
          </w:p>
        </w:tc>
      </w:tr>
      <w:tr w:rsidTr="00940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6C7">
            <w:pPr>
              <w:pStyle w:val="BodyText"/>
              <w:rPr>
                <w:lang w:val="en-NZ"/>
              </w:rPr>
            </w:pPr>
            <w:r w:rsidRPr="006B06C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6C7" w:rsidP="006B06C7">
            <w:pPr>
              <w:pStyle w:val="BodyText"/>
            </w:pPr>
            <w:r w:rsidRPr="006B06C7">
              <w:t>Improvements are stat</w:t>
            </w:r>
            <w:r w:rsidRPr="006B06C7">
              <w:t>istically monitored and evaluated in accordance with workplace procedures</w:t>
            </w:r>
          </w:p>
        </w:tc>
      </w:tr>
    </w:tbl>
    <w:p w:rsidR="009402F3" w:rsidP="006B06C7">
      <w:pPr>
        <w:pStyle w:val="BodyText"/>
      </w:pPr>
    </w:p>
    <w:p w:rsidR="009402F3" w:rsidP="006B06C7">
      <w:pPr>
        <w:pStyle w:val="BodyText"/>
      </w:pPr>
    </w:p>
    <w:p w:rsidR="00000000" w:rsidRPr="006B06C7" w:rsidP="006B06C7">
      <w:pPr>
        <w:pStyle w:val="Heading1"/>
      </w:pPr>
      <w:bookmarkStart w:id="7" w:name="O_797887"/>
      <w:bookmarkEnd w:id="7"/>
      <w:r w:rsidRPr="006B06C7">
        <w:t>Foundation Skills</w:t>
      </w:r>
    </w:p>
    <w:p w:rsidR="009402F3" w:rsidP="009402F3">
      <w:pPr>
        <w:pStyle w:val="BodyText"/>
      </w:pPr>
      <w:r w:rsidRPr="006B06C7">
        <w:t>Foundation skills essential to performance are explicit in the performance criteria of this unit of competency.</w:t>
      </w:r>
    </w:p>
    <w:p w:rsidR="00000000" w:rsidRPr="006B06C7" w:rsidP="006B06C7">
      <w:pPr>
        <w:pStyle w:val="Heading1"/>
      </w:pPr>
      <w:bookmarkStart w:id="8" w:name="O_797888"/>
      <w:bookmarkEnd w:id="8"/>
      <w:r w:rsidRPr="006B06C7">
        <w:t>Range of Condi</w:t>
      </w:r>
      <w:r w:rsidRPr="006B06C7">
        <w:t>tions</w:t>
      </w:r>
    </w:p>
    <w:p w:rsidR="00000000" w:rsidRPr="006B06C7" w:rsidP="009402F3">
      <w:pPr>
        <w:pStyle w:val="BodyText"/>
      </w:pPr>
      <w:r w:rsidRPr="006B06C7">
        <w:t>Range is restricted to essential operating conditions and any other variables essential to the work environment.</w:t>
      </w:r>
    </w:p>
    <w:p w:rsidR="009402F3" w:rsidP="009402F3">
      <w:pPr>
        <w:pStyle w:val="BodyText"/>
      </w:pPr>
      <w:r w:rsidRPr="006B06C7">
        <w:t>Non-essential conditions can be found in the Companion Volume Implementation Guide.</w:t>
      </w:r>
    </w:p>
    <w:p w:rsidR="00000000" w:rsidRPr="006B06C7" w:rsidP="006B06C7">
      <w:pPr>
        <w:pStyle w:val="Heading1"/>
      </w:pPr>
      <w:bookmarkStart w:id="9" w:name="O_797889"/>
      <w:bookmarkEnd w:id="9"/>
      <w:r w:rsidRPr="006B06C7">
        <w:t>Unit Mapping Information</w:t>
      </w:r>
    </w:p>
    <w:p w:rsidR="009402F3" w:rsidP="009402F3">
      <w:pPr>
        <w:pStyle w:val="BodyText"/>
      </w:pPr>
      <w:r w:rsidRPr="006B06C7">
        <w:t xml:space="preserve">This unit </w:t>
      </w:r>
      <w:r w:rsidRPr="006B06C7">
        <w:t>replaces and is equivalent to TLIE4013A Apply workplace statistics.</w:t>
      </w:r>
    </w:p>
    <w:p w:rsidR="00000000" w:rsidRPr="006B06C7" w:rsidP="006B06C7">
      <w:pPr>
        <w:pStyle w:val="Heading1"/>
      </w:pPr>
      <w:bookmarkStart w:id="10" w:name="O_797896"/>
      <w:bookmarkEnd w:id="10"/>
      <w:r w:rsidRPr="006B06C7">
        <w:t>Links</w:t>
      </w:r>
    </w:p>
    <w:p w:rsidR="00000000" w:rsidRPr="006B06C7" w:rsidP="009402F3">
      <w:pPr>
        <w:pStyle w:val="BodyText"/>
      </w:pPr>
      <w:r w:rsidRPr="006B06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37B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06C7" w:rsidP="006B06C7"/>
    <w:sectPr w:rsidSect="006B06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C7" w:rsidRPr="009402F3" w:rsidP="00940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F3" w:rsidP="006B0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2F3" w:rsidP="006B0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02F3" w:rsidP="006B0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6C7" w:rsidRPr="009402F3" w:rsidP="00940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F3" w:rsidRPr="002D2AF8" w:rsidP="006B0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TLIE4013 Apply workplace statistics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9402F3" w:rsidP="006B0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6C7"/>
  </w:style>
  <w:style w:type="character" w:customStyle="1" w:styleId="Heading1Char">
    <w:name w:val="Heading 1 Char"/>
    <w:basedOn w:val="DefaultParagraphFont"/>
    <w:link w:val="Heading1"/>
    <w:rsid w:val="006B0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6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06C7"/>
    <w:rPr>
      <w:b/>
      <w:spacing w:val="0"/>
    </w:rPr>
  </w:style>
  <w:style w:type="paragraph" w:customStyle="1" w:styleId="SuperHeading">
    <w:name w:val="SuperHeading"/>
    <w:basedOn w:val="Normal"/>
    <w:rsid w:val="006B0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6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6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6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6C7"/>
    <w:rPr>
      <w:i/>
    </w:rPr>
  </w:style>
  <w:style w:type="paragraph" w:styleId="Caption">
    <w:name w:val="caption"/>
    <w:basedOn w:val="BodyText"/>
    <w:next w:val="Normal"/>
    <w:qFormat/>
    <w:rsid w:val="006B0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6C7"/>
  </w:style>
  <w:style w:type="paragraph" w:styleId="TableofFigures">
    <w:name w:val="table of figures"/>
    <w:basedOn w:val="Normal"/>
    <w:next w:val="Normal"/>
    <w:semiHidden/>
    <w:rsid w:val="006B0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6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06C7"/>
    <w:rPr>
      <w:rFonts w:ascii="Wingdings" w:hAnsi="Wingdings"/>
    </w:rPr>
  </w:style>
  <w:style w:type="paragraph" w:customStyle="1" w:styleId="TableHeading">
    <w:name w:val="Table Heading"/>
    <w:basedOn w:val="HeadingBase"/>
    <w:rsid w:val="006B0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6C7"/>
    <w:rPr>
      <w:color w:val="0033CC"/>
      <w:u w:val="none"/>
    </w:rPr>
  </w:style>
  <w:style w:type="paragraph" w:customStyle="1" w:styleId="BodyTextRight">
    <w:name w:val="Body Text Right"/>
    <w:basedOn w:val="BodyText"/>
    <w:rsid w:val="006B0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6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6C7"/>
    <w:rPr>
      <w:sz w:val="32"/>
    </w:rPr>
  </w:style>
  <w:style w:type="paragraph" w:customStyle="1" w:styleId="HeadingProcedure">
    <w:name w:val="Heading Procedure"/>
    <w:basedOn w:val="HeadingBase"/>
    <w:next w:val="Normal"/>
    <w:rsid w:val="006B0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6C7"/>
    <w:pPr>
      <w:spacing w:before="60" w:after="60"/>
    </w:pPr>
  </w:style>
  <w:style w:type="paragraph" w:styleId="ListContinue">
    <w:name w:val="List Continue"/>
    <w:basedOn w:val="List"/>
    <w:rsid w:val="006B06C7"/>
    <w:pPr>
      <w:ind w:firstLine="0"/>
    </w:pPr>
  </w:style>
  <w:style w:type="paragraph" w:customStyle="1" w:styleId="ListNote">
    <w:name w:val="List Note"/>
    <w:basedOn w:val="List"/>
    <w:rsid w:val="006B0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6C7"/>
    <w:rPr>
      <w:rFonts w:ascii="Courier New" w:hAnsi="Courier New"/>
    </w:rPr>
  </w:style>
  <w:style w:type="paragraph" w:customStyle="1" w:styleId="NoteBullet">
    <w:name w:val="Note Bullet"/>
    <w:basedOn w:val="Note"/>
    <w:rsid w:val="006B0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6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0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6C7"/>
    <w:rPr>
      <w:b/>
      <w:smallCaps/>
    </w:rPr>
  </w:style>
  <w:style w:type="paragraph" w:customStyle="1" w:styleId="TableListNumber">
    <w:name w:val="Table List Number"/>
    <w:basedOn w:val="ListNumber"/>
    <w:rsid w:val="006B0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6C7"/>
    <w:pPr>
      <w:numPr>
        <w:numId w:val="7"/>
      </w:numPr>
    </w:pPr>
  </w:style>
  <w:style w:type="paragraph" w:customStyle="1" w:styleId="ListAlpha2">
    <w:name w:val="List Alpha 2"/>
    <w:basedOn w:val="List2"/>
    <w:rsid w:val="006B06C7"/>
    <w:pPr>
      <w:numPr>
        <w:numId w:val="6"/>
      </w:numPr>
    </w:pPr>
  </w:style>
  <w:style w:type="paragraph" w:styleId="List2">
    <w:name w:val="List 2"/>
    <w:basedOn w:val="BodyText"/>
    <w:rsid w:val="006B0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6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6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06C7"/>
    <w:pPr>
      <w:numPr>
        <w:numId w:val="2"/>
      </w:numPr>
    </w:pPr>
  </w:style>
  <w:style w:type="paragraph" w:styleId="ListContinue2">
    <w:name w:val="List Continue 2"/>
    <w:basedOn w:val="List2"/>
    <w:rsid w:val="006B06C7"/>
    <w:pPr>
      <w:ind w:firstLine="0"/>
    </w:pPr>
  </w:style>
  <w:style w:type="paragraph" w:styleId="ListContinue3">
    <w:name w:val="List Continue 3"/>
    <w:basedOn w:val="List3"/>
    <w:rsid w:val="006B06C7"/>
    <w:pPr>
      <w:ind w:left="1021" w:firstLine="0"/>
    </w:pPr>
  </w:style>
  <w:style w:type="paragraph" w:styleId="ListContinue4">
    <w:name w:val="List Continue 4"/>
    <w:basedOn w:val="List4"/>
    <w:rsid w:val="006B06C7"/>
    <w:pPr>
      <w:ind w:firstLine="0"/>
    </w:pPr>
  </w:style>
  <w:style w:type="paragraph" w:styleId="ListContinue5">
    <w:name w:val="List Continue 5"/>
    <w:basedOn w:val="List5"/>
    <w:rsid w:val="006B06C7"/>
    <w:pPr>
      <w:ind w:firstLine="0"/>
    </w:pPr>
  </w:style>
  <w:style w:type="paragraph" w:styleId="ListNumber3">
    <w:name w:val="List Number 3"/>
    <w:basedOn w:val="List3"/>
    <w:rsid w:val="006B06C7"/>
    <w:pPr>
      <w:numPr>
        <w:numId w:val="3"/>
      </w:numPr>
    </w:pPr>
  </w:style>
  <w:style w:type="paragraph" w:styleId="ListNumber4">
    <w:name w:val="List Number 4"/>
    <w:basedOn w:val="List4"/>
    <w:rsid w:val="006B06C7"/>
    <w:pPr>
      <w:numPr>
        <w:numId w:val="4"/>
      </w:numPr>
    </w:pPr>
  </w:style>
  <w:style w:type="paragraph" w:styleId="ListNumber5">
    <w:name w:val="List Number 5"/>
    <w:basedOn w:val="List5"/>
    <w:rsid w:val="006B06C7"/>
    <w:pPr>
      <w:numPr>
        <w:numId w:val="5"/>
      </w:numPr>
    </w:pPr>
  </w:style>
  <w:style w:type="paragraph" w:styleId="BlockText">
    <w:name w:val="Block Text"/>
    <w:basedOn w:val="Normal"/>
    <w:rsid w:val="006B0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6C7"/>
    <w:rPr>
      <w:sz w:val="16"/>
      <w:vertAlign w:val="superscript"/>
    </w:rPr>
  </w:style>
  <w:style w:type="character" w:customStyle="1" w:styleId="Symbols">
    <w:name w:val="Symbols"/>
    <w:basedOn w:val="DefaultParagraphFont"/>
    <w:rsid w:val="006B06C7"/>
    <w:rPr>
      <w:rFonts w:ascii="Symbol" w:hAnsi="Symbol"/>
    </w:rPr>
  </w:style>
  <w:style w:type="character" w:customStyle="1" w:styleId="MenuOptions">
    <w:name w:val="Menu Options"/>
    <w:basedOn w:val="DefaultParagraphFont"/>
    <w:rsid w:val="006B0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6C7"/>
    <w:rPr>
      <w:b/>
    </w:rPr>
  </w:style>
  <w:style w:type="character" w:customStyle="1" w:styleId="Underlined">
    <w:name w:val="Underlined"/>
    <w:basedOn w:val="DefaultParagraphFont"/>
    <w:rsid w:val="006B06C7"/>
    <w:rPr>
      <w:u w:val="single"/>
    </w:rPr>
  </w:style>
  <w:style w:type="paragraph" w:customStyle="1" w:styleId="TableBodyTextRight">
    <w:name w:val="Table Body Text Right"/>
    <w:basedOn w:val="TableBodyText"/>
    <w:rsid w:val="006B0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6C7"/>
    <w:rPr>
      <w:sz w:val="18"/>
    </w:rPr>
  </w:style>
  <w:style w:type="paragraph" w:customStyle="1" w:styleId="BodySmallRight">
    <w:name w:val="Body Small Right"/>
    <w:basedOn w:val="BodyTextRight"/>
    <w:rsid w:val="006B06C7"/>
    <w:rPr>
      <w:sz w:val="18"/>
      <w:szCs w:val="18"/>
    </w:rPr>
  </w:style>
  <w:style w:type="paragraph" w:customStyle="1" w:styleId="MarginEdition">
    <w:name w:val="Margin Edition"/>
    <w:basedOn w:val="MarginNote"/>
    <w:rsid w:val="006B0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6C7"/>
    <w:rPr>
      <w:sz w:val="2"/>
      <w:szCs w:val="2"/>
    </w:rPr>
  </w:style>
  <w:style w:type="character" w:customStyle="1" w:styleId="Small">
    <w:name w:val="Small"/>
    <w:basedOn w:val="DefaultParagraphFont"/>
    <w:rsid w:val="006B06C7"/>
    <w:rPr>
      <w:sz w:val="16"/>
    </w:rPr>
  </w:style>
  <w:style w:type="paragraph" w:customStyle="1" w:styleId="WideTable">
    <w:name w:val="Wide Table"/>
    <w:basedOn w:val="Normal"/>
    <w:rsid w:val="006B0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6C7"/>
  </w:style>
  <w:style w:type="paragraph" w:styleId="Quote">
    <w:name w:val="Quote"/>
    <w:basedOn w:val="Heading1"/>
    <w:link w:val="QuoteChar"/>
    <w:qFormat/>
    <w:rsid w:val="006B0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6C7"/>
    <w:pPr>
      <w:pageBreakBefore/>
    </w:pPr>
  </w:style>
  <w:style w:type="paragraph" w:customStyle="1" w:styleId="Border">
    <w:name w:val="Border"/>
    <w:basedOn w:val="Normal"/>
    <w:qFormat/>
    <w:rsid w:val="006B0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6C7"/>
    <w:rPr>
      <w:u w:val="single"/>
    </w:rPr>
  </w:style>
  <w:style w:type="character" w:customStyle="1" w:styleId="BoldandItalics">
    <w:name w:val="Bold and Italics"/>
    <w:qFormat/>
    <w:rsid w:val="006B06C7"/>
    <w:rPr>
      <w:b/>
      <w:i/>
      <w:u w:val="none"/>
    </w:rPr>
  </w:style>
  <w:style w:type="paragraph" w:styleId="BalloonText">
    <w:name w:val="Balloon Text"/>
    <w:basedOn w:val="Normal"/>
    <w:link w:val="BalloonTextChar"/>
    <w:rsid w:val="006B0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6C7"/>
    <w:pPr>
      <w:spacing w:before="0" w:after="0"/>
    </w:pPr>
  </w:style>
  <w:style w:type="paragraph" w:customStyle="1" w:styleId="BodyTextBold">
    <w:name w:val="Body Text Bold"/>
    <w:basedOn w:val="BodyText"/>
    <w:qFormat/>
    <w:rsid w:val="006B06C7"/>
    <w:rPr>
      <w:b/>
    </w:rPr>
  </w:style>
  <w:style w:type="character" w:styleId="Hyperlink">
    <w:name w:val="Hyperlink"/>
    <w:basedOn w:val="DefaultParagraphFont"/>
    <w:uiPriority w:val="99"/>
    <w:unhideWhenUsed/>
    <w:rsid w:val="00940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3462</Characters>
  <Application>Microsoft Office Word</Application>
  <DocSecurity>0</DocSecurity>
  <Lines>157</Lines>
  <Paragraphs>95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TLIE4013 Apply workplace statistics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2022-04-27T02:06:00Z</dcterms:created>
  <dcterms:modified xsi:type="dcterms:W3CDTF">2022-04-27T02:06:00Z</dcterms:modified>
</cp:coreProperties>
</file>