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02B" w:rsidP="00437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TLIE4006 Collect, analyse and present workplace data and information</w:t>
      </w:r>
      <w:r>
        <w:fldChar w:fldCharType="end"/>
      </w:r>
    </w:p>
    <w:p w:rsidR="0043702B" w:rsidP="0043702B">
      <w:pPr>
        <w:pStyle w:val="Version"/>
        <w:sectPr w:rsidSect="00AA4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610" w:rsidP="00AA4610">
      <w:pPr>
        <w:pStyle w:val="SuperHeading"/>
      </w:pPr>
      <w:r w:rsidRPr="00AA4610">
        <w:t>TLIE4006 Collect, analyse and present workplace data and information</w:t>
      </w:r>
    </w:p>
    <w:p w:rsidR="00000000" w:rsidRPr="00AA4610" w:rsidP="00AA4610">
      <w:pPr>
        <w:pStyle w:val="Heading1"/>
      </w:pPr>
      <w:bookmarkStart w:id="1" w:name="O_740352"/>
      <w:bookmarkEnd w:id="1"/>
      <w:r w:rsidRPr="00AA4610">
        <w:t>Modification History</w:t>
      </w:r>
    </w:p>
    <w:p w:rsidR="0043702B" w:rsidP="0043702B">
      <w:pPr>
        <w:pStyle w:val="BodyText"/>
      </w:pPr>
      <w:r w:rsidRPr="00AA4610">
        <w:t>Release 1. This is the first release of this unit of competency in the TLI Transport and Logistics Training Package.</w:t>
      </w:r>
    </w:p>
    <w:p w:rsidR="00000000" w:rsidRPr="00AA4610" w:rsidP="00AA4610">
      <w:pPr>
        <w:pStyle w:val="Heading1"/>
      </w:pPr>
      <w:bookmarkStart w:id="2" w:name="O_740353"/>
      <w:bookmarkEnd w:id="2"/>
      <w:r w:rsidRPr="00AA4610">
        <w:t>Application</w:t>
      </w:r>
    </w:p>
    <w:p w:rsidR="00000000" w:rsidRPr="00AA4610" w:rsidP="0043702B">
      <w:pPr>
        <w:pStyle w:val="BodyText"/>
      </w:pPr>
      <w:r w:rsidRPr="00AA4610">
        <w:t xml:space="preserve">This unit involves the skills and knowledge required to collect, analyse and present workplace data and information as part of workplace operations. </w:t>
      </w:r>
    </w:p>
    <w:p w:rsidR="00000000" w:rsidRPr="00AA4610" w:rsidP="0043702B">
      <w:pPr>
        <w:pStyle w:val="BodyText"/>
      </w:pPr>
      <w:r w:rsidRPr="00AA4610">
        <w:t>It includes identifying required information, analysing and preparing information for use, explaining info</w:t>
      </w:r>
      <w:r w:rsidRPr="00AA4610">
        <w:t xml:space="preserve">rmation and presenting workplace information to others. </w:t>
      </w:r>
    </w:p>
    <w:p w:rsidR="00000000" w:rsidRPr="00AA4610" w:rsidP="0043702B">
      <w:pPr>
        <w:pStyle w:val="BodyText"/>
      </w:pPr>
      <w:r w:rsidRPr="00AA4610">
        <w:t xml:space="preserve">Work is performed under general or limited supervision, generally within a team environment. </w:t>
      </w:r>
    </w:p>
    <w:p w:rsidR="0043702B" w:rsidP="0043702B">
      <w:pPr>
        <w:pStyle w:val="BodyText"/>
      </w:pPr>
      <w:r w:rsidRPr="00AA4610">
        <w:t>No licensing, legislative or certification requirements apply to this unit at the time of publication.</w:t>
      </w:r>
    </w:p>
    <w:p w:rsidR="00000000" w:rsidRPr="00AA4610" w:rsidP="00AA4610">
      <w:pPr>
        <w:pStyle w:val="Heading1"/>
      </w:pPr>
      <w:bookmarkStart w:id="3" w:name="O_740354"/>
      <w:bookmarkEnd w:id="3"/>
      <w:r w:rsidRPr="00AA4610">
        <w:t>Pre-requisite Unit</w:t>
      </w:r>
    </w:p>
    <w:p w:rsidR="00000000" w:rsidRPr="00AA4610" w:rsidP="0043702B">
      <w:pPr>
        <w:pStyle w:val="BodyText"/>
      </w:pPr>
      <w:r w:rsidRPr="00AA4610">
        <w:t>Not applicable.</w:t>
      </w:r>
    </w:p>
    <w:p w:rsidR="00000000" w:rsidRPr="00AA4610" w:rsidP="00AA4610">
      <w:pPr>
        <w:pStyle w:val="Heading1"/>
      </w:pPr>
      <w:bookmarkStart w:id="4" w:name="O_740355"/>
      <w:bookmarkEnd w:id="4"/>
      <w:r w:rsidRPr="00AA4610">
        <w:t>Competency Field</w:t>
      </w:r>
    </w:p>
    <w:p w:rsidR="0043702B" w:rsidP="0043702B">
      <w:pPr>
        <w:pStyle w:val="BodyText"/>
      </w:pPr>
      <w:r w:rsidRPr="00AA4610">
        <w:t>E – Communication and Calculation</w:t>
      </w:r>
    </w:p>
    <w:p w:rsidR="00000000" w:rsidRPr="00AA4610" w:rsidP="00AA4610">
      <w:pPr>
        <w:pStyle w:val="Heading1"/>
      </w:pPr>
      <w:bookmarkStart w:id="5" w:name="O_740356"/>
      <w:bookmarkEnd w:id="5"/>
      <w:r w:rsidRPr="00AA4610">
        <w:t>Unit Sector</w:t>
      </w:r>
    </w:p>
    <w:p w:rsidR="00000000" w:rsidRPr="00AA4610" w:rsidP="0043702B">
      <w:pPr>
        <w:pStyle w:val="BodyText"/>
      </w:pPr>
      <w:r w:rsidRPr="00AA4610">
        <w:t>Not applicable.</w:t>
      </w:r>
    </w:p>
    <w:p w:rsidR="00000000" w:rsidRPr="00AA4610" w:rsidP="00AA4610">
      <w:pPr>
        <w:pStyle w:val="Heading1"/>
      </w:pPr>
      <w:bookmarkStart w:id="6" w:name="O_740357"/>
      <w:bookmarkEnd w:id="6"/>
      <w:r w:rsidRPr="00AA46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"/>
        <w:gridCol w:w="1717"/>
        <w:gridCol w:w="1"/>
        <w:gridCol w:w="537"/>
        <w:gridCol w:w="6618"/>
      </w:tblGrid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610" w:rsidP="00AA4610">
            <w:pPr>
              <w:pStyle w:val="BodyText"/>
            </w:pPr>
            <w:r w:rsidRPr="00AA461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rPr>
                <w:rStyle w:val="SpecialBold"/>
              </w:rPr>
              <w:t>PERFORMANCE CRITERIA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Performance criteria describe the performance needed to demonstrate achievement of the element.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610" w:rsidP="00AA4610">
            <w:pPr>
              <w:pStyle w:val="BodyText"/>
            </w:pPr>
            <w:r w:rsidRPr="00AA461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rPr>
                <w:rStyle w:val="SpecialBold"/>
              </w:rPr>
              <w:t xml:space="preserve">Collect required </w:t>
            </w:r>
            <w:r w:rsidRPr="00AA4610">
              <w:rPr>
                <w:rStyle w:val="SpecialBold"/>
              </w:rPr>
              <w:t>data and information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Purpose of data and information collection is confirmed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 xml:space="preserve">Sources </w:t>
            </w:r>
            <w:r w:rsidRPr="00AA4610">
              <w:t>of data and information are established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Appropriate data and information is identified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610" w:rsidP="00AA4610">
            <w:pPr>
              <w:pStyle w:val="BodyText"/>
            </w:pPr>
            <w:r w:rsidRPr="00AA461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rPr>
                <w:rStyle w:val="SpecialBold"/>
              </w:rPr>
              <w:t>Prepare data and information for use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Data and information is collated and analysed in accordance with workplace procedures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Data and informa</w:t>
            </w:r>
            <w:r w:rsidRPr="00AA4610">
              <w:t>tion are organised and presented in a logical manner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Checks for accuracy are made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610" w:rsidP="00AA4610">
            <w:pPr>
              <w:pStyle w:val="BodyText"/>
            </w:pPr>
            <w:r w:rsidRPr="00AA461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rPr>
                <w:rStyle w:val="SpecialBold"/>
              </w:rPr>
              <w:t>Explain information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Data and information collection and analysis is explained to others in a way that effectively contributes to workplace operations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Outcomes of data and information  analysis are presented to others using appropriate presentation modes and resources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Questions are answered and appropriate clarification is  given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610" w:rsidP="00AA4610">
            <w:pPr>
              <w:pStyle w:val="BodyText"/>
            </w:pPr>
            <w:r w:rsidRPr="00AA461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rPr>
                <w:rStyle w:val="SpecialBold"/>
              </w:rPr>
              <w:t>Present workplace information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Information is processed and forwarded to appropriate personnel in accordance with workplace procedures</w:t>
            </w:r>
          </w:p>
        </w:tc>
      </w:tr>
      <w:tr w:rsidTr="004370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610">
            <w:pPr>
              <w:pStyle w:val="BodyText"/>
              <w:rPr>
                <w:lang w:val="en-NZ"/>
              </w:rPr>
            </w:pPr>
            <w:r w:rsidRPr="00AA461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610" w:rsidP="00AA4610">
            <w:pPr>
              <w:pStyle w:val="BodyText"/>
            </w:pPr>
            <w:r w:rsidRPr="00AA4610">
              <w:t>Processed information is collated and stored in accordance with workplace procedures</w:t>
            </w:r>
          </w:p>
        </w:tc>
      </w:tr>
    </w:tbl>
    <w:p w:rsidR="0043702B" w:rsidP="00AA4610">
      <w:pPr>
        <w:pStyle w:val="BodyText"/>
      </w:pPr>
    </w:p>
    <w:p w:rsidR="0043702B" w:rsidP="00AA4610">
      <w:pPr>
        <w:pStyle w:val="BodyText"/>
      </w:pPr>
    </w:p>
    <w:p w:rsidR="00000000" w:rsidRPr="00AA4610" w:rsidP="00AA4610">
      <w:pPr>
        <w:pStyle w:val="Heading1"/>
      </w:pPr>
      <w:bookmarkStart w:id="7" w:name="O_740358"/>
      <w:bookmarkEnd w:id="7"/>
      <w:r w:rsidRPr="00AA4610">
        <w:t>Foundation Skills</w:t>
      </w:r>
    </w:p>
    <w:p w:rsidR="0043702B" w:rsidP="0043702B">
      <w:pPr>
        <w:pStyle w:val="BodyText"/>
      </w:pPr>
      <w:r w:rsidRPr="00AA4610">
        <w:t>Foundation skills essential to performance are explicit in the performance criteria of this unit of competency.</w:t>
      </w:r>
    </w:p>
    <w:p w:rsidR="00000000" w:rsidRPr="00AA4610" w:rsidP="00AA4610">
      <w:pPr>
        <w:pStyle w:val="Heading1"/>
      </w:pPr>
      <w:bookmarkStart w:id="8" w:name="O_740359"/>
      <w:bookmarkEnd w:id="8"/>
      <w:r w:rsidRPr="00AA4610">
        <w:t>Range of Conditions</w:t>
      </w:r>
    </w:p>
    <w:p w:rsidR="00000000" w:rsidRPr="00AA4610" w:rsidP="0043702B">
      <w:pPr>
        <w:pStyle w:val="BodyText"/>
      </w:pPr>
      <w:r w:rsidRPr="00AA4610">
        <w:t>Range is restricted to essential operating conditions and any other variables essential to the work enviro</w:t>
      </w:r>
      <w:r w:rsidRPr="00AA4610">
        <w:t>nment.</w:t>
      </w:r>
    </w:p>
    <w:p w:rsidR="0043702B" w:rsidP="0043702B">
      <w:pPr>
        <w:pStyle w:val="BodyText"/>
      </w:pPr>
      <w:r w:rsidRPr="00AA4610">
        <w:t>Non-essential conditions can be found in the Companion Volume Implementation Guide.</w:t>
      </w:r>
    </w:p>
    <w:p w:rsidR="00000000" w:rsidRPr="00AA4610" w:rsidP="00AA4610">
      <w:pPr>
        <w:pStyle w:val="Heading1"/>
      </w:pPr>
      <w:bookmarkStart w:id="9" w:name="O_740360"/>
      <w:bookmarkEnd w:id="9"/>
      <w:r w:rsidRPr="00AA4610">
        <w:t>Unit Mapping Information</w:t>
      </w:r>
    </w:p>
    <w:p w:rsidR="0043702B" w:rsidP="0043702B">
      <w:pPr>
        <w:pStyle w:val="BodyText"/>
      </w:pPr>
      <w:r w:rsidRPr="00AA4610">
        <w:t>This unit replaces and is equivalent to TLIE4006A Collect, analyse and present workplace data and information.</w:t>
      </w:r>
    </w:p>
    <w:p w:rsidR="00000000" w:rsidRPr="00AA4610" w:rsidP="00AA4610">
      <w:pPr>
        <w:pStyle w:val="Heading1"/>
      </w:pPr>
      <w:bookmarkStart w:id="10" w:name="O_740367"/>
      <w:bookmarkEnd w:id="10"/>
      <w:r w:rsidRPr="00AA4610">
        <w:t>Links</w:t>
      </w:r>
    </w:p>
    <w:p w:rsidR="00000000" w:rsidRPr="00AA4610" w:rsidP="0043702B">
      <w:pPr>
        <w:pStyle w:val="BodyText"/>
      </w:pPr>
      <w:r w:rsidRPr="00AA46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91C9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4610" w:rsidP="00AA4610"/>
    <w:sectPr w:rsidSect="00AA4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10" w:rsidRPr="0043702B" w:rsidP="00437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2B" w:rsidP="00AA4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702B" w:rsidP="00AA4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702B" w:rsidP="00AA4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610" w:rsidRPr="0043702B" w:rsidP="004370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02B" w:rsidRPr="002D2AF8" w:rsidP="00AA4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TLIE4006 Collect, analyse and present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3702B" w:rsidP="00AA4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610"/>
  </w:style>
  <w:style w:type="character" w:customStyle="1" w:styleId="Heading1Char">
    <w:name w:val="Heading 1 Char"/>
    <w:basedOn w:val="DefaultParagraphFont"/>
    <w:link w:val="Heading1"/>
    <w:rsid w:val="00AA4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6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4610"/>
    <w:rPr>
      <w:b/>
      <w:spacing w:val="0"/>
    </w:rPr>
  </w:style>
  <w:style w:type="paragraph" w:customStyle="1" w:styleId="SuperHeading">
    <w:name w:val="SuperHeading"/>
    <w:basedOn w:val="Normal"/>
    <w:rsid w:val="00AA4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6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46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4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6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610"/>
    <w:rPr>
      <w:i/>
    </w:rPr>
  </w:style>
  <w:style w:type="paragraph" w:styleId="Caption">
    <w:name w:val="caption"/>
    <w:basedOn w:val="BodyText"/>
    <w:next w:val="Normal"/>
    <w:qFormat/>
    <w:rsid w:val="00AA4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610"/>
  </w:style>
  <w:style w:type="paragraph" w:styleId="TableofFigures">
    <w:name w:val="table of figures"/>
    <w:basedOn w:val="Normal"/>
    <w:next w:val="Normal"/>
    <w:semiHidden/>
    <w:rsid w:val="00AA4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6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4610"/>
    <w:rPr>
      <w:rFonts w:ascii="Wingdings" w:hAnsi="Wingdings"/>
    </w:rPr>
  </w:style>
  <w:style w:type="paragraph" w:customStyle="1" w:styleId="TableHeading">
    <w:name w:val="Table Heading"/>
    <w:basedOn w:val="HeadingBase"/>
    <w:rsid w:val="00AA4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610"/>
    <w:rPr>
      <w:color w:val="0033CC"/>
      <w:u w:val="none"/>
    </w:rPr>
  </w:style>
  <w:style w:type="paragraph" w:customStyle="1" w:styleId="BodyTextRight">
    <w:name w:val="Body Text Right"/>
    <w:basedOn w:val="BodyText"/>
    <w:rsid w:val="00AA4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6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610"/>
    <w:rPr>
      <w:sz w:val="32"/>
    </w:rPr>
  </w:style>
  <w:style w:type="paragraph" w:customStyle="1" w:styleId="HeadingProcedure">
    <w:name w:val="Heading Procedure"/>
    <w:basedOn w:val="HeadingBase"/>
    <w:next w:val="Normal"/>
    <w:rsid w:val="00AA4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610"/>
    <w:pPr>
      <w:spacing w:before="60" w:after="60"/>
    </w:pPr>
  </w:style>
  <w:style w:type="paragraph" w:styleId="ListContinue">
    <w:name w:val="List Continue"/>
    <w:basedOn w:val="List"/>
    <w:rsid w:val="00AA4610"/>
    <w:pPr>
      <w:ind w:firstLine="0"/>
    </w:pPr>
  </w:style>
  <w:style w:type="paragraph" w:customStyle="1" w:styleId="ListNote">
    <w:name w:val="List Note"/>
    <w:basedOn w:val="List"/>
    <w:rsid w:val="00AA4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610"/>
    <w:rPr>
      <w:rFonts w:ascii="Courier New" w:hAnsi="Courier New"/>
    </w:rPr>
  </w:style>
  <w:style w:type="paragraph" w:customStyle="1" w:styleId="NoteBullet">
    <w:name w:val="Note Bullet"/>
    <w:basedOn w:val="Note"/>
    <w:rsid w:val="00AA4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6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4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610"/>
    <w:rPr>
      <w:b/>
      <w:smallCaps/>
    </w:rPr>
  </w:style>
  <w:style w:type="paragraph" w:customStyle="1" w:styleId="TableListNumber">
    <w:name w:val="Table List Number"/>
    <w:basedOn w:val="ListNumber"/>
    <w:rsid w:val="00AA4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610"/>
    <w:pPr>
      <w:numPr>
        <w:numId w:val="7"/>
      </w:numPr>
    </w:pPr>
  </w:style>
  <w:style w:type="paragraph" w:customStyle="1" w:styleId="ListAlpha2">
    <w:name w:val="List Alpha 2"/>
    <w:basedOn w:val="List2"/>
    <w:rsid w:val="00AA4610"/>
    <w:pPr>
      <w:numPr>
        <w:numId w:val="6"/>
      </w:numPr>
    </w:pPr>
  </w:style>
  <w:style w:type="paragraph" w:styleId="List2">
    <w:name w:val="List 2"/>
    <w:basedOn w:val="BodyText"/>
    <w:rsid w:val="00AA4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6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6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4610"/>
    <w:pPr>
      <w:numPr>
        <w:numId w:val="2"/>
      </w:numPr>
    </w:pPr>
  </w:style>
  <w:style w:type="paragraph" w:styleId="ListContinue2">
    <w:name w:val="List Continue 2"/>
    <w:basedOn w:val="List2"/>
    <w:rsid w:val="00AA4610"/>
    <w:pPr>
      <w:ind w:firstLine="0"/>
    </w:pPr>
  </w:style>
  <w:style w:type="paragraph" w:styleId="ListContinue3">
    <w:name w:val="List Continue 3"/>
    <w:basedOn w:val="List3"/>
    <w:rsid w:val="00AA4610"/>
    <w:pPr>
      <w:ind w:left="1021" w:firstLine="0"/>
    </w:pPr>
  </w:style>
  <w:style w:type="paragraph" w:styleId="ListContinue4">
    <w:name w:val="List Continue 4"/>
    <w:basedOn w:val="List4"/>
    <w:rsid w:val="00AA4610"/>
    <w:pPr>
      <w:ind w:firstLine="0"/>
    </w:pPr>
  </w:style>
  <w:style w:type="paragraph" w:styleId="ListContinue5">
    <w:name w:val="List Continue 5"/>
    <w:basedOn w:val="List5"/>
    <w:rsid w:val="00AA4610"/>
    <w:pPr>
      <w:ind w:firstLine="0"/>
    </w:pPr>
  </w:style>
  <w:style w:type="paragraph" w:styleId="ListNumber3">
    <w:name w:val="List Number 3"/>
    <w:basedOn w:val="List3"/>
    <w:rsid w:val="00AA4610"/>
    <w:pPr>
      <w:numPr>
        <w:numId w:val="3"/>
      </w:numPr>
    </w:pPr>
  </w:style>
  <w:style w:type="paragraph" w:styleId="ListNumber4">
    <w:name w:val="List Number 4"/>
    <w:basedOn w:val="List4"/>
    <w:rsid w:val="00AA4610"/>
    <w:pPr>
      <w:numPr>
        <w:numId w:val="4"/>
      </w:numPr>
    </w:pPr>
  </w:style>
  <w:style w:type="paragraph" w:styleId="ListNumber5">
    <w:name w:val="List Number 5"/>
    <w:basedOn w:val="List5"/>
    <w:rsid w:val="00AA4610"/>
    <w:pPr>
      <w:numPr>
        <w:numId w:val="5"/>
      </w:numPr>
    </w:pPr>
  </w:style>
  <w:style w:type="paragraph" w:styleId="BlockText">
    <w:name w:val="Block Text"/>
    <w:basedOn w:val="Normal"/>
    <w:rsid w:val="00AA4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610"/>
    <w:rPr>
      <w:sz w:val="16"/>
      <w:vertAlign w:val="superscript"/>
    </w:rPr>
  </w:style>
  <w:style w:type="character" w:customStyle="1" w:styleId="Symbols">
    <w:name w:val="Symbols"/>
    <w:basedOn w:val="DefaultParagraphFont"/>
    <w:rsid w:val="00AA4610"/>
    <w:rPr>
      <w:rFonts w:ascii="Symbol" w:hAnsi="Symbol"/>
    </w:rPr>
  </w:style>
  <w:style w:type="character" w:customStyle="1" w:styleId="MenuOptions">
    <w:name w:val="Menu Options"/>
    <w:basedOn w:val="DefaultParagraphFont"/>
    <w:rsid w:val="00AA4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610"/>
    <w:rPr>
      <w:b/>
    </w:rPr>
  </w:style>
  <w:style w:type="character" w:customStyle="1" w:styleId="Underlined">
    <w:name w:val="Underlined"/>
    <w:basedOn w:val="DefaultParagraphFont"/>
    <w:rsid w:val="00AA4610"/>
    <w:rPr>
      <w:u w:val="single"/>
    </w:rPr>
  </w:style>
  <w:style w:type="paragraph" w:customStyle="1" w:styleId="TableBodyTextRight">
    <w:name w:val="Table Body Text Right"/>
    <w:basedOn w:val="TableBodyText"/>
    <w:rsid w:val="00AA4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610"/>
    <w:rPr>
      <w:sz w:val="18"/>
    </w:rPr>
  </w:style>
  <w:style w:type="paragraph" w:customStyle="1" w:styleId="BodySmallRight">
    <w:name w:val="Body Small Right"/>
    <w:basedOn w:val="BodyTextRight"/>
    <w:rsid w:val="00AA4610"/>
    <w:rPr>
      <w:sz w:val="18"/>
      <w:szCs w:val="18"/>
    </w:rPr>
  </w:style>
  <w:style w:type="paragraph" w:customStyle="1" w:styleId="MarginEdition">
    <w:name w:val="Margin Edition"/>
    <w:basedOn w:val="MarginNote"/>
    <w:rsid w:val="00AA4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610"/>
    <w:rPr>
      <w:sz w:val="2"/>
      <w:szCs w:val="2"/>
    </w:rPr>
  </w:style>
  <w:style w:type="character" w:customStyle="1" w:styleId="Small">
    <w:name w:val="Small"/>
    <w:basedOn w:val="DefaultParagraphFont"/>
    <w:rsid w:val="00AA4610"/>
    <w:rPr>
      <w:sz w:val="16"/>
    </w:rPr>
  </w:style>
  <w:style w:type="paragraph" w:customStyle="1" w:styleId="WideTable">
    <w:name w:val="Wide Table"/>
    <w:basedOn w:val="Normal"/>
    <w:rsid w:val="00AA4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610"/>
  </w:style>
  <w:style w:type="paragraph" w:styleId="Quote">
    <w:name w:val="Quote"/>
    <w:basedOn w:val="Heading1"/>
    <w:link w:val="QuoteChar"/>
    <w:qFormat/>
    <w:rsid w:val="00AA4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610"/>
    <w:pPr>
      <w:pageBreakBefore/>
    </w:pPr>
  </w:style>
  <w:style w:type="paragraph" w:customStyle="1" w:styleId="Border">
    <w:name w:val="Border"/>
    <w:basedOn w:val="Normal"/>
    <w:qFormat/>
    <w:rsid w:val="00AA4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610"/>
    <w:rPr>
      <w:u w:val="single"/>
    </w:rPr>
  </w:style>
  <w:style w:type="character" w:customStyle="1" w:styleId="BoldandItalics">
    <w:name w:val="Bold and Italics"/>
    <w:qFormat/>
    <w:rsid w:val="00AA4610"/>
    <w:rPr>
      <w:b/>
      <w:i/>
      <w:u w:val="none"/>
    </w:rPr>
  </w:style>
  <w:style w:type="paragraph" w:styleId="BalloonText">
    <w:name w:val="Balloon Text"/>
    <w:basedOn w:val="Normal"/>
    <w:link w:val="BalloonTextChar"/>
    <w:rsid w:val="00AA4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610"/>
    <w:pPr>
      <w:spacing w:before="0" w:after="0"/>
    </w:pPr>
  </w:style>
  <w:style w:type="paragraph" w:customStyle="1" w:styleId="BodyTextBold">
    <w:name w:val="Body Text Bold"/>
    <w:basedOn w:val="BodyText"/>
    <w:qFormat/>
    <w:rsid w:val="00AA4610"/>
    <w:rPr>
      <w:b/>
    </w:rPr>
  </w:style>
  <w:style w:type="character" w:styleId="Hyperlink">
    <w:name w:val="Hyperlink"/>
    <w:basedOn w:val="DefaultParagraphFont"/>
    <w:uiPriority w:val="99"/>
    <w:unhideWhenUsed/>
    <w:rsid w:val="004370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2569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TLIE4006 Collect, analyse and present workplace data and information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2022-10-25T05:10:00Z</dcterms:created>
  <dcterms:modified xsi:type="dcterms:W3CDTF">2022-10-25T05:10:00Z</dcterms:modified>
</cp:coreProperties>
</file>