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EF3" w:rsidP="00A53E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TLIE3028 Complete a work diary in the road transport industry</w:t>
      </w:r>
      <w:r>
        <w:fldChar w:fldCharType="end"/>
      </w:r>
    </w:p>
    <w:p w:rsidR="00A53EF3" w:rsidP="00A53EF3">
      <w:pPr>
        <w:pStyle w:val="Version"/>
        <w:sectPr w:rsidSect="00257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7EF9" w:rsidP="00257EF9">
      <w:pPr>
        <w:pStyle w:val="SuperHeading"/>
      </w:pPr>
      <w:r w:rsidRPr="00257EF9">
        <w:t>TLIE3028 Complete a work diary in the road transport industry</w:t>
      </w:r>
    </w:p>
    <w:p w:rsidR="00000000" w:rsidRPr="00257EF9" w:rsidP="00257EF9">
      <w:pPr>
        <w:pStyle w:val="Heading1"/>
      </w:pPr>
      <w:bookmarkStart w:id="1" w:name="O_1196190"/>
      <w:bookmarkEnd w:id="1"/>
      <w:r w:rsidRPr="00257E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rPr>
                <w:rStyle w:val="SpecialBold"/>
              </w:rPr>
              <w:t>Release 2.</w:t>
            </w:r>
            <w:r w:rsidRPr="00257EF9">
              <w:t xml:space="preserve"> This is the second release of this unit of competency in the TLI Transport and Logistics Training Package.  </w:t>
            </w:r>
          </w:p>
          <w:p w:rsidR="00000000" w:rsidRPr="00257EF9" w:rsidP="00257EF9">
            <w:pPr>
              <w:pStyle w:val="ListBullet2"/>
            </w:pPr>
            <w:r w:rsidRPr="00257EF9">
              <w:t>Minor changes to unit Application</w:t>
            </w:r>
          </w:p>
          <w:p w:rsidR="00000000" w:rsidRPr="00257EF9" w:rsidP="00257EF9">
            <w:pPr>
              <w:pStyle w:val="ListBullet2"/>
            </w:pPr>
            <w:r w:rsidRPr="00257EF9">
              <w:t>Minor changes to Performance Criteria</w:t>
            </w:r>
          </w:p>
          <w:p w:rsidR="00000000" w:rsidRPr="00257EF9" w:rsidP="00257EF9">
            <w:pPr>
              <w:pStyle w:val="ListBullet2"/>
            </w:pPr>
            <w:r w:rsidRPr="00257EF9">
              <w:t>Minor changes to Performance Evidence</w:t>
            </w:r>
          </w:p>
          <w:p w:rsidR="00000000" w:rsidRPr="00257EF9" w:rsidP="00257EF9">
            <w:pPr>
              <w:pStyle w:val="ListBullet2"/>
            </w:pPr>
            <w:r w:rsidRPr="00257EF9">
              <w:t>Minor changes to Knowledge Evidence</w:t>
            </w:r>
          </w:p>
          <w:p w:rsidR="00000000" w:rsidP="00257EF9">
            <w:pPr>
              <w:pStyle w:val="ListBullet2"/>
              <w:rPr>
                <w:lang w:val="en-NZ"/>
              </w:rPr>
            </w:pPr>
            <w:r w:rsidRPr="00257EF9">
              <w:t>Minor changes to Assessment Conditions.</w:t>
            </w:r>
          </w:p>
        </w:tc>
      </w:tr>
      <w:tr w:rsidTr="00257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rPr>
                <w:rStyle w:val="SpecialBold"/>
              </w:rPr>
              <w:t>Release 1.</w:t>
            </w:r>
            <w:r w:rsidRPr="00257EF9">
              <w:t xml:space="preserve"> This is the first release of this unit of competency in the TLI Transport and Logistics Training Package.</w:t>
            </w:r>
          </w:p>
        </w:tc>
      </w:tr>
    </w:tbl>
    <w:p w:rsidR="00A53EF3" w:rsidP="00257EF9">
      <w:pPr>
        <w:pStyle w:val="NoPaddingFontSize1"/>
      </w:pPr>
    </w:p>
    <w:p w:rsidR="00A53EF3" w:rsidP="00257EF9">
      <w:pPr>
        <w:pStyle w:val="NoPaddingFontSize1"/>
      </w:pPr>
    </w:p>
    <w:p w:rsidR="00000000" w:rsidRPr="00257EF9" w:rsidP="00257EF9">
      <w:pPr>
        <w:pStyle w:val="Heading1"/>
      </w:pPr>
      <w:bookmarkStart w:id="2" w:name="O_1196189"/>
      <w:bookmarkEnd w:id="2"/>
      <w:r w:rsidRPr="00257EF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t>This unit involves the skills and knowledge required to complete a work diary in the road transport industry.</w:t>
            </w:r>
          </w:p>
          <w:p w:rsidR="00000000" w:rsidRPr="00257EF9" w:rsidP="00257EF9">
            <w:pPr>
              <w:pStyle w:val="BodyText"/>
            </w:pPr>
            <w:r w:rsidRPr="00257EF9">
              <w:t>It includes identifying legislative and regulatory requirements relating to work diary, compiling information and completing a work di</w:t>
            </w:r>
            <w:r w:rsidRPr="00257EF9">
              <w:t>ary in accordance with the National Heavy Vehicle Regulator (NHVR) and applicable state/territory heavy vehicle legislative requirements.</w:t>
            </w:r>
          </w:p>
          <w:p w:rsidR="00000000" w:rsidRPr="00257EF9" w:rsidP="00257EF9">
            <w:pPr>
              <w:pStyle w:val="BodyText"/>
            </w:pPr>
            <w:r w:rsidRPr="00257EF9">
              <w:t>A work diary is completed as an integral part of day-to-day work operations in the road transport industry.</w:t>
            </w:r>
          </w:p>
          <w:p w:rsidR="00000000" w:rsidRPr="00257EF9" w:rsidP="00257EF9">
            <w:pPr>
              <w:pStyle w:val="BodyText"/>
            </w:pPr>
            <w:r w:rsidRPr="00257EF9">
              <w:t>Work is pe</w:t>
            </w:r>
            <w:r w:rsidRPr="00257EF9">
              <w:t>rformed under minimum supervision within the road transport industry.</w:t>
            </w:r>
          </w:p>
          <w:p w:rsidR="00000000" w:rsidRPr="00257EF9" w:rsidP="00257EF9">
            <w:pPr>
              <w:pStyle w:val="BodyText"/>
            </w:pPr>
            <w:r w:rsidRPr="00257EF9">
              <w:t>No licensing, legislative or certification requirements apply to this unit at the time of publication.</w:t>
            </w:r>
          </w:p>
        </w:tc>
      </w:tr>
    </w:tbl>
    <w:p w:rsidR="00A53EF3" w:rsidP="00257EF9">
      <w:pPr>
        <w:pStyle w:val="NoPaddingFontSize1"/>
      </w:pPr>
    </w:p>
    <w:p w:rsidR="00A53EF3" w:rsidP="00257EF9">
      <w:pPr>
        <w:pStyle w:val="NoPaddingFontSize1"/>
      </w:pPr>
    </w:p>
    <w:p w:rsidR="00000000" w:rsidRPr="00257EF9" w:rsidP="00257EF9">
      <w:pPr>
        <w:pStyle w:val="Heading1"/>
      </w:pPr>
      <w:bookmarkStart w:id="3" w:name="O_1196188"/>
      <w:bookmarkEnd w:id="3"/>
      <w:r w:rsidRPr="00257EF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t>Not applicable.</w:t>
            </w:r>
          </w:p>
        </w:tc>
      </w:tr>
    </w:tbl>
    <w:p w:rsidR="00A53EF3" w:rsidP="00257EF9">
      <w:pPr>
        <w:pStyle w:val="NoPaddingFontSize1"/>
      </w:pPr>
    </w:p>
    <w:p w:rsidR="00A53EF3" w:rsidP="00257EF9">
      <w:pPr>
        <w:pStyle w:val="NoPaddingFontSize1"/>
      </w:pPr>
    </w:p>
    <w:p w:rsidR="00000000" w:rsidRPr="00257EF9" w:rsidP="00257EF9">
      <w:pPr>
        <w:pStyle w:val="Heading1"/>
      </w:pPr>
      <w:bookmarkStart w:id="4" w:name="O_1196187"/>
      <w:bookmarkEnd w:id="4"/>
      <w:r w:rsidRPr="00257EF9">
        <w:t>Com</w:t>
      </w:r>
      <w:r w:rsidRPr="00257EF9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t>E – Communication and Calculation.</w:t>
            </w:r>
          </w:p>
        </w:tc>
      </w:tr>
    </w:tbl>
    <w:p w:rsidR="00A53EF3" w:rsidP="00257EF9">
      <w:pPr>
        <w:pStyle w:val="NoPaddingFontSize1"/>
      </w:pPr>
    </w:p>
    <w:p w:rsidR="00A53EF3" w:rsidP="00257EF9">
      <w:pPr>
        <w:pStyle w:val="NoPaddingFontSize1"/>
      </w:pPr>
    </w:p>
    <w:p w:rsidR="00000000" w:rsidRPr="00257EF9" w:rsidP="00257EF9">
      <w:pPr>
        <w:pStyle w:val="Heading1"/>
      </w:pPr>
      <w:bookmarkStart w:id="5" w:name="O_1196186"/>
      <w:bookmarkEnd w:id="5"/>
      <w:r w:rsidRPr="00257EF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t>Not applicable.</w:t>
            </w:r>
          </w:p>
        </w:tc>
      </w:tr>
    </w:tbl>
    <w:p w:rsidR="00A53EF3" w:rsidP="00257EF9">
      <w:pPr>
        <w:pStyle w:val="NoPaddingFontSize1"/>
      </w:pPr>
    </w:p>
    <w:p w:rsidR="00A53EF3" w:rsidP="00257EF9">
      <w:pPr>
        <w:pStyle w:val="NoPaddingFontSize1"/>
      </w:pPr>
    </w:p>
    <w:p w:rsidR="00000000" w:rsidRPr="00257EF9" w:rsidP="00257EF9">
      <w:pPr>
        <w:pStyle w:val="Heading1"/>
      </w:pPr>
      <w:bookmarkStart w:id="6" w:name="O_1196185"/>
      <w:bookmarkEnd w:id="6"/>
      <w:r w:rsidRPr="00257EF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257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rPr>
                <w:rStyle w:val="SpecialBold"/>
              </w:rPr>
              <w:t>PERFORMANCE CRITERIA</w:t>
            </w:r>
          </w:p>
        </w:tc>
      </w:tr>
      <w:tr w:rsidTr="00257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t>Performance criteria describe the performance needed to demonstrate achievement of the element.</w:t>
            </w:r>
          </w:p>
        </w:tc>
      </w:tr>
      <w:tr w:rsidTr="00257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rPr>
                <w:rStyle w:val="SpecialBold"/>
              </w:rPr>
              <w:t>Identify legislative and regulatory requirements relating to work diary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t>Work diary regulations are identified as they relate to job function</w:t>
            </w:r>
          </w:p>
        </w:tc>
      </w:tr>
      <w:tr w:rsidTr="00257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t>Purp</w:t>
            </w:r>
            <w:r w:rsidRPr="00257EF9">
              <w:t>ose of work diary is determined as it relates to job role</w:t>
            </w:r>
          </w:p>
        </w:tc>
      </w:tr>
      <w:tr w:rsidTr="00257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t>Penalties relating to specific job function are identified</w:t>
            </w:r>
          </w:p>
        </w:tc>
      </w:tr>
      <w:tr w:rsidTr="00257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rPr>
                <w:rStyle w:val="SpecialBold"/>
              </w:rPr>
              <w:t>Compile information required for the diary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t xml:space="preserve">Type of information required to complete work diary is compiled in accordance with regulatory requirements, workplace policies and procedures </w:t>
            </w:r>
          </w:p>
        </w:tc>
      </w:tr>
      <w:tr w:rsidTr="00257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t>Factual information specific to job function is gathered</w:t>
            </w:r>
          </w:p>
        </w:tc>
      </w:tr>
      <w:tr w:rsidTr="00257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t xml:space="preserve">Information is gathered in a timely manner in accordance with regulatory requirements, workplace policies and procedures </w:t>
            </w:r>
          </w:p>
        </w:tc>
      </w:tr>
      <w:tr w:rsidTr="00257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rPr>
                <w:rStyle w:val="SpecialBold"/>
              </w:rPr>
              <w:t>Complete work diary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t xml:space="preserve">Information is entered into work diary accurately in accordance with regulatory requirements, workplace policies and procedures </w:t>
            </w:r>
          </w:p>
        </w:tc>
      </w:tr>
      <w:tr w:rsidTr="00257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t>Work diary is maintained and updated in accordance with regulatory requirements, workplace policies and procedures</w:t>
            </w:r>
          </w:p>
        </w:tc>
      </w:tr>
      <w:tr w:rsidTr="00257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EF9">
            <w:pPr>
              <w:pStyle w:val="BodyText"/>
              <w:rPr>
                <w:lang w:val="en-NZ"/>
              </w:rPr>
            </w:pPr>
            <w:r w:rsidRPr="00257EF9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t>Work diary is stored in a safe and accessible location for required duration</w:t>
            </w:r>
          </w:p>
        </w:tc>
      </w:tr>
    </w:tbl>
    <w:p w:rsidR="00A53EF3" w:rsidP="00257EF9">
      <w:pPr>
        <w:pStyle w:val="NoPaddingFontSize1"/>
      </w:pPr>
    </w:p>
    <w:p w:rsidR="00A53EF3" w:rsidP="00257EF9">
      <w:pPr>
        <w:pStyle w:val="NoPaddingFontSize1"/>
      </w:pPr>
    </w:p>
    <w:p w:rsidR="00000000" w:rsidRPr="00257EF9" w:rsidP="00257EF9">
      <w:pPr>
        <w:pStyle w:val="Heading1"/>
      </w:pPr>
      <w:bookmarkStart w:id="7" w:name="O_1196184"/>
      <w:bookmarkEnd w:id="7"/>
      <w:r w:rsidRPr="00257EF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t>Foundation skills essential to performance are explicit in the performance criteria of this unit of competency.</w:t>
            </w:r>
          </w:p>
        </w:tc>
      </w:tr>
    </w:tbl>
    <w:p w:rsidR="00A53EF3" w:rsidP="00257EF9">
      <w:pPr>
        <w:pStyle w:val="NoPaddingFontSize1"/>
      </w:pPr>
    </w:p>
    <w:p w:rsidR="00A53EF3" w:rsidP="00257EF9">
      <w:pPr>
        <w:pStyle w:val="NoPaddingFontSize1"/>
      </w:pPr>
    </w:p>
    <w:p w:rsidR="00000000" w:rsidRPr="00257EF9" w:rsidP="00257EF9">
      <w:pPr>
        <w:pStyle w:val="Heading1"/>
      </w:pPr>
      <w:bookmarkStart w:id="8" w:name="O_1196183"/>
      <w:bookmarkEnd w:id="8"/>
      <w:r w:rsidRPr="00257EF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t>Range is restricted to essential operating conditions and any other variables essential to the work environment.</w:t>
            </w:r>
          </w:p>
          <w:p w:rsidR="00000000" w:rsidRPr="00257EF9" w:rsidP="00257EF9">
            <w:pPr>
              <w:pStyle w:val="BodyText"/>
            </w:pPr>
            <w:r w:rsidRPr="00257EF9">
              <w:t>Non-essential conditions can be found in the TLI Transport and Logistics Training Package Companion Volume Implementation G</w:t>
            </w:r>
            <w:r w:rsidRPr="00257EF9">
              <w:t>uide.</w:t>
            </w:r>
          </w:p>
        </w:tc>
      </w:tr>
    </w:tbl>
    <w:p w:rsidR="00A53EF3" w:rsidP="00257EF9">
      <w:pPr>
        <w:pStyle w:val="NoPaddingFontSize1"/>
      </w:pPr>
    </w:p>
    <w:p w:rsidR="00A53EF3" w:rsidP="00257EF9">
      <w:pPr>
        <w:pStyle w:val="NoPaddingFontSize1"/>
      </w:pPr>
    </w:p>
    <w:p w:rsidR="00000000" w:rsidRPr="00257EF9" w:rsidP="00257EF9">
      <w:pPr>
        <w:pStyle w:val="Heading1"/>
      </w:pPr>
      <w:bookmarkStart w:id="9" w:name="O_1196182"/>
      <w:bookmarkEnd w:id="9"/>
      <w:r w:rsidRPr="00257EF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E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EF9" w:rsidP="00257EF9">
            <w:pPr>
              <w:pStyle w:val="BodyText"/>
            </w:pPr>
            <w:r w:rsidRPr="00257EF9">
              <w:t>This unit replaces and is equivalent to TLIE3028A Complete a work diary in the road transport industry.</w:t>
            </w:r>
          </w:p>
        </w:tc>
      </w:tr>
    </w:tbl>
    <w:p w:rsidR="00A53EF3" w:rsidP="00257EF9">
      <w:pPr>
        <w:pStyle w:val="NoPaddingFontSize1"/>
      </w:pPr>
    </w:p>
    <w:p w:rsidR="00A53EF3" w:rsidP="00257EF9">
      <w:pPr>
        <w:pStyle w:val="NoPaddingFontSize1"/>
      </w:pPr>
    </w:p>
    <w:p w:rsidR="00000000" w:rsidRPr="00257EF9" w:rsidP="00257EF9">
      <w:pPr>
        <w:pStyle w:val="Heading1"/>
      </w:pPr>
      <w:bookmarkStart w:id="10" w:name="O_1196191"/>
      <w:bookmarkEnd w:id="10"/>
      <w:r w:rsidRPr="00257EF9">
        <w:t>Links</w:t>
      </w:r>
    </w:p>
    <w:p w:rsidR="00000000" w:rsidRPr="00257EF9" w:rsidP="00A53EF3">
      <w:pPr>
        <w:pStyle w:val="BodyText"/>
      </w:pPr>
      <w:r w:rsidRPr="00257E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8374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57EF9" w:rsidP="00257EF9"/>
    <w:sectPr w:rsidSect="00257E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F9" w:rsidRPr="00A53EF3" w:rsidP="00A53E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F3" w:rsidP="00257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EF3" w:rsidP="00257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53EF3" w:rsidP="00257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EF9" w:rsidRPr="00A53EF3" w:rsidP="00A53E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F3" w:rsidRPr="002D2AF8" w:rsidP="00257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TLIE3028 Complete a work diary in the road transport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53EF3" w:rsidP="00257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86CA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8E76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EF9"/>
  </w:style>
  <w:style w:type="character" w:customStyle="1" w:styleId="Heading1Char">
    <w:name w:val="Heading 1 Char"/>
    <w:basedOn w:val="DefaultParagraphFont"/>
    <w:link w:val="Heading1"/>
    <w:rsid w:val="00257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EF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57EF9"/>
    <w:rPr>
      <w:b/>
      <w:spacing w:val="0"/>
    </w:rPr>
  </w:style>
  <w:style w:type="paragraph" w:styleId="ListBullet2">
    <w:name w:val="List Bullet 2"/>
    <w:basedOn w:val="List2"/>
    <w:rsid w:val="00257EF9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7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7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E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E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7E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7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7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E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EF9"/>
    <w:rPr>
      <w:i/>
    </w:rPr>
  </w:style>
  <w:style w:type="paragraph" w:styleId="Caption">
    <w:name w:val="caption"/>
    <w:basedOn w:val="BodyText"/>
    <w:next w:val="Normal"/>
    <w:qFormat/>
    <w:rsid w:val="00257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EF9"/>
  </w:style>
  <w:style w:type="paragraph" w:styleId="TableofFigures">
    <w:name w:val="table of figures"/>
    <w:basedOn w:val="Normal"/>
    <w:next w:val="Normal"/>
    <w:semiHidden/>
    <w:rsid w:val="00257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E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7EF9"/>
    <w:rPr>
      <w:rFonts w:ascii="Wingdings" w:hAnsi="Wingdings"/>
    </w:rPr>
  </w:style>
  <w:style w:type="paragraph" w:customStyle="1" w:styleId="TableHeading">
    <w:name w:val="Table Heading"/>
    <w:basedOn w:val="HeadingBase"/>
    <w:rsid w:val="00257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EF9"/>
    <w:rPr>
      <w:color w:val="0033CC"/>
      <w:u w:val="none"/>
    </w:rPr>
  </w:style>
  <w:style w:type="paragraph" w:customStyle="1" w:styleId="BodyTextRight">
    <w:name w:val="Body Text Right"/>
    <w:basedOn w:val="BodyText"/>
    <w:rsid w:val="00257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E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EF9"/>
    <w:rPr>
      <w:sz w:val="32"/>
    </w:rPr>
  </w:style>
  <w:style w:type="paragraph" w:customStyle="1" w:styleId="HeadingProcedure">
    <w:name w:val="Heading Procedure"/>
    <w:basedOn w:val="HeadingBase"/>
    <w:next w:val="Normal"/>
    <w:rsid w:val="00257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EF9"/>
    <w:pPr>
      <w:spacing w:before="60" w:after="60"/>
    </w:pPr>
  </w:style>
  <w:style w:type="paragraph" w:styleId="ListContinue">
    <w:name w:val="List Continue"/>
    <w:basedOn w:val="List"/>
    <w:rsid w:val="00257EF9"/>
    <w:pPr>
      <w:ind w:firstLine="0"/>
    </w:pPr>
  </w:style>
  <w:style w:type="paragraph" w:customStyle="1" w:styleId="ListNote">
    <w:name w:val="List Note"/>
    <w:basedOn w:val="List"/>
    <w:rsid w:val="00257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EF9"/>
    <w:rPr>
      <w:rFonts w:ascii="Courier New" w:hAnsi="Courier New"/>
    </w:rPr>
  </w:style>
  <w:style w:type="paragraph" w:customStyle="1" w:styleId="NoteBullet">
    <w:name w:val="Note Bullet"/>
    <w:basedOn w:val="Note"/>
    <w:rsid w:val="00257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E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7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EF9"/>
    <w:rPr>
      <w:b/>
      <w:smallCaps/>
    </w:rPr>
  </w:style>
  <w:style w:type="paragraph" w:customStyle="1" w:styleId="TableListNumber">
    <w:name w:val="Table List Number"/>
    <w:basedOn w:val="ListNumber"/>
    <w:rsid w:val="00257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EF9"/>
    <w:pPr>
      <w:numPr>
        <w:numId w:val="8"/>
      </w:numPr>
    </w:pPr>
  </w:style>
  <w:style w:type="paragraph" w:customStyle="1" w:styleId="ListAlpha2">
    <w:name w:val="List Alpha 2"/>
    <w:basedOn w:val="List2"/>
    <w:rsid w:val="00257EF9"/>
    <w:pPr>
      <w:numPr>
        <w:numId w:val="7"/>
      </w:numPr>
    </w:pPr>
  </w:style>
  <w:style w:type="paragraph" w:styleId="List2">
    <w:name w:val="List 2"/>
    <w:basedOn w:val="BodyText"/>
    <w:rsid w:val="00257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E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E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7EF9"/>
    <w:pPr>
      <w:numPr>
        <w:numId w:val="3"/>
      </w:numPr>
    </w:pPr>
  </w:style>
  <w:style w:type="paragraph" w:styleId="ListContinue2">
    <w:name w:val="List Continue 2"/>
    <w:basedOn w:val="List2"/>
    <w:rsid w:val="00257EF9"/>
    <w:pPr>
      <w:ind w:firstLine="0"/>
    </w:pPr>
  </w:style>
  <w:style w:type="paragraph" w:styleId="ListContinue3">
    <w:name w:val="List Continue 3"/>
    <w:basedOn w:val="List3"/>
    <w:rsid w:val="00257EF9"/>
    <w:pPr>
      <w:ind w:left="1021" w:firstLine="0"/>
    </w:pPr>
  </w:style>
  <w:style w:type="paragraph" w:styleId="ListContinue4">
    <w:name w:val="List Continue 4"/>
    <w:basedOn w:val="List4"/>
    <w:rsid w:val="00257EF9"/>
    <w:pPr>
      <w:ind w:firstLine="0"/>
    </w:pPr>
  </w:style>
  <w:style w:type="paragraph" w:styleId="ListContinue5">
    <w:name w:val="List Continue 5"/>
    <w:basedOn w:val="List5"/>
    <w:rsid w:val="00257EF9"/>
    <w:pPr>
      <w:ind w:firstLine="0"/>
    </w:pPr>
  </w:style>
  <w:style w:type="paragraph" w:styleId="ListNumber3">
    <w:name w:val="List Number 3"/>
    <w:basedOn w:val="List3"/>
    <w:rsid w:val="00257EF9"/>
    <w:pPr>
      <w:numPr>
        <w:numId w:val="4"/>
      </w:numPr>
    </w:pPr>
  </w:style>
  <w:style w:type="paragraph" w:styleId="ListNumber4">
    <w:name w:val="List Number 4"/>
    <w:basedOn w:val="List4"/>
    <w:rsid w:val="00257EF9"/>
    <w:pPr>
      <w:numPr>
        <w:numId w:val="5"/>
      </w:numPr>
    </w:pPr>
  </w:style>
  <w:style w:type="paragraph" w:styleId="ListNumber5">
    <w:name w:val="List Number 5"/>
    <w:basedOn w:val="List5"/>
    <w:rsid w:val="00257EF9"/>
    <w:pPr>
      <w:numPr>
        <w:numId w:val="6"/>
      </w:numPr>
    </w:pPr>
  </w:style>
  <w:style w:type="paragraph" w:styleId="BlockText">
    <w:name w:val="Block Text"/>
    <w:basedOn w:val="Normal"/>
    <w:rsid w:val="00257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EF9"/>
    <w:rPr>
      <w:sz w:val="16"/>
      <w:vertAlign w:val="superscript"/>
    </w:rPr>
  </w:style>
  <w:style w:type="character" w:customStyle="1" w:styleId="Symbols">
    <w:name w:val="Symbols"/>
    <w:basedOn w:val="DefaultParagraphFont"/>
    <w:rsid w:val="00257EF9"/>
    <w:rPr>
      <w:rFonts w:ascii="Symbol" w:hAnsi="Symbol"/>
    </w:rPr>
  </w:style>
  <w:style w:type="character" w:customStyle="1" w:styleId="MenuOptions">
    <w:name w:val="Menu Options"/>
    <w:basedOn w:val="DefaultParagraphFont"/>
    <w:rsid w:val="00257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EF9"/>
    <w:rPr>
      <w:b/>
    </w:rPr>
  </w:style>
  <w:style w:type="character" w:customStyle="1" w:styleId="Underlined">
    <w:name w:val="Underlined"/>
    <w:basedOn w:val="DefaultParagraphFont"/>
    <w:rsid w:val="00257EF9"/>
    <w:rPr>
      <w:u w:val="single"/>
    </w:rPr>
  </w:style>
  <w:style w:type="paragraph" w:customStyle="1" w:styleId="TableBodyTextRight">
    <w:name w:val="Table Body Text Right"/>
    <w:basedOn w:val="TableBodyText"/>
    <w:rsid w:val="00257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EF9"/>
    <w:rPr>
      <w:sz w:val="18"/>
    </w:rPr>
  </w:style>
  <w:style w:type="paragraph" w:customStyle="1" w:styleId="BodySmallRight">
    <w:name w:val="Body Small Right"/>
    <w:basedOn w:val="BodyTextRight"/>
    <w:rsid w:val="00257EF9"/>
    <w:rPr>
      <w:sz w:val="18"/>
      <w:szCs w:val="18"/>
    </w:rPr>
  </w:style>
  <w:style w:type="paragraph" w:customStyle="1" w:styleId="MarginEdition">
    <w:name w:val="Margin Edition"/>
    <w:basedOn w:val="MarginNote"/>
    <w:rsid w:val="00257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EF9"/>
    <w:rPr>
      <w:sz w:val="2"/>
      <w:szCs w:val="2"/>
    </w:rPr>
  </w:style>
  <w:style w:type="character" w:customStyle="1" w:styleId="Small">
    <w:name w:val="Small"/>
    <w:basedOn w:val="DefaultParagraphFont"/>
    <w:rsid w:val="00257EF9"/>
    <w:rPr>
      <w:sz w:val="16"/>
    </w:rPr>
  </w:style>
  <w:style w:type="paragraph" w:customStyle="1" w:styleId="WideTable">
    <w:name w:val="Wide Table"/>
    <w:basedOn w:val="Normal"/>
    <w:rsid w:val="00257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EF9"/>
  </w:style>
  <w:style w:type="paragraph" w:styleId="Quote">
    <w:name w:val="Quote"/>
    <w:basedOn w:val="Heading1"/>
    <w:link w:val="QuoteChar"/>
    <w:qFormat/>
    <w:rsid w:val="00257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EF9"/>
    <w:pPr>
      <w:pageBreakBefore/>
    </w:pPr>
  </w:style>
  <w:style w:type="paragraph" w:customStyle="1" w:styleId="Border">
    <w:name w:val="Border"/>
    <w:basedOn w:val="Normal"/>
    <w:qFormat/>
    <w:rsid w:val="00257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EF9"/>
    <w:rPr>
      <w:u w:val="single"/>
    </w:rPr>
  </w:style>
  <w:style w:type="character" w:customStyle="1" w:styleId="BoldandItalics">
    <w:name w:val="Bold and Italics"/>
    <w:qFormat/>
    <w:rsid w:val="00257EF9"/>
    <w:rPr>
      <w:b/>
      <w:i/>
      <w:u w:val="none"/>
    </w:rPr>
  </w:style>
  <w:style w:type="paragraph" w:styleId="BalloonText">
    <w:name w:val="Balloon Text"/>
    <w:basedOn w:val="Normal"/>
    <w:link w:val="BalloonTextChar"/>
    <w:rsid w:val="00257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EF9"/>
    <w:pPr>
      <w:spacing w:before="0" w:after="0"/>
    </w:pPr>
  </w:style>
  <w:style w:type="paragraph" w:customStyle="1" w:styleId="BodyTextBold">
    <w:name w:val="Body Text Bold"/>
    <w:basedOn w:val="BodyText"/>
    <w:qFormat/>
    <w:rsid w:val="00257EF9"/>
    <w:rPr>
      <w:b/>
    </w:rPr>
  </w:style>
  <w:style w:type="character" w:styleId="Hyperlink">
    <w:name w:val="Hyperlink"/>
    <w:basedOn w:val="DefaultParagraphFont"/>
    <w:uiPriority w:val="99"/>
    <w:unhideWhenUsed/>
    <w:rsid w:val="00A53E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2997</Characters>
  <Application>Microsoft Office Word</Application>
  <DocSecurity>0</DocSecurity>
  <Lines>130</Lines>
  <Paragraphs>74</Paragraphs>
  <ScaleCrop>false</ScaleCrop>
  <Company>Author-it Software Corporation Ltd.</Company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TLIE3028 Complete a work diary in the road transport industry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2024-07-12T07:30:00Z</dcterms:created>
  <dcterms:modified xsi:type="dcterms:W3CDTF">2024-07-12T07:30:00Z</dcterms:modified>
</cp:coreProperties>
</file>