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927" w:rsidP="009039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TLIE3028 Complete a work diary in the road transport industry</w:t>
      </w:r>
      <w:r>
        <w:fldChar w:fldCharType="end"/>
      </w:r>
    </w:p>
    <w:p w:rsidR="00903927" w:rsidP="00903927">
      <w:pPr>
        <w:pStyle w:val="Version"/>
        <w:sectPr w:rsidSect="00AC55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5595" w:rsidP="00AC5595">
      <w:pPr>
        <w:pStyle w:val="SuperHeading"/>
      </w:pPr>
      <w:r w:rsidRPr="00AC5595">
        <w:t>Assessment Requirements for TLIE3028 Complete a work diary in the road transport industry</w:t>
      </w:r>
    </w:p>
    <w:p w:rsidR="00000000" w:rsidRPr="00AC5595" w:rsidP="00AC5595">
      <w:pPr>
        <w:pStyle w:val="Heading1"/>
      </w:pPr>
      <w:bookmarkStart w:id="1" w:name="O_1196180"/>
      <w:bookmarkEnd w:id="1"/>
      <w:r w:rsidRPr="00AC55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5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95" w:rsidP="00AC5595">
            <w:pPr>
              <w:pStyle w:val="BodyText"/>
            </w:pPr>
            <w:r w:rsidRPr="00AC5595">
              <w:rPr>
                <w:rStyle w:val="SpecialBold"/>
              </w:rPr>
              <w:t>Release 2.</w:t>
            </w:r>
            <w:r w:rsidRPr="00AC5595">
              <w:t xml:space="preserve"> This is the second release of this unit of competency in the TLI Transport and Logistics Training Package.  </w:t>
            </w:r>
          </w:p>
          <w:p w:rsidR="00000000" w:rsidRPr="00AC5595" w:rsidP="00AC5595">
            <w:pPr>
              <w:pStyle w:val="ListBullet2"/>
            </w:pPr>
            <w:r w:rsidRPr="00AC5595">
              <w:t>Minor changes to unit Application</w:t>
            </w:r>
          </w:p>
          <w:p w:rsidR="00000000" w:rsidRPr="00AC5595" w:rsidP="00AC5595">
            <w:pPr>
              <w:pStyle w:val="ListBullet2"/>
            </w:pPr>
            <w:r w:rsidRPr="00AC5595">
              <w:t>Minor changes to Performance Criteria</w:t>
            </w:r>
          </w:p>
          <w:p w:rsidR="00000000" w:rsidRPr="00AC5595" w:rsidP="00AC5595">
            <w:pPr>
              <w:pStyle w:val="ListBullet2"/>
            </w:pPr>
            <w:r w:rsidRPr="00AC5595">
              <w:t>Minor changes to Performance Evidence</w:t>
            </w:r>
          </w:p>
          <w:p w:rsidR="00000000" w:rsidRPr="00AC5595" w:rsidP="00AC5595">
            <w:pPr>
              <w:pStyle w:val="ListBullet2"/>
            </w:pPr>
            <w:r w:rsidRPr="00AC5595">
              <w:t>Minor changes to Knowledge Evidence</w:t>
            </w:r>
          </w:p>
          <w:p w:rsidR="00000000" w:rsidP="00AC5595">
            <w:pPr>
              <w:pStyle w:val="ListBullet2"/>
              <w:rPr>
                <w:lang w:val="en-NZ"/>
              </w:rPr>
            </w:pPr>
            <w:r w:rsidRPr="00AC5595">
              <w:t>Minor changes to Assessment Conditions.</w:t>
            </w:r>
          </w:p>
        </w:tc>
      </w:tr>
      <w:tr w:rsidTr="00AC55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95" w:rsidP="00AC5595">
            <w:pPr>
              <w:pStyle w:val="BodyText"/>
            </w:pPr>
            <w:r w:rsidRPr="00AC5595">
              <w:rPr>
                <w:rStyle w:val="SpecialBold"/>
              </w:rPr>
              <w:t>Release 1.</w:t>
            </w:r>
            <w:r w:rsidRPr="00AC5595">
              <w:t xml:space="preserve"> This is the first release of this unit of competency in th</w:t>
            </w:r>
            <w:r w:rsidRPr="00AC5595">
              <w:t>e TLI Transport and Logistics Training Package.</w:t>
            </w:r>
          </w:p>
        </w:tc>
      </w:tr>
    </w:tbl>
    <w:p w:rsidR="00903927" w:rsidP="00AC5595">
      <w:pPr>
        <w:pStyle w:val="NoPaddingFontSize1"/>
      </w:pPr>
    </w:p>
    <w:p w:rsidR="00903927" w:rsidP="00AC5595">
      <w:pPr>
        <w:pStyle w:val="NoPaddingFontSize1"/>
      </w:pPr>
    </w:p>
    <w:p w:rsidR="00000000" w:rsidRPr="00AC5595" w:rsidP="00AC5595">
      <w:pPr>
        <w:pStyle w:val="Heading1"/>
      </w:pPr>
      <w:bookmarkStart w:id="2" w:name="O_1196179"/>
      <w:bookmarkEnd w:id="2"/>
      <w:r w:rsidRPr="00AC55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5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95">
            <w:pPr>
              <w:pStyle w:val="BodyText"/>
              <w:rPr>
                <w:lang w:val="en-NZ"/>
              </w:rPr>
            </w:pPr>
            <w:r w:rsidRPr="00AC5595">
              <w:t xml:space="preserve">Evidence required to demonstrate competence in this unit must be relevant to and satisfy all the requirements of the elements and performance criteria </w:t>
            </w:r>
            <w:r w:rsidRPr="00AC5595">
              <w:t>on at least one occasion and include:</w:t>
            </w:r>
          </w:p>
        </w:tc>
      </w:tr>
      <w:tr w:rsidTr="00AC55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95" w:rsidP="00AC5595">
            <w:pPr>
              <w:pStyle w:val="ListBullet"/>
            </w:pPr>
            <w:r w:rsidRPr="00AC5595">
              <w:t>applying knowledge of associated state and/or territory regulations completing a work diary</w:t>
            </w:r>
          </w:p>
          <w:p w:rsidR="00000000" w:rsidRPr="00AC5595" w:rsidP="00AC5595">
            <w:pPr>
              <w:pStyle w:val="ListBullet"/>
            </w:pPr>
            <w:r w:rsidRPr="00AC5595">
              <w:t>applying relevant workplace policies and procedures</w:t>
            </w:r>
          </w:p>
          <w:p w:rsidR="00000000" w:rsidRPr="00AC5595" w:rsidP="00AC5595">
            <w:pPr>
              <w:pStyle w:val="ListBullet"/>
            </w:pPr>
            <w:r w:rsidRPr="00AC5595">
              <w:t>completing all required sections of work diary</w:t>
            </w:r>
          </w:p>
          <w:p w:rsidR="00000000" w:rsidRPr="00AC5595" w:rsidP="00AC5595">
            <w:pPr>
              <w:pStyle w:val="ListBullet"/>
            </w:pPr>
            <w:r w:rsidRPr="00AC5595">
              <w:t>completing an accurate wo</w:t>
            </w:r>
            <w:r w:rsidRPr="00AC5595">
              <w:t>rk diary to regulator regulations</w:t>
            </w:r>
          </w:p>
          <w:p w:rsidR="00000000" w:rsidRPr="00AC5595" w:rsidP="00AC5595">
            <w:pPr>
              <w:pStyle w:val="ListBullet"/>
            </w:pPr>
            <w:r w:rsidRPr="00AC5595">
              <w:t>reading, interpreting and organising information required for completing and processing work diaries.</w:t>
            </w:r>
          </w:p>
        </w:tc>
      </w:tr>
    </w:tbl>
    <w:p w:rsidR="00000000" w:rsidRPr="00AC5595" w:rsidP="00AC5595">
      <w:pPr>
        <w:pStyle w:val="NoPaddingFontSize1"/>
      </w:pPr>
    </w:p>
    <w:p w:rsidR="00000000" w:rsidRPr="00AC5595" w:rsidP="00AC5595">
      <w:pPr>
        <w:pStyle w:val="AllowPageBreak"/>
      </w:pPr>
    </w:p>
    <w:p w:rsidR="00000000" w:rsidRPr="00AC5595" w:rsidP="00AC5595">
      <w:pPr>
        <w:pStyle w:val="Heading1"/>
      </w:pPr>
      <w:bookmarkStart w:id="3" w:name="O_1196178"/>
      <w:bookmarkEnd w:id="3"/>
      <w:r w:rsidRPr="00AC55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5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95">
            <w:pPr>
              <w:pStyle w:val="BodyText"/>
              <w:rPr>
                <w:lang w:val="en-NZ"/>
              </w:rPr>
            </w:pPr>
            <w:r w:rsidRPr="00AC559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C55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95" w:rsidP="00AC5595">
            <w:pPr>
              <w:pStyle w:val="ListBullet"/>
            </w:pPr>
            <w:r w:rsidRPr="00AC5595">
              <w:t xml:space="preserve">implications for non-compliance with a work diary </w:t>
            </w:r>
          </w:p>
          <w:p w:rsidR="00000000" w:rsidRPr="00AC5595" w:rsidP="00AC5595">
            <w:pPr>
              <w:pStyle w:val="ListBullet"/>
            </w:pPr>
            <w:r w:rsidRPr="00AC5595">
              <w:t>protocols and procedures f</w:t>
            </w:r>
            <w:r w:rsidRPr="00AC5595">
              <w:t>or processing work diaries using relevant workplace policies and procedures</w:t>
            </w:r>
          </w:p>
          <w:p w:rsidR="00000000" w:rsidRPr="00AC5595" w:rsidP="00AC5595">
            <w:pPr>
              <w:pStyle w:val="ListBullet"/>
            </w:pPr>
            <w:r w:rsidRPr="00AC5595">
              <w:t>purpose of work diaries</w:t>
            </w:r>
          </w:p>
          <w:p w:rsidR="00000000" w:rsidRPr="00AC5595" w:rsidP="00AC5595">
            <w:pPr>
              <w:pStyle w:val="ListBullet"/>
            </w:pPr>
            <w:r w:rsidRPr="00AC5595">
              <w:t>relevant work health and safety (WHS)/occupational health and safety (OHS) responsibilities</w:t>
            </w:r>
          </w:p>
          <w:p w:rsidR="00000000" w:rsidRPr="00AC5595" w:rsidP="00AC5595">
            <w:pPr>
              <w:pStyle w:val="ListBullet"/>
            </w:pPr>
            <w:r w:rsidRPr="00AC5595">
              <w:t>relevant workplace policies and procedures and duty of care requ</w:t>
            </w:r>
            <w:r w:rsidRPr="00AC5595">
              <w:t>irements</w:t>
            </w:r>
          </w:p>
          <w:p w:rsidR="00000000" w:rsidRPr="00AC5595" w:rsidP="00AC5595">
            <w:pPr>
              <w:pStyle w:val="ListBullet"/>
            </w:pPr>
            <w:r w:rsidRPr="00AC5595">
              <w:t>requirements for work diaries</w:t>
            </w:r>
          </w:p>
          <w:p w:rsidR="00000000" w:rsidRPr="00AC5595" w:rsidP="00AC5595">
            <w:pPr>
              <w:pStyle w:val="ListBullet"/>
            </w:pPr>
            <w:r w:rsidRPr="00AC5595">
              <w:t>sources of information for completing work diaries</w:t>
            </w:r>
          </w:p>
          <w:p w:rsidR="00000000" w:rsidRPr="00AC5595" w:rsidP="00AC5595">
            <w:pPr>
              <w:pStyle w:val="ListBullet"/>
            </w:pPr>
            <w:r w:rsidRPr="00AC5595">
              <w:t>typical problems completing work diaries, and appropriate actions and solutions.</w:t>
            </w:r>
          </w:p>
        </w:tc>
      </w:tr>
    </w:tbl>
    <w:p w:rsidR="00000000" w:rsidRPr="00AC5595" w:rsidP="00AC5595">
      <w:pPr>
        <w:pStyle w:val="NoPaddingFontSize1"/>
      </w:pPr>
    </w:p>
    <w:p w:rsidR="00000000" w:rsidRPr="00AC5595" w:rsidP="00AC5595">
      <w:pPr>
        <w:pStyle w:val="AllowPageBreak"/>
      </w:pPr>
    </w:p>
    <w:p w:rsidR="00000000" w:rsidRPr="00AC5595" w:rsidP="00AC5595">
      <w:pPr>
        <w:pStyle w:val="Heading1"/>
      </w:pPr>
      <w:bookmarkStart w:id="4" w:name="O_1196177"/>
      <w:bookmarkEnd w:id="4"/>
      <w:r w:rsidRPr="00AC55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55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95" w:rsidP="00AC5595">
            <w:pPr>
              <w:pStyle w:val="BodyText"/>
            </w:pPr>
            <w:r w:rsidRPr="00AC5595">
              <w:t xml:space="preserve">Assessors must hold credentials specified within the Standards for Registered Training Organisations current at the time of assessment. </w:t>
            </w:r>
          </w:p>
          <w:p w:rsidR="00000000" w:rsidRPr="00AC5595" w:rsidP="00AC5595">
            <w:pPr>
              <w:pStyle w:val="BodyText"/>
            </w:pPr>
            <w:r w:rsidRPr="00AC5595">
              <w:t>Assessment must satisfy the Principles of Assessment and Rules of Evidence and all regulatory requirements included wit</w:t>
            </w:r>
            <w:r w:rsidRPr="00AC5595">
              <w:t>hin the Standards for Registered Training Organisations current at the time of assessment.</w:t>
            </w:r>
          </w:p>
          <w:p w:rsidR="00000000" w:rsidRPr="00AC5595" w:rsidP="00AC5595">
            <w:pPr>
              <w:pStyle w:val="BodyText"/>
            </w:pPr>
            <w:r w:rsidRPr="00AC5595">
              <w:t>Assessment must occur in workplace operational situations where it is appropriate to do so; where this is not appropriate, assessment must occur in simulated workpla</w:t>
            </w:r>
            <w:r w:rsidRPr="00AC5595">
              <w:t>ce operational situations that replicate workplace conditions.</w:t>
            </w:r>
          </w:p>
          <w:p w:rsidR="00000000" w:rsidRPr="00AC5595" w:rsidP="00AC5595">
            <w:pPr>
              <w:pStyle w:val="BodyText"/>
            </w:pPr>
            <w:r w:rsidRPr="00AC559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C5595" w:rsidP="00AC5595">
            <w:pPr>
              <w:pStyle w:val="BodyText"/>
            </w:pPr>
            <w:r w:rsidRPr="00AC5595">
              <w:t xml:space="preserve">Resources for assessment </w:t>
            </w:r>
            <w:r w:rsidRPr="00AC5595">
              <w:t>must include access to:</w:t>
            </w:r>
          </w:p>
          <w:p w:rsidR="00000000" w:rsidRPr="00AC5595" w:rsidP="00AC5595">
            <w:pPr>
              <w:pStyle w:val="ListBullet"/>
            </w:pPr>
            <w:r w:rsidRPr="00AC5595">
              <w:t>work diary consistent with current industry standards</w:t>
            </w:r>
          </w:p>
          <w:p w:rsidR="00000000" w:rsidRPr="00AC5595" w:rsidP="00AC5595">
            <w:pPr>
              <w:pStyle w:val="ListBullet"/>
            </w:pPr>
            <w:r w:rsidRPr="00AC5595">
              <w:t>relevant and appropriate materials, tools, equipment and personal protective equipment (PPE) currently used in industry</w:t>
            </w:r>
          </w:p>
          <w:p w:rsidR="00000000" w:rsidRPr="00AC5595" w:rsidP="00AC5595">
            <w:pPr>
              <w:pStyle w:val="ListBullet"/>
            </w:pPr>
            <w:r w:rsidRPr="00AC5595">
              <w:t>applicable documentation, including legislation, regulati</w:t>
            </w:r>
            <w:r w:rsidRPr="00AC5595">
              <w:t>ons, codes of practice, workplace procedures and operation manuals.</w:t>
            </w:r>
          </w:p>
        </w:tc>
      </w:tr>
    </w:tbl>
    <w:p w:rsidR="00903927" w:rsidP="00AC5595">
      <w:pPr>
        <w:pStyle w:val="NoPaddingFontSize1"/>
      </w:pPr>
    </w:p>
    <w:p w:rsidR="00903927" w:rsidP="00AC5595">
      <w:pPr>
        <w:pStyle w:val="NoPaddingFontSize1"/>
      </w:pPr>
    </w:p>
    <w:p w:rsidR="00000000" w:rsidRPr="00AC5595" w:rsidP="00AC5595">
      <w:pPr>
        <w:pStyle w:val="Heading1"/>
      </w:pPr>
      <w:bookmarkStart w:id="5" w:name="O_1196192"/>
      <w:bookmarkEnd w:id="5"/>
      <w:r w:rsidRPr="00AC5595">
        <w:t>Links</w:t>
      </w:r>
    </w:p>
    <w:p w:rsidR="00000000" w:rsidRPr="00AC5595" w:rsidP="00903927">
      <w:pPr>
        <w:pStyle w:val="BodyText"/>
      </w:pPr>
      <w:r w:rsidRPr="00AC55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45E3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C5595" w:rsidP="00AC5595"/>
    <w:sectPr w:rsidSect="00AC55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95" w:rsidRPr="00903927" w:rsidP="009039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27" w:rsidP="00AC55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3927" w:rsidP="00AC55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03927" w:rsidP="00AC55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595" w:rsidRPr="00903927" w:rsidP="009039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27" w:rsidRPr="002D2AF8" w:rsidP="00AC55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TLIE3028 Complete a work diary in the road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03927" w:rsidP="00AC55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DA9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6EA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8A1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5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5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5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5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5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5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5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5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5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5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5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595"/>
  </w:style>
  <w:style w:type="character" w:customStyle="1" w:styleId="Heading1Char">
    <w:name w:val="Heading 1 Char"/>
    <w:basedOn w:val="DefaultParagraphFont"/>
    <w:link w:val="Heading1"/>
    <w:rsid w:val="00AC55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5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5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5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595"/>
    <w:rPr>
      <w:b/>
      <w:spacing w:val="0"/>
    </w:rPr>
  </w:style>
  <w:style w:type="paragraph" w:styleId="ListBullet2">
    <w:name w:val="List Bullet 2"/>
    <w:basedOn w:val="List2"/>
    <w:rsid w:val="00AC55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55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55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5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5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5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5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5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5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5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5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5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5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5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5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5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5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5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5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5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5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5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5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5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5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5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5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5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5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5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595"/>
    <w:rPr>
      <w:i/>
    </w:rPr>
  </w:style>
  <w:style w:type="paragraph" w:styleId="Caption">
    <w:name w:val="caption"/>
    <w:basedOn w:val="BodyText"/>
    <w:next w:val="Normal"/>
    <w:qFormat/>
    <w:rsid w:val="00AC55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5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5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595"/>
  </w:style>
  <w:style w:type="paragraph" w:styleId="TableofFigures">
    <w:name w:val="table of figures"/>
    <w:basedOn w:val="Normal"/>
    <w:next w:val="Normal"/>
    <w:semiHidden/>
    <w:rsid w:val="00AC55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5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595"/>
    <w:rPr>
      <w:rFonts w:ascii="Wingdings" w:hAnsi="Wingdings"/>
    </w:rPr>
  </w:style>
  <w:style w:type="paragraph" w:customStyle="1" w:styleId="TableHeading">
    <w:name w:val="Table Heading"/>
    <w:basedOn w:val="HeadingBase"/>
    <w:rsid w:val="00AC55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595"/>
    <w:rPr>
      <w:color w:val="0033CC"/>
      <w:u w:val="none"/>
    </w:rPr>
  </w:style>
  <w:style w:type="paragraph" w:customStyle="1" w:styleId="BodyTextRight">
    <w:name w:val="Body Text Right"/>
    <w:basedOn w:val="BodyText"/>
    <w:rsid w:val="00AC55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5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5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5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5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5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595"/>
    <w:rPr>
      <w:sz w:val="32"/>
    </w:rPr>
  </w:style>
  <w:style w:type="paragraph" w:customStyle="1" w:styleId="HeadingProcedure">
    <w:name w:val="Heading Procedure"/>
    <w:basedOn w:val="HeadingBase"/>
    <w:next w:val="Normal"/>
    <w:rsid w:val="00AC55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595"/>
    <w:pPr>
      <w:spacing w:before="60" w:after="60"/>
    </w:pPr>
  </w:style>
  <w:style w:type="paragraph" w:styleId="ListContinue">
    <w:name w:val="List Continue"/>
    <w:basedOn w:val="List"/>
    <w:rsid w:val="00AC5595"/>
    <w:pPr>
      <w:ind w:firstLine="0"/>
    </w:pPr>
  </w:style>
  <w:style w:type="paragraph" w:customStyle="1" w:styleId="ListNote">
    <w:name w:val="List Note"/>
    <w:basedOn w:val="List"/>
    <w:rsid w:val="00AC55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5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5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595"/>
    <w:rPr>
      <w:rFonts w:ascii="Courier New" w:hAnsi="Courier New"/>
    </w:rPr>
  </w:style>
  <w:style w:type="paragraph" w:customStyle="1" w:styleId="NoteBullet">
    <w:name w:val="Note Bullet"/>
    <w:basedOn w:val="Note"/>
    <w:rsid w:val="00AC55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5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5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5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5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5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5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595"/>
    <w:rPr>
      <w:b/>
      <w:smallCaps/>
    </w:rPr>
  </w:style>
  <w:style w:type="paragraph" w:customStyle="1" w:styleId="TableListNumber">
    <w:name w:val="Table List Number"/>
    <w:basedOn w:val="ListNumber"/>
    <w:rsid w:val="00AC55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5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595"/>
    <w:pPr>
      <w:numPr>
        <w:numId w:val="9"/>
      </w:numPr>
    </w:pPr>
  </w:style>
  <w:style w:type="paragraph" w:customStyle="1" w:styleId="ListAlpha2">
    <w:name w:val="List Alpha 2"/>
    <w:basedOn w:val="List2"/>
    <w:rsid w:val="00AC5595"/>
    <w:pPr>
      <w:numPr>
        <w:numId w:val="8"/>
      </w:numPr>
    </w:pPr>
  </w:style>
  <w:style w:type="paragraph" w:styleId="List2">
    <w:name w:val="List 2"/>
    <w:basedOn w:val="BodyText"/>
    <w:rsid w:val="00AC55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5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5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5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5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5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595"/>
    <w:pPr>
      <w:numPr>
        <w:numId w:val="4"/>
      </w:numPr>
    </w:pPr>
  </w:style>
  <w:style w:type="paragraph" w:styleId="ListContinue2">
    <w:name w:val="List Continue 2"/>
    <w:basedOn w:val="List2"/>
    <w:rsid w:val="00AC5595"/>
    <w:pPr>
      <w:ind w:firstLine="0"/>
    </w:pPr>
  </w:style>
  <w:style w:type="paragraph" w:styleId="ListContinue3">
    <w:name w:val="List Continue 3"/>
    <w:basedOn w:val="List3"/>
    <w:rsid w:val="00AC5595"/>
    <w:pPr>
      <w:ind w:left="1021" w:firstLine="0"/>
    </w:pPr>
  </w:style>
  <w:style w:type="paragraph" w:styleId="ListContinue4">
    <w:name w:val="List Continue 4"/>
    <w:basedOn w:val="List4"/>
    <w:rsid w:val="00AC5595"/>
    <w:pPr>
      <w:ind w:firstLine="0"/>
    </w:pPr>
  </w:style>
  <w:style w:type="paragraph" w:styleId="ListContinue5">
    <w:name w:val="List Continue 5"/>
    <w:basedOn w:val="List5"/>
    <w:rsid w:val="00AC5595"/>
    <w:pPr>
      <w:ind w:firstLine="0"/>
    </w:pPr>
  </w:style>
  <w:style w:type="paragraph" w:styleId="ListNumber3">
    <w:name w:val="List Number 3"/>
    <w:basedOn w:val="List3"/>
    <w:rsid w:val="00AC5595"/>
    <w:pPr>
      <w:numPr>
        <w:numId w:val="5"/>
      </w:numPr>
    </w:pPr>
  </w:style>
  <w:style w:type="paragraph" w:styleId="ListNumber4">
    <w:name w:val="List Number 4"/>
    <w:basedOn w:val="List4"/>
    <w:rsid w:val="00AC5595"/>
    <w:pPr>
      <w:numPr>
        <w:numId w:val="6"/>
      </w:numPr>
    </w:pPr>
  </w:style>
  <w:style w:type="paragraph" w:styleId="ListNumber5">
    <w:name w:val="List Number 5"/>
    <w:basedOn w:val="List5"/>
    <w:rsid w:val="00AC5595"/>
    <w:pPr>
      <w:numPr>
        <w:numId w:val="7"/>
      </w:numPr>
    </w:pPr>
  </w:style>
  <w:style w:type="paragraph" w:styleId="BlockText">
    <w:name w:val="Block Text"/>
    <w:basedOn w:val="Normal"/>
    <w:rsid w:val="00AC55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5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595"/>
    <w:rPr>
      <w:sz w:val="16"/>
      <w:vertAlign w:val="superscript"/>
    </w:rPr>
  </w:style>
  <w:style w:type="character" w:customStyle="1" w:styleId="Symbols">
    <w:name w:val="Symbols"/>
    <w:basedOn w:val="DefaultParagraphFont"/>
    <w:rsid w:val="00AC5595"/>
    <w:rPr>
      <w:rFonts w:ascii="Symbol" w:hAnsi="Symbol"/>
    </w:rPr>
  </w:style>
  <w:style w:type="character" w:customStyle="1" w:styleId="MenuOptions">
    <w:name w:val="Menu Options"/>
    <w:basedOn w:val="DefaultParagraphFont"/>
    <w:rsid w:val="00AC55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595"/>
    <w:rPr>
      <w:b/>
    </w:rPr>
  </w:style>
  <w:style w:type="character" w:customStyle="1" w:styleId="Underlined">
    <w:name w:val="Underlined"/>
    <w:basedOn w:val="DefaultParagraphFont"/>
    <w:rsid w:val="00AC5595"/>
    <w:rPr>
      <w:u w:val="single"/>
    </w:rPr>
  </w:style>
  <w:style w:type="paragraph" w:customStyle="1" w:styleId="TableBodyTextRight">
    <w:name w:val="Table Body Text Right"/>
    <w:basedOn w:val="TableBodyText"/>
    <w:rsid w:val="00AC55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595"/>
    <w:rPr>
      <w:sz w:val="18"/>
    </w:rPr>
  </w:style>
  <w:style w:type="paragraph" w:customStyle="1" w:styleId="BodySmallRight">
    <w:name w:val="Body Small Right"/>
    <w:basedOn w:val="BodyTextRight"/>
    <w:rsid w:val="00AC5595"/>
    <w:rPr>
      <w:sz w:val="18"/>
      <w:szCs w:val="18"/>
    </w:rPr>
  </w:style>
  <w:style w:type="paragraph" w:customStyle="1" w:styleId="MarginEdition">
    <w:name w:val="Margin Edition"/>
    <w:basedOn w:val="MarginNote"/>
    <w:rsid w:val="00AC55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595"/>
    <w:rPr>
      <w:sz w:val="2"/>
      <w:szCs w:val="2"/>
    </w:rPr>
  </w:style>
  <w:style w:type="character" w:customStyle="1" w:styleId="Small">
    <w:name w:val="Small"/>
    <w:basedOn w:val="DefaultParagraphFont"/>
    <w:rsid w:val="00AC5595"/>
    <w:rPr>
      <w:sz w:val="16"/>
    </w:rPr>
  </w:style>
  <w:style w:type="paragraph" w:customStyle="1" w:styleId="WideTable">
    <w:name w:val="Wide Table"/>
    <w:basedOn w:val="Normal"/>
    <w:rsid w:val="00AC55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595"/>
  </w:style>
  <w:style w:type="paragraph" w:styleId="Quote">
    <w:name w:val="Quote"/>
    <w:basedOn w:val="Heading1"/>
    <w:link w:val="QuoteChar"/>
    <w:qFormat/>
    <w:rsid w:val="00AC55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5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595"/>
    <w:pPr>
      <w:pageBreakBefore/>
    </w:pPr>
  </w:style>
  <w:style w:type="paragraph" w:customStyle="1" w:styleId="Border">
    <w:name w:val="Border"/>
    <w:basedOn w:val="Normal"/>
    <w:qFormat/>
    <w:rsid w:val="00AC55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5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5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5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5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5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5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5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5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595"/>
    <w:rPr>
      <w:u w:val="single"/>
    </w:rPr>
  </w:style>
  <w:style w:type="character" w:customStyle="1" w:styleId="BoldandItalics">
    <w:name w:val="Bold and Italics"/>
    <w:qFormat/>
    <w:rsid w:val="00AC5595"/>
    <w:rPr>
      <w:b/>
      <w:i/>
      <w:u w:val="none"/>
    </w:rPr>
  </w:style>
  <w:style w:type="paragraph" w:styleId="BalloonText">
    <w:name w:val="Balloon Text"/>
    <w:basedOn w:val="Normal"/>
    <w:link w:val="BalloonTextChar"/>
    <w:rsid w:val="00AC5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5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5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5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5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5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595"/>
    <w:pPr>
      <w:spacing w:before="0" w:after="0"/>
    </w:pPr>
  </w:style>
  <w:style w:type="paragraph" w:customStyle="1" w:styleId="BodyTextBold">
    <w:name w:val="Body Text Bold"/>
    <w:basedOn w:val="BodyText"/>
    <w:qFormat/>
    <w:rsid w:val="00AC5595"/>
    <w:rPr>
      <w:b/>
    </w:rPr>
  </w:style>
  <w:style w:type="character" w:styleId="Hyperlink">
    <w:name w:val="Hyperlink"/>
    <w:basedOn w:val="DefaultParagraphFont"/>
    <w:uiPriority w:val="99"/>
    <w:unhideWhenUsed/>
    <w:rsid w:val="009039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2901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TLIE3028 Complete a work diary in the road transport industry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2024-07-12T08:21:00Z</dcterms:created>
  <dcterms:modified xsi:type="dcterms:W3CDTF">2024-07-12T08:21:00Z</dcterms:modified>
</cp:coreProperties>
</file>