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92F" w:rsidP="006F79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TLIE3022 Complete workplace documents</w:t>
      </w:r>
      <w:r>
        <w:fldChar w:fldCharType="end"/>
      </w:r>
    </w:p>
    <w:p w:rsidR="006F792F" w:rsidP="006F792F">
      <w:pPr>
        <w:pStyle w:val="Version"/>
        <w:sectPr w:rsidSect="00030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047B" w:rsidP="0003047B">
      <w:pPr>
        <w:pStyle w:val="SuperHeading"/>
      </w:pPr>
      <w:r w:rsidRPr="0003047B">
        <w:t>TLIE3022 Complete workplace documents</w:t>
      </w:r>
    </w:p>
    <w:p w:rsidR="00000000" w:rsidRPr="0003047B" w:rsidP="0003047B">
      <w:pPr>
        <w:pStyle w:val="Heading1"/>
      </w:pPr>
      <w:bookmarkStart w:id="1" w:name="O_1091195"/>
      <w:bookmarkEnd w:id="1"/>
      <w:r w:rsidRPr="000304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4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rPr>
                <w:rStyle w:val="SpecialBold"/>
              </w:rPr>
              <w:t>Release 2</w:t>
            </w:r>
            <w:r w:rsidRPr="0003047B">
              <w:t>. This is the second release of this unit of competency in the TLI Transport and Logistics Training Package:</w:t>
            </w:r>
          </w:p>
          <w:p w:rsidR="00000000" w:rsidRPr="0003047B" w:rsidP="0003047B">
            <w:pPr>
              <w:pStyle w:val="ListBullet"/>
            </w:pPr>
            <w:r w:rsidRPr="0003047B">
              <w:t>Minor statement changes in Performance Evidence</w:t>
            </w:r>
          </w:p>
          <w:p w:rsidR="00000000" w:rsidP="0003047B">
            <w:pPr>
              <w:pStyle w:val="ListBullet"/>
              <w:rPr>
                <w:lang w:val="en-NZ"/>
              </w:rPr>
            </w:pPr>
            <w:r w:rsidRPr="0003047B">
              <w:t>Minor statement changes in Assessment Conditions.</w:t>
            </w:r>
          </w:p>
        </w:tc>
      </w:tr>
      <w:tr w:rsidTr="000304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rPr>
                <w:rStyle w:val="SpecialBold"/>
              </w:rPr>
              <w:t>Release 1</w:t>
            </w:r>
            <w:r w:rsidRPr="0003047B">
              <w:t>. This i</w:t>
            </w:r>
            <w:r w:rsidRPr="0003047B">
              <w:t>s the first release of this unit of competency in the TLI Transport and Logistics Training Package.</w:t>
            </w:r>
          </w:p>
        </w:tc>
      </w:tr>
    </w:tbl>
    <w:p w:rsidR="00000000" w:rsidRPr="0003047B" w:rsidP="0003047B">
      <w:pPr>
        <w:pStyle w:val="NoPaddingFontSize1"/>
      </w:pPr>
    </w:p>
    <w:p w:rsidR="00000000" w:rsidRPr="0003047B" w:rsidP="0003047B">
      <w:pPr>
        <w:pStyle w:val="AllowPageBreak"/>
      </w:pPr>
    </w:p>
    <w:p w:rsidR="00000000" w:rsidRPr="0003047B" w:rsidP="0003047B">
      <w:pPr>
        <w:pStyle w:val="Heading1"/>
      </w:pPr>
      <w:bookmarkStart w:id="2" w:name="O_1091194"/>
      <w:bookmarkEnd w:id="2"/>
      <w:r w:rsidRPr="000304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4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t>This unit involves the skills and knowledge required to collect, prepare, analyse and process workplace documents in accord</w:t>
            </w:r>
            <w:r w:rsidRPr="0003047B">
              <w:t xml:space="preserve">ance with workplace requirements. It includes collecting, preparing, analysing and interpreting information, and completing documents. </w:t>
            </w:r>
          </w:p>
          <w:p w:rsidR="00000000" w:rsidRPr="0003047B" w:rsidP="0003047B">
            <w:pPr>
              <w:pStyle w:val="BodyText"/>
            </w:pPr>
            <w:r w:rsidRPr="0003047B">
              <w:t>Documents are completed as an integral part of routine work in the context of the workplace concerned.</w:t>
            </w:r>
          </w:p>
          <w:p w:rsidR="00000000" w:rsidRPr="0003047B" w:rsidP="0003047B">
            <w:pPr>
              <w:pStyle w:val="BodyText"/>
            </w:pPr>
            <w:r w:rsidRPr="0003047B">
              <w:t>Work is performed</w:t>
            </w:r>
            <w:r w:rsidRPr="0003047B">
              <w:t xml:space="preserve"> under minimal supervision, generally in a team environment.</w:t>
            </w:r>
          </w:p>
          <w:p w:rsidR="00000000" w:rsidRPr="0003047B" w:rsidP="0003047B">
            <w:pPr>
              <w:pStyle w:val="BodyText"/>
            </w:pPr>
            <w:r w:rsidRPr="0003047B">
              <w:t>Work involves the application of established communications principles and practices, and may include using local technical language and vocabulary in documents.</w:t>
            </w:r>
          </w:p>
          <w:p w:rsidR="00000000" w:rsidRPr="0003047B" w:rsidP="0003047B">
            <w:pPr>
              <w:pStyle w:val="BodyText"/>
            </w:pPr>
            <w:r w:rsidRPr="0003047B">
              <w:t>No licensing, legislative or certification requirements apply to this unit at the time of publication.</w:t>
            </w:r>
          </w:p>
        </w:tc>
      </w:tr>
    </w:tbl>
    <w:p w:rsidR="00000000" w:rsidRPr="0003047B" w:rsidP="0003047B">
      <w:pPr>
        <w:pStyle w:val="NoPaddingFontSize1"/>
      </w:pPr>
    </w:p>
    <w:p w:rsidR="00000000" w:rsidRPr="0003047B" w:rsidP="0003047B">
      <w:pPr>
        <w:pStyle w:val="AllowPageBreak"/>
      </w:pPr>
    </w:p>
    <w:p w:rsidR="00000000" w:rsidRPr="0003047B" w:rsidP="0003047B">
      <w:pPr>
        <w:pStyle w:val="Heading1"/>
      </w:pPr>
      <w:bookmarkStart w:id="3" w:name="O_1091193"/>
      <w:bookmarkEnd w:id="3"/>
      <w:r w:rsidRPr="000304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4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t>Not applicable.</w:t>
            </w:r>
          </w:p>
        </w:tc>
      </w:tr>
    </w:tbl>
    <w:p w:rsidR="00000000" w:rsidRPr="0003047B" w:rsidP="0003047B">
      <w:pPr>
        <w:pStyle w:val="NoPaddingFontSize1"/>
      </w:pPr>
    </w:p>
    <w:p w:rsidR="00000000" w:rsidRPr="0003047B" w:rsidP="0003047B">
      <w:pPr>
        <w:pStyle w:val="AllowPageBreak"/>
      </w:pPr>
    </w:p>
    <w:p w:rsidR="00000000" w:rsidRPr="0003047B" w:rsidP="0003047B">
      <w:pPr>
        <w:pStyle w:val="Heading1"/>
      </w:pPr>
      <w:bookmarkStart w:id="4" w:name="O_1091192"/>
      <w:bookmarkEnd w:id="4"/>
      <w:r w:rsidRPr="000304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4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t>E – Communication and Calculation</w:t>
            </w:r>
          </w:p>
        </w:tc>
      </w:tr>
    </w:tbl>
    <w:p w:rsidR="00000000" w:rsidRPr="0003047B" w:rsidP="0003047B">
      <w:pPr>
        <w:pStyle w:val="NoPaddingFontSize1"/>
      </w:pPr>
    </w:p>
    <w:p w:rsidR="00000000" w:rsidRPr="0003047B" w:rsidP="0003047B">
      <w:pPr>
        <w:pStyle w:val="AllowPageBreak"/>
      </w:pPr>
    </w:p>
    <w:p w:rsidR="00000000" w:rsidRPr="0003047B" w:rsidP="0003047B">
      <w:pPr>
        <w:pStyle w:val="Heading1"/>
      </w:pPr>
      <w:bookmarkStart w:id="5" w:name="O_1091191"/>
      <w:bookmarkEnd w:id="5"/>
      <w:r w:rsidRPr="0003047B">
        <w:t>Unit</w:t>
      </w:r>
      <w:r w:rsidRPr="0003047B">
        <w:t xml:space="preserve">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4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t>Rail sector.</w:t>
            </w:r>
          </w:p>
        </w:tc>
      </w:tr>
    </w:tbl>
    <w:p w:rsidR="00000000" w:rsidRPr="0003047B" w:rsidP="0003047B">
      <w:pPr>
        <w:pStyle w:val="NoPaddingFontSize1"/>
      </w:pPr>
    </w:p>
    <w:p w:rsidR="00000000" w:rsidRPr="0003047B" w:rsidP="0003047B">
      <w:pPr>
        <w:pStyle w:val="AllowPageBreak"/>
      </w:pPr>
    </w:p>
    <w:p w:rsidR="00000000" w:rsidRPr="0003047B" w:rsidP="0003047B">
      <w:pPr>
        <w:pStyle w:val="Heading1"/>
      </w:pPr>
      <w:bookmarkStart w:id="6" w:name="O_1091190"/>
      <w:bookmarkEnd w:id="6"/>
      <w:r w:rsidRPr="0003047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97"/>
        <w:gridCol w:w="2567"/>
        <w:gridCol w:w="1471"/>
        <w:gridCol w:w="4663"/>
      </w:tblGrid>
      <w:tr w:rsidTr="000304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t>Elements describe the essential outcomes.</w:t>
            </w:r>
          </w:p>
        </w:tc>
        <w:tc>
          <w:tcPr>
            <w:tcW w:w="6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t>Performance criteria describe the performance needed to demonstrate achievement of the element.</w:t>
            </w:r>
          </w:p>
        </w:tc>
      </w:tr>
      <w:tr w:rsidTr="000304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rPr>
                <w:rStyle w:val="SpecialBold"/>
              </w:rPr>
              <w:t>1</w:t>
            </w:r>
          </w:p>
        </w:tc>
        <w:tc>
          <w:tcPr>
            <w:tcW w:w="2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rPr>
                <w:rStyle w:val="SpecialBold"/>
              </w:rPr>
              <w:t>Collect and prepare information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rPr>
                <w:rStyle w:val="SpecialBold"/>
              </w:rPr>
              <w:t>1.1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t>Purpose and audience for document are identified</w:t>
            </w:r>
          </w:p>
        </w:tc>
      </w:tr>
      <w:tr w:rsidTr="000304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>
            <w:pPr>
              <w:pStyle w:val="BodyText"/>
              <w:keepLines w:val="0"/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rPr>
                <w:rStyle w:val="SpecialBold"/>
              </w:rPr>
              <w:t>1.2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t>Appropriate document format is identified to meet organisational requirements</w:t>
            </w:r>
          </w:p>
        </w:tc>
      </w:tr>
      <w:tr w:rsidTr="000304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>
            <w:pPr>
              <w:pStyle w:val="BodyText"/>
              <w:keepLines w:val="0"/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rPr>
                <w:rStyle w:val="SpecialBold"/>
              </w:rPr>
              <w:t>1.3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t>Relevant information is collected for inclusion in document</w:t>
            </w:r>
          </w:p>
        </w:tc>
      </w:tr>
      <w:tr w:rsidTr="000304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>
            <w:pPr>
              <w:pStyle w:val="BodyText"/>
              <w:keepLines w:val="0"/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rPr>
                <w:rStyle w:val="SpecialBold"/>
              </w:rPr>
              <w:t>1.4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t>Active listening skills are applied when collecting information</w:t>
            </w:r>
          </w:p>
        </w:tc>
      </w:tr>
      <w:tr w:rsidTr="000304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>
            <w:pPr>
              <w:pStyle w:val="BodyText"/>
              <w:keepLines w:val="0"/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rPr>
                <w:rStyle w:val="SpecialBold"/>
              </w:rPr>
              <w:t>1.5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t>Questioning techniques are used to gain additional information and to clarify understanding</w:t>
            </w:r>
          </w:p>
        </w:tc>
      </w:tr>
      <w:tr w:rsidTr="000304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rPr>
                <w:rStyle w:val="SpecialBold"/>
              </w:rPr>
              <w:t>2</w:t>
            </w:r>
          </w:p>
        </w:tc>
        <w:tc>
          <w:tcPr>
            <w:tcW w:w="2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rPr>
                <w:rStyle w:val="SpecialBold"/>
              </w:rPr>
              <w:t>Interpret and analyse information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rPr>
                <w:rStyle w:val="SpecialBold"/>
              </w:rPr>
              <w:t>2.1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t>Relevant information is interpreted, analysed and co</w:t>
            </w:r>
            <w:r w:rsidRPr="0003047B">
              <w:t>llated as required for inclusion in document</w:t>
            </w:r>
          </w:p>
        </w:tc>
      </w:tr>
      <w:tr w:rsidTr="000304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>
            <w:pPr>
              <w:pStyle w:val="BodyText"/>
              <w:keepLines w:val="0"/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rPr>
                <w:rStyle w:val="SpecialBold"/>
              </w:rPr>
              <w:t>2.2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t>Draft is prepared as required in accordance with organisational procedures</w:t>
            </w:r>
          </w:p>
        </w:tc>
      </w:tr>
      <w:tr w:rsidTr="000304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rPr>
                <w:rStyle w:val="SpecialBold"/>
              </w:rPr>
              <w:t>3</w:t>
            </w:r>
          </w:p>
        </w:tc>
        <w:tc>
          <w:tcPr>
            <w:tcW w:w="25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rPr>
                <w:rStyle w:val="SpecialBold"/>
              </w:rPr>
              <w:t>Finalise workplace documents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rPr>
                <w:rStyle w:val="SpecialBold"/>
              </w:rPr>
              <w:t>3.1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t>Document is completed in accordance with organisational policies and procedures</w:t>
            </w:r>
          </w:p>
        </w:tc>
      </w:tr>
      <w:tr w:rsidTr="0003047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>
            <w:pPr>
              <w:pStyle w:val="BodyText"/>
              <w:keepLines w:val="0"/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47B">
            <w:pPr>
              <w:pStyle w:val="BodyText"/>
              <w:rPr>
                <w:lang w:val="en-NZ"/>
              </w:rPr>
            </w:pPr>
            <w:r w:rsidRPr="0003047B">
              <w:rPr>
                <w:rStyle w:val="SpecialBold"/>
              </w:rPr>
              <w:t>3.2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t>Document is edited and a final version appropriate to identified communication purpose is presented</w:t>
            </w:r>
          </w:p>
        </w:tc>
      </w:tr>
    </w:tbl>
    <w:p w:rsidR="00000000" w:rsidRPr="0003047B" w:rsidP="0003047B">
      <w:pPr>
        <w:pStyle w:val="NoPaddingFontSize1"/>
      </w:pPr>
    </w:p>
    <w:p w:rsidR="00000000" w:rsidRPr="0003047B" w:rsidP="0003047B">
      <w:pPr>
        <w:pStyle w:val="AllowPageBreak"/>
      </w:pPr>
    </w:p>
    <w:p w:rsidR="00000000" w:rsidRPr="0003047B" w:rsidP="0003047B">
      <w:pPr>
        <w:pStyle w:val="Heading1"/>
      </w:pPr>
      <w:bookmarkStart w:id="7" w:name="O_1091189"/>
      <w:bookmarkEnd w:id="7"/>
      <w:r w:rsidRPr="000304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4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t>Foundation skills essential to performance are explicit in the performance criteria of this unit of competency.</w:t>
            </w:r>
          </w:p>
        </w:tc>
      </w:tr>
    </w:tbl>
    <w:p w:rsidR="00000000" w:rsidRPr="0003047B" w:rsidP="0003047B">
      <w:pPr>
        <w:pStyle w:val="NoPaddingFontSize1"/>
      </w:pPr>
    </w:p>
    <w:p w:rsidR="00000000" w:rsidRPr="0003047B" w:rsidP="0003047B">
      <w:pPr>
        <w:pStyle w:val="AllowPageBreak"/>
      </w:pPr>
    </w:p>
    <w:p w:rsidR="00000000" w:rsidRPr="0003047B" w:rsidP="0003047B">
      <w:pPr>
        <w:pStyle w:val="Heading1"/>
      </w:pPr>
      <w:bookmarkStart w:id="8" w:name="O_1091188"/>
      <w:bookmarkEnd w:id="8"/>
      <w:r w:rsidRPr="000304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4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t>Range is restricted to essential operating conditions and any other variables essential to the work environment.</w:t>
            </w:r>
          </w:p>
        </w:tc>
      </w:tr>
    </w:tbl>
    <w:p w:rsidR="00000000" w:rsidRPr="0003047B" w:rsidP="0003047B">
      <w:pPr>
        <w:pStyle w:val="NoPaddingFontSize1"/>
      </w:pPr>
    </w:p>
    <w:p w:rsidR="00000000" w:rsidRPr="0003047B" w:rsidP="0003047B">
      <w:pPr>
        <w:pStyle w:val="AllowPageBreak"/>
      </w:pPr>
    </w:p>
    <w:p w:rsidR="00000000" w:rsidRPr="0003047B" w:rsidP="0003047B">
      <w:pPr>
        <w:pStyle w:val="Heading1"/>
      </w:pPr>
      <w:bookmarkStart w:id="9" w:name="O_1091187"/>
      <w:bookmarkEnd w:id="9"/>
      <w:r w:rsidRPr="000304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04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47B" w:rsidP="0003047B">
            <w:pPr>
              <w:pStyle w:val="BodyText"/>
            </w:pPr>
            <w:r w:rsidRPr="0003047B">
              <w:t xml:space="preserve">This unit replaces and is equivalent to TLIE3022A Complete </w:t>
            </w:r>
            <w:r w:rsidRPr="0003047B">
              <w:t>workplace documents.</w:t>
            </w:r>
          </w:p>
        </w:tc>
      </w:tr>
    </w:tbl>
    <w:p w:rsidR="00000000" w:rsidRPr="0003047B" w:rsidP="0003047B">
      <w:pPr>
        <w:pStyle w:val="NoPaddingFontSize1"/>
      </w:pPr>
    </w:p>
    <w:p w:rsidR="00000000" w:rsidRPr="0003047B" w:rsidP="0003047B">
      <w:pPr>
        <w:pStyle w:val="AllowPageBreak"/>
      </w:pPr>
    </w:p>
    <w:p w:rsidR="00000000" w:rsidRPr="0003047B" w:rsidP="0003047B">
      <w:pPr>
        <w:pStyle w:val="Heading1"/>
      </w:pPr>
      <w:bookmarkStart w:id="10" w:name="O_1091196"/>
      <w:bookmarkEnd w:id="10"/>
      <w:r w:rsidRPr="0003047B">
        <w:t>Links</w:t>
      </w:r>
    </w:p>
    <w:p w:rsidR="00000000" w:rsidRPr="0003047B" w:rsidP="006F792F">
      <w:pPr>
        <w:pStyle w:val="BodyText"/>
      </w:pPr>
      <w:r w:rsidRPr="000304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626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3047B" w:rsidP="0003047B"/>
    <w:sectPr w:rsidSect="000304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47B" w:rsidRPr="006F792F" w:rsidP="006F79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2F" w:rsidP="00030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792F" w:rsidP="00030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F792F" w:rsidP="00030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47B" w:rsidRPr="006F792F" w:rsidP="006F79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92F" w:rsidRPr="002D2AF8" w:rsidP="00030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TLIE3022 Complete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F792F" w:rsidP="00030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BC1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0EF0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47B"/>
  </w:style>
  <w:style w:type="character" w:customStyle="1" w:styleId="Heading1Char">
    <w:name w:val="Heading 1 Char"/>
    <w:basedOn w:val="DefaultParagraphFont"/>
    <w:link w:val="Heading1"/>
    <w:rsid w:val="00030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4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4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047B"/>
    <w:rPr>
      <w:b/>
      <w:spacing w:val="0"/>
    </w:rPr>
  </w:style>
  <w:style w:type="paragraph" w:customStyle="1" w:styleId="SuperHeading">
    <w:name w:val="SuperHeading"/>
    <w:basedOn w:val="Normal"/>
    <w:rsid w:val="00030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0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4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4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4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4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47B"/>
    <w:rPr>
      <w:i/>
    </w:rPr>
  </w:style>
  <w:style w:type="paragraph" w:styleId="Caption">
    <w:name w:val="caption"/>
    <w:basedOn w:val="BodyText"/>
    <w:next w:val="Normal"/>
    <w:qFormat/>
    <w:rsid w:val="00030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47B"/>
  </w:style>
  <w:style w:type="paragraph" w:styleId="TableofFigures">
    <w:name w:val="table of figures"/>
    <w:basedOn w:val="Normal"/>
    <w:next w:val="Normal"/>
    <w:semiHidden/>
    <w:rsid w:val="00030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4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047B"/>
    <w:rPr>
      <w:rFonts w:ascii="Wingdings" w:hAnsi="Wingdings"/>
    </w:rPr>
  </w:style>
  <w:style w:type="paragraph" w:customStyle="1" w:styleId="TableHeading">
    <w:name w:val="Table Heading"/>
    <w:basedOn w:val="HeadingBase"/>
    <w:rsid w:val="00030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47B"/>
    <w:rPr>
      <w:color w:val="0033CC"/>
      <w:u w:val="none"/>
    </w:rPr>
  </w:style>
  <w:style w:type="paragraph" w:customStyle="1" w:styleId="BodyTextRight">
    <w:name w:val="Body Text Right"/>
    <w:basedOn w:val="BodyText"/>
    <w:rsid w:val="00030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4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47B"/>
    <w:rPr>
      <w:sz w:val="32"/>
    </w:rPr>
  </w:style>
  <w:style w:type="paragraph" w:customStyle="1" w:styleId="HeadingProcedure">
    <w:name w:val="Heading Procedure"/>
    <w:basedOn w:val="HeadingBase"/>
    <w:next w:val="Normal"/>
    <w:rsid w:val="00030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47B"/>
    <w:pPr>
      <w:spacing w:before="60" w:after="60"/>
    </w:pPr>
  </w:style>
  <w:style w:type="paragraph" w:styleId="ListContinue">
    <w:name w:val="List Continue"/>
    <w:basedOn w:val="List"/>
    <w:rsid w:val="0003047B"/>
    <w:pPr>
      <w:ind w:firstLine="0"/>
    </w:pPr>
  </w:style>
  <w:style w:type="paragraph" w:customStyle="1" w:styleId="ListNote">
    <w:name w:val="List Note"/>
    <w:basedOn w:val="List"/>
    <w:rsid w:val="00030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47B"/>
    <w:rPr>
      <w:rFonts w:ascii="Courier New" w:hAnsi="Courier New"/>
    </w:rPr>
  </w:style>
  <w:style w:type="paragraph" w:customStyle="1" w:styleId="NoteBullet">
    <w:name w:val="Note Bullet"/>
    <w:basedOn w:val="Note"/>
    <w:rsid w:val="00030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4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0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47B"/>
    <w:rPr>
      <w:b/>
      <w:smallCaps/>
    </w:rPr>
  </w:style>
  <w:style w:type="paragraph" w:customStyle="1" w:styleId="TableListNumber">
    <w:name w:val="Table List Number"/>
    <w:basedOn w:val="ListNumber"/>
    <w:rsid w:val="00030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47B"/>
    <w:pPr>
      <w:numPr>
        <w:numId w:val="8"/>
      </w:numPr>
    </w:pPr>
  </w:style>
  <w:style w:type="paragraph" w:customStyle="1" w:styleId="ListAlpha2">
    <w:name w:val="List Alpha 2"/>
    <w:basedOn w:val="List2"/>
    <w:rsid w:val="0003047B"/>
    <w:pPr>
      <w:numPr>
        <w:numId w:val="7"/>
      </w:numPr>
    </w:pPr>
  </w:style>
  <w:style w:type="paragraph" w:styleId="List2">
    <w:name w:val="List 2"/>
    <w:basedOn w:val="BodyText"/>
    <w:rsid w:val="00030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4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4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047B"/>
    <w:pPr>
      <w:numPr>
        <w:numId w:val="3"/>
      </w:numPr>
    </w:pPr>
  </w:style>
  <w:style w:type="paragraph" w:styleId="ListContinue2">
    <w:name w:val="List Continue 2"/>
    <w:basedOn w:val="List2"/>
    <w:rsid w:val="0003047B"/>
    <w:pPr>
      <w:ind w:firstLine="0"/>
    </w:pPr>
  </w:style>
  <w:style w:type="paragraph" w:styleId="ListContinue3">
    <w:name w:val="List Continue 3"/>
    <w:basedOn w:val="List3"/>
    <w:rsid w:val="0003047B"/>
    <w:pPr>
      <w:ind w:left="1021" w:firstLine="0"/>
    </w:pPr>
  </w:style>
  <w:style w:type="paragraph" w:styleId="ListContinue4">
    <w:name w:val="List Continue 4"/>
    <w:basedOn w:val="List4"/>
    <w:rsid w:val="0003047B"/>
    <w:pPr>
      <w:ind w:firstLine="0"/>
    </w:pPr>
  </w:style>
  <w:style w:type="paragraph" w:styleId="ListContinue5">
    <w:name w:val="List Continue 5"/>
    <w:basedOn w:val="List5"/>
    <w:rsid w:val="0003047B"/>
    <w:pPr>
      <w:ind w:firstLine="0"/>
    </w:pPr>
  </w:style>
  <w:style w:type="paragraph" w:styleId="ListNumber3">
    <w:name w:val="List Number 3"/>
    <w:basedOn w:val="List3"/>
    <w:rsid w:val="0003047B"/>
    <w:pPr>
      <w:numPr>
        <w:numId w:val="4"/>
      </w:numPr>
    </w:pPr>
  </w:style>
  <w:style w:type="paragraph" w:styleId="ListNumber4">
    <w:name w:val="List Number 4"/>
    <w:basedOn w:val="List4"/>
    <w:rsid w:val="0003047B"/>
    <w:pPr>
      <w:numPr>
        <w:numId w:val="5"/>
      </w:numPr>
    </w:pPr>
  </w:style>
  <w:style w:type="paragraph" w:styleId="ListNumber5">
    <w:name w:val="List Number 5"/>
    <w:basedOn w:val="List5"/>
    <w:rsid w:val="0003047B"/>
    <w:pPr>
      <w:numPr>
        <w:numId w:val="6"/>
      </w:numPr>
    </w:pPr>
  </w:style>
  <w:style w:type="paragraph" w:styleId="BlockText">
    <w:name w:val="Block Text"/>
    <w:basedOn w:val="Normal"/>
    <w:rsid w:val="00030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47B"/>
    <w:rPr>
      <w:sz w:val="16"/>
      <w:vertAlign w:val="superscript"/>
    </w:rPr>
  </w:style>
  <w:style w:type="character" w:customStyle="1" w:styleId="Symbols">
    <w:name w:val="Symbols"/>
    <w:basedOn w:val="DefaultParagraphFont"/>
    <w:rsid w:val="0003047B"/>
    <w:rPr>
      <w:rFonts w:ascii="Symbol" w:hAnsi="Symbol"/>
    </w:rPr>
  </w:style>
  <w:style w:type="character" w:customStyle="1" w:styleId="MenuOptions">
    <w:name w:val="Menu Options"/>
    <w:basedOn w:val="DefaultParagraphFont"/>
    <w:rsid w:val="00030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47B"/>
    <w:rPr>
      <w:b/>
    </w:rPr>
  </w:style>
  <w:style w:type="character" w:customStyle="1" w:styleId="Underlined">
    <w:name w:val="Underlined"/>
    <w:basedOn w:val="DefaultParagraphFont"/>
    <w:rsid w:val="0003047B"/>
    <w:rPr>
      <w:u w:val="single"/>
    </w:rPr>
  </w:style>
  <w:style w:type="paragraph" w:customStyle="1" w:styleId="TableBodyTextRight">
    <w:name w:val="Table Body Text Right"/>
    <w:basedOn w:val="TableBodyText"/>
    <w:rsid w:val="00030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47B"/>
    <w:rPr>
      <w:sz w:val="18"/>
    </w:rPr>
  </w:style>
  <w:style w:type="paragraph" w:customStyle="1" w:styleId="BodySmallRight">
    <w:name w:val="Body Small Right"/>
    <w:basedOn w:val="BodyTextRight"/>
    <w:rsid w:val="0003047B"/>
    <w:rPr>
      <w:sz w:val="18"/>
      <w:szCs w:val="18"/>
    </w:rPr>
  </w:style>
  <w:style w:type="paragraph" w:customStyle="1" w:styleId="MarginEdition">
    <w:name w:val="Margin Edition"/>
    <w:basedOn w:val="MarginNote"/>
    <w:rsid w:val="00030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47B"/>
    <w:rPr>
      <w:sz w:val="2"/>
      <w:szCs w:val="2"/>
    </w:rPr>
  </w:style>
  <w:style w:type="character" w:customStyle="1" w:styleId="Small">
    <w:name w:val="Small"/>
    <w:basedOn w:val="DefaultParagraphFont"/>
    <w:rsid w:val="0003047B"/>
    <w:rPr>
      <w:sz w:val="16"/>
    </w:rPr>
  </w:style>
  <w:style w:type="paragraph" w:customStyle="1" w:styleId="WideTable">
    <w:name w:val="Wide Table"/>
    <w:basedOn w:val="Normal"/>
    <w:rsid w:val="00030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47B"/>
  </w:style>
  <w:style w:type="paragraph" w:styleId="Quote">
    <w:name w:val="Quote"/>
    <w:basedOn w:val="Heading1"/>
    <w:link w:val="QuoteChar"/>
    <w:qFormat/>
    <w:rsid w:val="00030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47B"/>
    <w:pPr>
      <w:pageBreakBefore/>
    </w:pPr>
  </w:style>
  <w:style w:type="paragraph" w:customStyle="1" w:styleId="Border">
    <w:name w:val="Border"/>
    <w:basedOn w:val="Normal"/>
    <w:qFormat/>
    <w:rsid w:val="00030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47B"/>
    <w:rPr>
      <w:u w:val="single"/>
    </w:rPr>
  </w:style>
  <w:style w:type="character" w:customStyle="1" w:styleId="BoldandItalics">
    <w:name w:val="Bold and Italics"/>
    <w:qFormat/>
    <w:rsid w:val="0003047B"/>
    <w:rPr>
      <w:b/>
      <w:i/>
      <w:u w:val="none"/>
    </w:rPr>
  </w:style>
  <w:style w:type="paragraph" w:styleId="BalloonText">
    <w:name w:val="Balloon Text"/>
    <w:basedOn w:val="Normal"/>
    <w:link w:val="BalloonTextChar"/>
    <w:rsid w:val="00030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47B"/>
    <w:pPr>
      <w:spacing w:before="0" w:after="0"/>
    </w:pPr>
  </w:style>
  <w:style w:type="paragraph" w:customStyle="1" w:styleId="BodyTextBold">
    <w:name w:val="Body Text Bold"/>
    <w:basedOn w:val="BodyText"/>
    <w:qFormat/>
    <w:rsid w:val="0003047B"/>
    <w:rPr>
      <w:b/>
    </w:rPr>
  </w:style>
  <w:style w:type="character" w:styleId="Hyperlink">
    <w:name w:val="Hyperlink"/>
    <w:basedOn w:val="DefaultParagraphFont"/>
    <w:uiPriority w:val="99"/>
    <w:unhideWhenUsed/>
    <w:rsid w:val="006F7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401</Words>
  <Characters>2612</Characters>
  <Application>Microsoft Office Word</Application>
  <DocSecurity>0</DocSecurity>
  <Lines>124</Lines>
  <Paragraphs>66</Paragraphs>
  <ScaleCrop>false</ScaleCrop>
  <Company>Author-it Software Corporation Ltd.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TLIE3022 Complete workplace documents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