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7369F7" w:rsidP="007369F7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TLIE3018 Maintain freight records</w:t>
      </w:r>
      <w:r>
        <w:fldChar w:fldCharType="end"/>
      </w:r>
    </w:p>
    <w:p w:rsidR="007369F7" w:rsidP="007369F7">
      <w:pPr>
        <w:pStyle w:val="Version"/>
        <w:sectPr w:rsidSect="00082705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082705" w:rsidP="00082705">
      <w:pPr>
        <w:pStyle w:val="SuperHeading"/>
      </w:pPr>
      <w:r w:rsidRPr="00082705">
        <w:t>TLIE3018 Maintain freight records</w:t>
      </w:r>
    </w:p>
    <w:p w:rsidR="00000000" w:rsidRPr="00082705" w:rsidP="00082705">
      <w:pPr>
        <w:pStyle w:val="Heading1"/>
      </w:pPr>
      <w:bookmarkStart w:id="1" w:name="O_797862"/>
      <w:bookmarkEnd w:id="1"/>
      <w:r w:rsidRPr="00082705">
        <w:t>Modification History</w:t>
      </w:r>
    </w:p>
    <w:p w:rsidR="007369F7" w:rsidP="007369F7">
      <w:pPr>
        <w:pStyle w:val="BodyText"/>
      </w:pPr>
      <w:r w:rsidRPr="00082705">
        <w:t>Release 1. This is the first release of this unit of competency in the TLI Transport and Logistics Training Package.</w:t>
      </w:r>
    </w:p>
    <w:p w:rsidR="00000000" w:rsidRPr="00082705" w:rsidP="00082705">
      <w:pPr>
        <w:pStyle w:val="Heading1"/>
      </w:pPr>
      <w:bookmarkStart w:id="2" w:name="O_797863"/>
      <w:bookmarkEnd w:id="2"/>
      <w:r w:rsidRPr="00082705">
        <w:t>Application</w:t>
      </w:r>
    </w:p>
    <w:p w:rsidR="00000000" w:rsidRPr="00082705" w:rsidP="007369F7">
      <w:pPr>
        <w:pStyle w:val="BodyText"/>
      </w:pPr>
      <w:r w:rsidRPr="00082705">
        <w:t>This unit involves the skills and knowledge required to maintain freight records in acco</w:t>
      </w:r>
      <w:r w:rsidRPr="00082705">
        <w:t>rdance with regulations and workplace requirements, as part of work activities in the transport and logistics industry.</w:t>
      </w:r>
    </w:p>
    <w:p w:rsidR="00000000" w:rsidRPr="00082705" w:rsidP="007369F7">
      <w:pPr>
        <w:pStyle w:val="BodyText"/>
      </w:pPr>
      <w:r w:rsidRPr="00082705">
        <w:t>It includes recording all freight receipts and despatch documentation in manual and/or computer</w:t>
      </w:r>
      <w:r w:rsidRPr="00082705">
        <w:noBreakHyphen/>
        <w:t>based systems.</w:t>
      </w:r>
    </w:p>
    <w:p w:rsidR="00000000" w:rsidRPr="00082705" w:rsidP="007369F7">
      <w:pPr>
        <w:pStyle w:val="BodyText"/>
      </w:pPr>
      <w:r w:rsidRPr="00082705">
        <w:t>Work is performed under s</w:t>
      </w:r>
      <w:r w:rsidRPr="00082705">
        <w:t>ome supervision generally within a team environment.</w:t>
      </w:r>
    </w:p>
    <w:p w:rsidR="007369F7" w:rsidP="007369F7">
      <w:pPr>
        <w:pStyle w:val="BodyText"/>
      </w:pPr>
      <w:r w:rsidRPr="00082705">
        <w:t>No licensing, legislative or certification requirements apply to this unit at the time of publication.</w:t>
      </w:r>
    </w:p>
    <w:p w:rsidR="00000000" w:rsidRPr="00082705" w:rsidP="00082705">
      <w:pPr>
        <w:pStyle w:val="Heading1"/>
      </w:pPr>
      <w:bookmarkStart w:id="3" w:name="O_797864"/>
      <w:bookmarkEnd w:id="3"/>
      <w:r w:rsidRPr="00082705">
        <w:t>Pre-requisite Unit</w:t>
      </w:r>
    </w:p>
    <w:p w:rsidR="00000000" w:rsidRPr="00082705" w:rsidP="007369F7">
      <w:pPr>
        <w:pStyle w:val="BodyText"/>
      </w:pPr>
      <w:r w:rsidRPr="00082705">
        <w:t>Not applicable.</w:t>
      </w:r>
    </w:p>
    <w:p w:rsidR="00000000" w:rsidRPr="00082705" w:rsidP="00082705">
      <w:pPr>
        <w:pStyle w:val="Heading1"/>
      </w:pPr>
      <w:bookmarkStart w:id="4" w:name="O_797865"/>
      <w:bookmarkEnd w:id="4"/>
      <w:r w:rsidRPr="00082705">
        <w:t>Competency Field</w:t>
      </w:r>
    </w:p>
    <w:p w:rsidR="007369F7" w:rsidP="007369F7">
      <w:pPr>
        <w:pStyle w:val="BodyText"/>
      </w:pPr>
      <w:r w:rsidRPr="00082705">
        <w:t>E – Communica</w:t>
      </w:r>
      <w:r w:rsidRPr="00082705">
        <w:t>tion and Calculation</w:t>
      </w:r>
    </w:p>
    <w:p w:rsidR="00000000" w:rsidRPr="00082705" w:rsidP="00082705">
      <w:pPr>
        <w:pStyle w:val="Heading1"/>
      </w:pPr>
      <w:bookmarkStart w:id="5" w:name="O_797866"/>
      <w:bookmarkEnd w:id="5"/>
      <w:r w:rsidRPr="00082705">
        <w:t>Unit Sector</w:t>
      </w:r>
    </w:p>
    <w:p w:rsidR="00000000" w:rsidRPr="00082705" w:rsidP="007369F7">
      <w:pPr>
        <w:pStyle w:val="BodyText"/>
      </w:pPr>
      <w:r w:rsidRPr="00082705">
        <w:t>Not applicable.</w:t>
      </w:r>
    </w:p>
    <w:p w:rsidR="00000000" w:rsidRPr="00082705" w:rsidP="00082705">
      <w:pPr>
        <w:pStyle w:val="Heading1"/>
      </w:pPr>
      <w:bookmarkStart w:id="6" w:name="O_797867"/>
      <w:bookmarkEnd w:id="6"/>
      <w:r w:rsidRPr="00082705">
        <w:t>Elements and Performance Criteria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335"/>
        <w:gridCol w:w="1782"/>
        <w:gridCol w:w="556"/>
        <w:gridCol w:w="6523"/>
      </w:tblGrid>
      <w:tr w:rsidTr="007369F7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82705" w:rsidP="00082705">
            <w:pPr>
              <w:pStyle w:val="BodyText"/>
            </w:pPr>
            <w:r w:rsidRPr="00082705">
              <w:rPr>
                <w:rStyle w:val="SpecialBold"/>
              </w:rPr>
              <w:t>ELEMENTS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82705">
            <w:pPr>
              <w:pStyle w:val="BodyText"/>
              <w:rPr>
                <w:lang w:val="en-NZ"/>
              </w:rPr>
            </w:pPr>
            <w:r w:rsidRPr="00082705">
              <w:rPr>
                <w:rStyle w:val="SpecialBold"/>
              </w:rPr>
              <w:t>PERFORMANCE CRITERIA</w:t>
            </w:r>
          </w:p>
        </w:tc>
      </w:tr>
      <w:tr w:rsidTr="007369F7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872"/>
        </w:trPr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82705">
            <w:pPr>
              <w:pStyle w:val="BodyText"/>
              <w:rPr>
                <w:lang w:val="en-NZ"/>
              </w:rPr>
            </w:pPr>
            <w:r w:rsidRPr="00082705">
              <w:t>Elements describe the essential outcomes.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82705">
            <w:pPr>
              <w:pStyle w:val="BodyText"/>
              <w:rPr>
                <w:lang w:val="en-NZ"/>
              </w:rPr>
            </w:pPr>
            <w:r w:rsidRPr="00082705">
              <w:t>Performance criteria describe the performance needed to demonstrate achievement of the element.</w:t>
            </w:r>
          </w:p>
        </w:tc>
      </w:tr>
      <w:tr w:rsidTr="007369F7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872"/>
        </w:trPr>
        <w:tc>
          <w:tcPr>
            <w:tcW w:w="0" w:type="auto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82705" w:rsidP="00082705">
            <w:pPr>
              <w:pStyle w:val="BodyText"/>
            </w:pPr>
            <w:r w:rsidRPr="00082705">
              <w:rPr>
                <w:rStyle w:val="SpecialBold"/>
              </w:rPr>
              <w:t>1</w:t>
            </w:r>
          </w:p>
        </w:tc>
        <w:tc>
          <w:tcPr>
            <w:tcW w:w="0" w:type="auto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82705">
            <w:pPr>
              <w:pStyle w:val="BodyText"/>
              <w:rPr>
                <w:lang w:val="en-NZ"/>
              </w:rPr>
            </w:pPr>
            <w:r w:rsidRPr="00082705">
              <w:rPr>
                <w:rStyle w:val="SpecialBold"/>
              </w:rPr>
              <w:t>Record freight receipt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82705">
            <w:pPr>
              <w:pStyle w:val="BodyText"/>
              <w:rPr>
                <w:lang w:val="en-NZ"/>
              </w:rPr>
            </w:pPr>
            <w:r w:rsidRPr="00082705">
              <w:t>1.1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82705">
            <w:pPr>
              <w:pStyle w:val="BodyText"/>
              <w:rPr>
                <w:lang w:val="en-NZ"/>
              </w:rPr>
            </w:pPr>
            <w:r w:rsidRPr="00082705">
              <w:t>Freight is identified and consignment/cartnote details are confirmed</w:t>
            </w:r>
          </w:p>
        </w:tc>
      </w:tr>
      <w:tr w:rsidTr="007369F7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872"/>
        </w:trPr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82705">
            <w:pPr>
              <w:pStyle w:val="BodyText"/>
              <w:rPr>
                <w:lang w:val="en-NZ"/>
              </w:rPr>
            </w:pPr>
            <w:r w:rsidRPr="00082705">
              <w:t>1.2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82705">
            <w:pPr>
              <w:pStyle w:val="BodyText"/>
              <w:rPr>
                <w:lang w:val="en-NZ"/>
              </w:rPr>
            </w:pPr>
            <w:r w:rsidRPr="00082705">
              <w:t>Documentation is appropriately actioned in accordance with workplace procedures and legislative requirements</w:t>
            </w:r>
          </w:p>
        </w:tc>
      </w:tr>
      <w:tr w:rsidTr="007369F7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872"/>
        </w:trPr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82705">
            <w:pPr>
              <w:pStyle w:val="BodyText"/>
              <w:rPr>
                <w:lang w:val="en-NZ"/>
              </w:rPr>
            </w:pPr>
            <w:r w:rsidRPr="00082705">
              <w:t>1.3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82705">
            <w:pPr>
              <w:pStyle w:val="BodyText"/>
              <w:rPr>
                <w:lang w:val="en-NZ"/>
              </w:rPr>
            </w:pPr>
            <w:r w:rsidRPr="00082705">
              <w:t>Dangerous goods are identified and appropriate documentation is prepared and attached, in accordance with workplace procedures and legislati</w:t>
            </w:r>
            <w:r w:rsidRPr="00082705">
              <w:t>ve requirements</w:t>
            </w:r>
          </w:p>
        </w:tc>
      </w:tr>
      <w:tr w:rsidTr="007369F7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872"/>
        </w:trPr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82705">
            <w:pPr>
              <w:pStyle w:val="BodyText"/>
              <w:rPr>
                <w:lang w:val="en-NZ"/>
              </w:rPr>
            </w:pPr>
            <w:r w:rsidRPr="00082705">
              <w:t>1.4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82705">
            <w:pPr>
              <w:pStyle w:val="BodyText"/>
              <w:rPr>
                <w:lang w:val="en-NZ"/>
              </w:rPr>
            </w:pPr>
            <w:r w:rsidRPr="00082705">
              <w:t>Freight information is recorded on workplace freight tracking system</w:t>
            </w:r>
          </w:p>
        </w:tc>
      </w:tr>
      <w:tr w:rsidTr="007369F7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872"/>
        </w:trPr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82705">
            <w:pPr>
              <w:pStyle w:val="BodyText"/>
              <w:rPr>
                <w:lang w:val="en-NZ"/>
              </w:rPr>
            </w:pPr>
            <w:r w:rsidRPr="00082705">
              <w:t>1.5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82705">
            <w:pPr>
              <w:pStyle w:val="BodyText"/>
              <w:rPr>
                <w:lang w:val="en-NZ"/>
              </w:rPr>
            </w:pPr>
            <w:r w:rsidRPr="00082705">
              <w:t>Freight is directed for loading or storage as indicated by documentation</w:t>
            </w:r>
          </w:p>
        </w:tc>
      </w:tr>
      <w:tr w:rsidTr="007369F7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872"/>
        </w:trPr>
        <w:tc>
          <w:tcPr>
            <w:tcW w:w="0" w:type="auto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82705" w:rsidP="00082705">
            <w:pPr>
              <w:pStyle w:val="BodyText"/>
            </w:pPr>
            <w:r w:rsidRPr="00082705">
              <w:rPr>
                <w:rStyle w:val="SpecialBold"/>
              </w:rPr>
              <w:t>2</w:t>
            </w:r>
          </w:p>
        </w:tc>
        <w:tc>
          <w:tcPr>
            <w:tcW w:w="0" w:type="auto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82705">
            <w:pPr>
              <w:pStyle w:val="BodyText"/>
              <w:rPr>
                <w:lang w:val="en-NZ"/>
              </w:rPr>
            </w:pPr>
            <w:r w:rsidRPr="00082705">
              <w:rPr>
                <w:rStyle w:val="SpecialBold"/>
              </w:rPr>
              <w:t>Record freight despatch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82705">
            <w:pPr>
              <w:pStyle w:val="BodyText"/>
              <w:rPr>
                <w:lang w:val="en-NZ"/>
              </w:rPr>
            </w:pPr>
            <w:r w:rsidRPr="00082705">
              <w:t>2.1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82705">
            <w:pPr>
              <w:pStyle w:val="BodyText"/>
              <w:rPr>
                <w:lang w:val="en-NZ"/>
              </w:rPr>
            </w:pPr>
            <w:r w:rsidRPr="00082705">
              <w:t>Documentation for freight despatch is checked, verified and forwarded in accordance with workplace procedures</w:t>
            </w:r>
          </w:p>
        </w:tc>
      </w:tr>
      <w:tr w:rsidTr="007369F7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872"/>
        </w:trPr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82705">
            <w:pPr>
              <w:pStyle w:val="BodyText"/>
              <w:rPr>
                <w:lang w:val="en-NZ"/>
              </w:rPr>
            </w:pPr>
            <w:r w:rsidRPr="00082705">
              <w:t>2.2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82705" w:rsidP="00082705">
            <w:pPr>
              <w:pStyle w:val="BodyText"/>
            </w:pPr>
            <w:r w:rsidRPr="00082705">
              <w:t>Loads not cleared due to incorrect documentation are appropriately processed, in accordance with workplace procedures</w:t>
            </w:r>
          </w:p>
        </w:tc>
      </w:tr>
    </w:tbl>
    <w:p w:rsidR="007369F7" w:rsidP="00082705">
      <w:pPr>
        <w:pStyle w:val="BodyText"/>
      </w:pPr>
    </w:p>
    <w:p w:rsidR="007369F7" w:rsidP="00082705">
      <w:pPr>
        <w:pStyle w:val="BodyText"/>
      </w:pPr>
    </w:p>
    <w:p w:rsidR="00000000" w:rsidRPr="00082705" w:rsidP="00082705">
      <w:pPr>
        <w:pStyle w:val="Heading1"/>
      </w:pPr>
      <w:bookmarkStart w:id="7" w:name="O_797868"/>
      <w:bookmarkEnd w:id="7"/>
      <w:r w:rsidRPr="00082705">
        <w:t>Foundation Skills</w:t>
      </w:r>
    </w:p>
    <w:p w:rsidR="007369F7" w:rsidP="007369F7">
      <w:pPr>
        <w:pStyle w:val="BodyText"/>
      </w:pPr>
      <w:r w:rsidRPr="00082705">
        <w:t>Foundation skills essential to performance are explicit in the performance criteria of this unit of competency.</w:t>
      </w:r>
    </w:p>
    <w:p w:rsidR="00000000" w:rsidRPr="00082705" w:rsidP="00082705">
      <w:pPr>
        <w:pStyle w:val="Heading1"/>
      </w:pPr>
      <w:bookmarkStart w:id="8" w:name="O_797869"/>
      <w:bookmarkEnd w:id="8"/>
      <w:r w:rsidRPr="00082705">
        <w:t>Range of Conditions</w:t>
      </w:r>
    </w:p>
    <w:p w:rsidR="00000000" w:rsidRPr="00082705" w:rsidP="007369F7">
      <w:pPr>
        <w:pStyle w:val="BodyText"/>
      </w:pPr>
      <w:r w:rsidRPr="00082705">
        <w:t xml:space="preserve">Range is restricted to essential operating conditions and any other variables essential </w:t>
      </w:r>
      <w:r w:rsidRPr="00082705">
        <w:t xml:space="preserve">to the work environment. </w:t>
      </w:r>
    </w:p>
    <w:p w:rsidR="007369F7" w:rsidP="007369F7">
      <w:pPr>
        <w:pStyle w:val="BodyText"/>
      </w:pPr>
      <w:r w:rsidRPr="00082705">
        <w:t>Non-essential conditions can be found in the Companion Volume Implementation Guide.</w:t>
      </w:r>
    </w:p>
    <w:p w:rsidR="00000000" w:rsidRPr="00082705" w:rsidP="00082705">
      <w:pPr>
        <w:pStyle w:val="Heading1"/>
      </w:pPr>
      <w:bookmarkStart w:id="9" w:name="O_797870"/>
      <w:bookmarkEnd w:id="9"/>
      <w:r w:rsidRPr="00082705">
        <w:t>Unit Mapping Information</w:t>
      </w:r>
    </w:p>
    <w:p w:rsidR="007369F7" w:rsidP="007369F7">
      <w:pPr>
        <w:pStyle w:val="BodyText"/>
      </w:pPr>
      <w:r w:rsidRPr="00082705">
        <w:t>This unit replaces and is equivalent to TLIE3018A Maintain freight records.</w:t>
      </w:r>
    </w:p>
    <w:p w:rsidR="00000000" w:rsidRPr="00082705" w:rsidP="00082705">
      <w:pPr>
        <w:pStyle w:val="Heading1"/>
      </w:pPr>
      <w:bookmarkStart w:id="10" w:name="O_797877"/>
      <w:bookmarkEnd w:id="10"/>
      <w:r w:rsidRPr="00082705">
        <w:t>Links</w:t>
      </w:r>
    </w:p>
    <w:p w:rsidR="00000000" w:rsidRPr="00082705" w:rsidP="007369F7">
      <w:pPr>
        <w:pStyle w:val="BodyText"/>
      </w:pPr>
      <w:r w:rsidRPr="00082705">
        <w:t>Com</w:t>
      </w:r>
      <w:r w:rsidRPr="00082705">
        <w:t xml:space="preserve">panion Volume implementation guides are found in VETNet - </w:t>
      </w:r>
      <w:r>
        <w:fldChar w:fldCharType="begin"/>
      </w:r>
      <w:r>
        <w:instrText xml:space="preserve"> HYPERLINK "https://vetnet.gov.au/Pages/TrainingDocs.aspx?q=df441c6e-213d-43e3-874c-0b3f7036d851" </w:instrText>
      </w:r>
      <w:r>
        <w:fldChar w:fldCharType="separate"/>
      </w:r>
      <w:r w:rsidRPr="00296A88">
        <w:rPr>
          <w:rStyle w:val="Hyperlink"/>
        </w:rPr>
        <w:t>https://vetnet.gov.au/Pages/TrainingDocs.aspx?q=df441c6e-213d-43e3-874c-0b3f7036d851</w:t>
      </w:r>
      <w:r>
        <w:fldChar w:fldCharType="end"/>
      </w:r>
    </w:p>
    <w:p w:rsidR="00000000" w:rsidRPr="00082705" w:rsidP="00082705"/>
    <w:sectPr w:rsidSect="00082705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82705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82705" w:rsidRPr="007369F7" w:rsidP="007369F7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82705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369F7" w:rsidP="00082705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7369F7" w:rsidP="00082705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2020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Australian Industry Standards</w:t>
    </w:r>
    <w:r>
      <w:fldChar w:fldCharType="end"/>
    </w:r>
  </w:p>
  <w:p w:rsidR="007369F7" w:rsidP="00082705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82705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369F7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082705" w:rsidRPr="007369F7" w:rsidP="007369F7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82705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369F7" w:rsidRPr="002D2AF8" w:rsidP="00082705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TLIE3018 Maintain freight records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28 July 2020</w:t>
    </w:r>
    <w:r>
      <w:fldChar w:fldCharType="end"/>
    </w:r>
  </w:p>
  <w:p w:rsidR="007369F7" w:rsidP="00082705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8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0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1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2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4"/>
  </w:num>
  <w:num w:numId="2">
    <w:abstractNumId w:val="3"/>
  </w:num>
  <w:num w:numId="3">
    <w:abstractNumId w:val="2"/>
  </w:num>
  <w:num w:numId="4">
    <w:abstractNumId w:val="1"/>
  </w:num>
  <w:num w:numId="5">
    <w:abstractNumId w:val="0"/>
  </w:num>
  <w:num w:numId="6">
    <w:abstractNumId w:val="11"/>
  </w:num>
  <w:num w:numId="7">
    <w:abstractNumId w:val="8"/>
  </w:num>
  <w:num w:numId="8">
    <w:abstractNumId w:val="12"/>
  </w:num>
  <w:num w:numId="9">
    <w:abstractNumId w:val="6"/>
  </w:num>
  <w:num w:numId="10">
    <w:abstractNumId w:val="9"/>
  </w:num>
  <w:num w:numId="11">
    <w:abstractNumId w:val="7"/>
  </w:num>
  <w:num w:numId="12">
    <w:abstractNumId w:val="5"/>
  </w:num>
  <w:num w:numId="13">
    <w:abstractNumId w:val="1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82705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082705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082705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082705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082705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082705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082705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082705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082705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082705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082705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082705"/>
  </w:style>
  <w:style w:type="character" w:customStyle="1" w:styleId="Heading1Char">
    <w:name w:val="Heading 1 Char"/>
    <w:basedOn w:val="DefaultParagraphFont"/>
    <w:link w:val="Heading1"/>
    <w:rsid w:val="00082705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082705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082705"/>
    <w:rPr>
      <w:rFonts w:ascii="Times New Roman" w:eastAsia="Times New Roman" w:hAnsi="Times New Roman" w:cs="Times New Roman"/>
      <w:sz w:val="24"/>
      <w:lang w:eastAsia="en-US"/>
    </w:rPr>
  </w:style>
  <w:style w:type="character" w:customStyle="1" w:styleId="SpecialBold">
    <w:name w:val="Special Bold"/>
    <w:basedOn w:val="DefaultParagraphFont"/>
    <w:rsid w:val="00082705"/>
    <w:rPr>
      <w:b/>
      <w:spacing w:val="0"/>
    </w:rPr>
  </w:style>
  <w:style w:type="paragraph" w:customStyle="1" w:styleId="SuperHeading">
    <w:name w:val="SuperHeading"/>
    <w:basedOn w:val="Normal"/>
    <w:rsid w:val="00082705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082705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082705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082705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082705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082705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082705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082705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082705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082705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082705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082705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082705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082705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082705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082705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082705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082705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082705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082705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082705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082705"/>
    <w:pPr>
      <w:numPr>
        <w:numId w:val="10"/>
      </w:numPr>
      <w:tabs>
        <w:tab w:val="clear" w:pos="340"/>
      </w:tabs>
      <w:spacing w:before="40" w:after="40"/>
    </w:pPr>
  </w:style>
  <w:style w:type="paragraph" w:customStyle="1" w:styleId="Note">
    <w:name w:val="Note"/>
    <w:basedOn w:val="BodyText"/>
    <w:rsid w:val="00082705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082705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082705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082705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082705"/>
    <w:pPr>
      <w:numPr>
        <w:numId w:val="11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082705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082705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082705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082705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082705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082705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082705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082705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082705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082705"/>
    <w:rPr>
      <w:i/>
    </w:rPr>
  </w:style>
  <w:style w:type="paragraph" w:styleId="Caption">
    <w:name w:val="caption"/>
    <w:basedOn w:val="BodyText"/>
    <w:next w:val="Normal"/>
    <w:qFormat/>
    <w:rsid w:val="00082705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082705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082705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082705"/>
  </w:style>
  <w:style w:type="paragraph" w:styleId="TableofFigures">
    <w:name w:val="table of figures"/>
    <w:basedOn w:val="Normal"/>
    <w:next w:val="Normal"/>
    <w:semiHidden/>
    <w:rsid w:val="00082705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082705"/>
    <w:pPr>
      <w:numPr>
        <w:numId w:val="13"/>
      </w:numPr>
      <w:tabs>
        <w:tab w:val="clear" w:pos="340"/>
      </w:tabs>
    </w:pPr>
  </w:style>
  <w:style w:type="character" w:customStyle="1" w:styleId="WingdingSymbols">
    <w:name w:val="Wingding Symbols"/>
    <w:rsid w:val="00082705"/>
    <w:rPr>
      <w:rFonts w:ascii="Wingdings" w:hAnsi="Wingdings"/>
    </w:rPr>
  </w:style>
  <w:style w:type="paragraph" w:customStyle="1" w:styleId="TableHeading">
    <w:name w:val="Table Heading"/>
    <w:basedOn w:val="HeadingBase"/>
    <w:rsid w:val="00082705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082705"/>
    <w:rPr>
      <w:color w:val="0033CC"/>
      <w:u w:val="none"/>
    </w:rPr>
  </w:style>
  <w:style w:type="paragraph" w:customStyle="1" w:styleId="BodyTextRight">
    <w:name w:val="Body Text Right"/>
    <w:basedOn w:val="BodyText"/>
    <w:rsid w:val="00082705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082705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082705"/>
    <w:pPr>
      <w:numPr>
        <w:numId w:val="8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082705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082705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082705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082705"/>
    <w:rPr>
      <w:sz w:val="32"/>
    </w:rPr>
  </w:style>
  <w:style w:type="paragraph" w:customStyle="1" w:styleId="HeadingProcedure">
    <w:name w:val="Heading Procedure"/>
    <w:basedOn w:val="HeadingBase"/>
    <w:next w:val="Normal"/>
    <w:rsid w:val="00082705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082705"/>
    <w:pPr>
      <w:spacing w:before="60" w:after="60"/>
    </w:pPr>
  </w:style>
  <w:style w:type="paragraph" w:styleId="ListContinue">
    <w:name w:val="List Continue"/>
    <w:basedOn w:val="List"/>
    <w:rsid w:val="00082705"/>
    <w:pPr>
      <w:ind w:firstLine="0"/>
    </w:pPr>
  </w:style>
  <w:style w:type="paragraph" w:customStyle="1" w:styleId="ListNote">
    <w:name w:val="List Note"/>
    <w:basedOn w:val="List"/>
    <w:rsid w:val="00082705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082705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082705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082705"/>
    <w:rPr>
      <w:rFonts w:ascii="Courier New" w:hAnsi="Courier New"/>
    </w:rPr>
  </w:style>
  <w:style w:type="paragraph" w:customStyle="1" w:styleId="NoteBullet">
    <w:name w:val="Note Bullet"/>
    <w:basedOn w:val="Note"/>
    <w:rsid w:val="00082705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082705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082705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082705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082705"/>
    <w:pPr>
      <w:numPr>
        <w:numId w:val="9"/>
      </w:numPr>
    </w:pPr>
  </w:style>
  <w:style w:type="paragraph" w:styleId="PlainText">
    <w:name w:val="Plain Text"/>
    <w:basedOn w:val="Normal"/>
    <w:link w:val="PlainTextChar"/>
    <w:rsid w:val="00082705"/>
    <w:rPr>
      <w:sz w:val="20"/>
    </w:rPr>
  </w:style>
  <w:style w:type="character" w:customStyle="1" w:styleId="PlainTextChar">
    <w:name w:val="Plain Text Char"/>
    <w:basedOn w:val="DefaultParagraphFont"/>
    <w:link w:val="PlainText"/>
    <w:rsid w:val="00082705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082705"/>
    <w:rPr>
      <w:b/>
      <w:smallCaps/>
    </w:rPr>
  </w:style>
  <w:style w:type="paragraph" w:customStyle="1" w:styleId="TableListNumber">
    <w:name w:val="Table List Number"/>
    <w:basedOn w:val="ListNumber"/>
    <w:rsid w:val="00082705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082705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082705"/>
    <w:pPr>
      <w:numPr>
        <w:numId w:val="7"/>
      </w:numPr>
    </w:pPr>
  </w:style>
  <w:style w:type="paragraph" w:customStyle="1" w:styleId="ListAlpha2">
    <w:name w:val="List Alpha 2"/>
    <w:basedOn w:val="List2"/>
    <w:rsid w:val="00082705"/>
    <w:pPr>
      <w:numPr>
        <w:numId w:val="6"/>
      </w:numPr>
    </w:pPr>
  </w:style>
  <w:style w:type="paragraph" w:styleId="List2">
    <w:name w:val="List 2"/>
    <w:basedOn w:val="BodyText"/>
    <w:rsid w:val="00082705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082705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082705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082705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082705"/>
    <w:pPr>
      <w:numPr>
        <w:numId w:val="12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082705"/>
    <w:pPr>
      <w:numPr>
        <w:numId w:val="1"/>
      </w:numPr>
      <w:tabs>
        <w:tab w:val="clear" w:pos="1361"/>
      </w:tabs>
    </w:pPr>
  </w:style>
  <w:style w:type="paragraph" w:styleId="ListBullet5">
    <w:name w:val="List Bullet 5"/>
    <w:basedOn w:val="List5"/>
    <w:rsid w:val="00082705"/>
    <w:pPr>
      <w:numPr>
        <w:numId w:val="2"/>
      </w:numPr>
    </w:pPr>
  </w:style>
  <w:style w:type="paragraph" w:styleId="ListContinue2">
    <w:name w:val="List Continue 2"/>
    <w:basedOn w:val="List2"/>
    <w:rsid w:val="00082705"/>
    <w:pPr>
      <w:ind w:firstLine="0"/>
    </w:pPr>
  </w:style>
  <w:style w:type="paragraph" w:styleId="ListContinue3">
    <w:name w:val="List Continue 3"/>
    <w:basedOn w:val="List3"/>
    <w:rsid w:val="00082705"/>
    <w:pPr>
      <w:ind w:left="1021" w:firstLine="0"/>
    </w:pPr>
  </w:style>
  <w:style w:type="paragraph" w:styleId="ListContinue4">
    <w:name w:val="List Continue 4"/>
    <w:basedOn w:val="List4"/>
    <w:rsid w:val="00082705"/>
    <w:pPr>
      <w:ind w:firstLine="0"/>
    </w:pPr>
  </w:style>
  <w:style w:type="paragraph" w:styleId="ListContinue5">
    <w:name w:val="List Continue 5"/>
    <w:basedOn w:val="List5"/>
    <w:rsid w:val="00082705"/>
    <w:pPr>
      <w:ind w:firstLine="0"/>
    </w:pPr>
  </w:style>
  <w:style w:type="paragraph" w:styleId="ListNumber3">
    <w:name w:val="List Number 3"/>
    <w:basedOn w:val="List3"/>
    <w:rsid w:val="00082705"/>
    <w:pPr>
      <w:numPr>
        <w:numId w:val="3"/>
      </w:numPr>
    </w:pPr>
  </w:style>
  <w:style w:type="paragraph" w:styleId="ListNumber4">
    <w:name w:val="List Number 4"/>
    <w:basedOn w:val="List4"/>
    <w:rsid w:val="00082705"/>
    <w:pPr>
      <w:numPr>
        <w:numId w:val="4"/>
      </w:numPr>
    </w:pPr>
  </w:style>
  <w:style w:type="paragraph" w:styleId="ListNumber5">
    <w:name w:val="List Number 5"/>
    <w:basedOn w:val="List5"/>
    <w:rsid w:val="00082705"/>
    <w:pPr>
      <w:numPr>
        <w:numId w:val="5"/>
      </w:numPr>
    </w:pPr>
  </w:style>
  <w:style w:type="paragraph" w:styleId="BlockText">
    <w:name w:val="Block Text"/>
    <w:basedOn w:val="Normal"/>
    <w:rsid w:val="00082705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082705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082705"/>
    <w:rPr>
      <w:sz w:val="16"/>
      <w:vertAlign w:val="superscript"/>
    </w:rPr>
  </w:style>
  <w:style w:type="character" w:customStyle="1" w:styleId="Symbols">
    <w:name w:val="Symbols"/>
    <w:basedOn w:val="DefaultParagraphFont"/>
    <w:rsid w:val="00082705"/>
    <w:rPr>
      <w:rFonts w:ascii="Symbol" w:hAnsi="Symbol"/>
    </w:rPr>
  </w:style>
  <w:style w:type="character" w:customStyle="1" w:styleId="MenuOptions">
    <w:name w:val="Menu Options"/>
    <w:basedOn w:val="DefaultParagraphFont"/>
    <w:rsid w:val="00082705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082705"/>
    <w:rPr>
      <w:b/>
    </w:rPr>
  </w:style>
  <w:style w:type="character" w:customStyle="1" w:styleId="Underlined">
    <w:name w:val="Underlined"/>
    <w:basedOn w:val="DefaultParagraphFont"/>
    <w:rsid w:val="00082705"/>
    <w:rPr>
      <w:u w:val="single"/>
    </w:rPr>
  </w:style>
  <w:style w:type="paragraph" w:customStyle="1" w:styleId="TableBodyTextRight">
    <w:name w:val="Table Body Text Right"/>
    <w:basedOn w:val="TableBodyText"/>
    <w:rsid w:val="00082705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082705"/>
    <w:rPr>
      <w:sz w:val="18"/>
    </w:rPr>
  </w:style>
  <w:style w:type="paragraph" w:customStyle="1" w:styleId="BodySmallRight">
    <w:name w:val="Body Small Right"/>
    <w:basedOn w:val="BodyTextRight"/>
    <w:rsid w:val="00082705"/>
    <w:rPr>
      <w:sz w:val="18"/>
      <w:szCs w:val="18"/>
    </w:rPr>
  </w:style>
  <w:style w:type="paragraph" w:customStyle="1" w:styleId="MarginEdition">
    <w:name w:val="Margin Edition"/>
    <w:basedOn w:val="MarginNote"/>
    <w:rsid w:val="00082705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082705"/>
    <w:rPr>
      <w:sz w:val="2"/>
      <w:szCs w:val="2"/>
    </w:rPr>
  </w:style>
  <w:style w:type="character" w:customStyle="1" w:styleId="Small">
    <w:name w:val="Small"/>
    <w:basedOn w:val="DefaultParagraphFont"/>
    <w:rsid w:val="00082705"/>
    <w:rPr>
      <w:sz w:val="16"/>
    </w:rPr>
  </w:style>
  <w:style w:type="paragraph" w:customStyle="1" w:styleId="WideTable">
    <w:name w:val="Wide Table"/>
    <w:basedOn w:val="Normal"/>
    <w:rsid w:val="00082705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082705"/>
  </w:style>
  <w:style w:type="paragraph" w:styleId="Quote">
    <w:name w:val="Quote"/>
    <w:basedOn w:val="Heading1"/>
    <w:link w:val="QuoteChar"/>
    <w:qFormat/>
    <w:rsid w:val="00082705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082705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082705"/>
    <w:pPr>
      <w:pageBreakBefore/>
    </w:pPr>
  </w:style>
  <w:style w:type="paragraph" w:customStyle="1" w:styleId="Border">
    <w:name w:val="Border"/>
    <w:basedOn w:val="Normal"/>
    <w:qFormat/>
    <w:rsid w:val="00082705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082705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082705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082705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082705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082705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082705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082705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082705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082705"/>
    <w:rPr>
      <w:u w:val="single"/>
    </w:rPr>
  </w:style>
  <w:style w:type="character" w:customStyle="1" w:styleId="BoldandItalics">
    <w:name w:val="Bold and Italics"/>
    <w:qFormat/>
    <w:rsid w:val="00082705"/>
    <w:rPr>
      <w:b/>
      <w:i/>
      <w:u w:val="none"/>
    </w:rPr>
  </w:style>
  <w:style w:type="paragraph" w:styleId="BalloonText">
    <w:name w:val="Balloon Text"/>
    <w:basedOn w:val="Normal"/>
    <w:link w:val="BalloonTextChar"/>
    <w:rsid w:val="00082705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082705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082705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082705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082705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082705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082705"/>
    <w:pPr>
      <w:spacing w:before="0" w:after="0"/>
    </w:pPr>
  </w:style>
  <w:style w:type="paragraph" w:customStyle="1" w:styleId="BodyTextBold">
    <w:name w:val="Body Text Bold"/>
    <w:basedOn w:val="BodyText"/>
    <w:qFormat/>
    <w:rsid w:val="00082705"/>
    <w:rPr>
      <w:b/>
    </w:rPr>
  </w:style>
  <w:style w:type="character" w:styleId="Hyperlink">
    <w:name w:val="Hyperlink"/>
    <w:basedOn w:val="DefaultParagraphFont"/>
    <w:uiPriority w:val="99"/>
    <w:unhideWhenUsed/>
    <w:rsid w:val="007369F7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342</Words>
  <Characters>2279</Characters>
  <Application>Microsoft Office Word</Application>
  <DocSecurity>0</DocSecurity>
  <Lines>94</Lines>
  <Paragraphs>59</Paragraphs>
  <ScaleCrop>false</ScaleCrop>
  <Company>Author-it Software Corporation Ltd.</Company>
  <LinksUpToDate>false</LinksUpToDate>
  <CharactersWithSpaces>2562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TLIE3018 Maintain freight records</dc:title>
  <dc:subject>Approved</dc:subject>
  <dc:creator>Australian Industry Standards</dc:creator>
  <cp:keywords>Release: 1</cp:keywords>
  <dc:description>Review Date: 12 April 2008</dc:description>
  <cp:lastModifiedBy>HSD_TPCMSd.prod</cp:lastModifiedBy>
  <cp:revision>3</cp:revision>
  <dcterms:created xsi:type="dcterms:W3CDTF">2020-07-28T01:16:00Z</dcterms:created>
  <dcterms:modified xsi:type="dcterms:W3CDTF">2020-07-28T01:16:00Z</dcterms:modified>
</cp:coreProperties>
</file>