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348" w:rsidP="00A30348">
      <w:pPr>
        <w:pStyle w:val="Title"/>
      </w:pPr>
      <w:r>
        <w:fldChar w:fldCharType="begin"/>
      </w:r>
      <w:r>
        <w:instrText xml:space="preserve"> TITLE   \* MERGEFORMAT </w:instrText>
      </w:r>
      <w:r>
        <w:fldChar w:fldCharType="separate"/>
      </w:r>
      <w:r>
        <w:t>Assessment Requirements for TLIE3015 Undertake rigger/dogger and driver communication</w:t>
      </w:r>
      <w:r>
        <w:fldChar w:fldCharType="end"/>
      </w:r>
    </w:p>
    <w:p w:rsidR="00A30348" w:rsidP="00A30348">
      <w:pPr>
        <w:pStyle w:val="Version"/>
        <w:sectPr w:rsidSect="009D7E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E0F" w:rsidP="009D7E0F">
      <w:pPr>
        <w:pStyle w:val="SuperHeading"/>
      </w:pPr>
      <w:r w:rsidRPr="009D7E0F">
        <w:t>Assessment Requirements for TLI</w:t>
      </w:r>
      <w:r w:rsidRPr="009D7E0F">
        <w:t>E3015 Undertake rigger/dogger and driver communication</w:t>
      </w:r>
    </w:p>
    <w:p w:rsidR="00000000" w:rsidRPr="009D7E0F" w:rsidP="009D7E0F">
      <w:pPr>
        <w:pStyle w:val="Heading1"/>
      </w:pPr>
      <w:bookmarkStart w:id="1" w:name="O_740343"/>
      <w:bookmarkEnd w:id="1"/>
      <w:r w:rsidRPr="009D7E0F">
        <w:t>Modification History</w:t>
      </w:r>
    </w:p>
    <w:p w:rsidR="00A30348" w:rsidP="00A30348">
      <w:pPr>
        <w:pStyle w:val="BodyText"/>
      </w:pPr>
      <w:r w:rsidRPr="009D7E0F">
        <w:t>Release 1. This is the first release of this unit of competency in the TLI Transport and Logistics Training Package.</w:t>
      </w:r>
    </w:p>
    <w:p w:rsidR="00000000" w:rsidRPr="009D7E0F" w:rsidP="009D7E0F">
      <w:pPr>
        <w:pStyle w:val="Heading1"/>
      </w:pPr>
      <w:bookmarkStart w:id="2" w:name="O_740344"/>
      <w:bookmarkEnd w:id="2"/>
      <w:r w:rsidRPr="009D7E0F">
        <w:t>Performance Evidence</w:t>
      </w:r>
    </w:p>
    <w:tbl>
      <w:tblPr>
        <w:tblW w:w="0" w:type="auto"/>
        <w:tblCellMar>
          <w:left w:w="62" w:type="dxa"/>
          <w:right w:w="62" w:type="dxa"/>
        </w:tblCellMar>
        <w:tblLook w:val="0000"/>
      </w:tblPr>
      <w:tblGrid>
        <w:gridCol w:w="9196"/>
      </w:tblGrid>
      <w:tr w:rsidTr="00A30348">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9D7E0F">
            <w:pPr>
              <w:pStyle w:val="BodyText"/>
              <w:rPr>
                <w:lang w:val="en-NZ"/>
              </w:rPr>
            </w:pPr>
            <w:r w:rsidRPr="009D7E0F">
              <w:t>Evidence required to demonstrate competence in this unit must be relevant to and satisfy all of the requirements of the elements and performance criteria on at least one occasion and include:</w:t>
            </w:r>
          </w:p>
        </w:tc>
      </w:tr>
      <w:tr w:rsidTr="00A30348">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RPr="009D7E0F" w:rsidP="009D7E0F">
            <w:pPr>
              <w:pStyle w:val="ListBullet2"/>
            </w:pPr>
            <w:r w:rsidRPr="009D7E0F">
              <w:t xml:space="preserve">applying precautions and required action to minimise, control </w:t>
            </w:r>
            <w:r w:rsidRPr="009D7E0F">
              <w:t xml:space="preserve">or eliminate identified hazards </w:t>
            </w:r>
          </w:p>
          <w:p w:rsidR="00000000" w:rsidRPr="009D7E0F" w:rsidP="009D7E0F">
            <w:pPr>
              <w:pStyle w:val="ListBullet2"/>
            </w:pPr>
            <w:r w:rsidRPr="009D7E0F">
              <w:t>applying relevant legislation and workplace procedures</w:t>
            </w:r>
          </w:p>
          <w:p w:rsidR="00000000" w:rsidRPr="009D7E0F" w:rsidP="009D7E0F">
            <w:pPr>
              <w:pStyle w:val="ListBullet2"/>
            </w:pPr>
            <w:r w:rsidRPr="009D7E0F">
              <w:t>communicating effectively with others during a lift</w:t>
            </w:r>
          </w:p>
          <w:p w:rsidR="00000000" w:rsidRPr="009D7E0F" w:rsidP="009D7E0F">
            <w:pPr>
              <w:pStyle w:val="ListBullet2"/>
            </w:pPr>
            <w:r w:rsidRPr="009D7E0F">
              <w:t>identifying and correctly using equipment, processes and procedures</w:t>
            </w:r>
          </w:p>
          <w:p w:rsidR="00000000" w:rsidRPr="009D7E0F" w:rsidP="009D7E0F">
            <w:pPr>
              <w:pStyle w:val="ListBullet2"/>
            </w:pPr>
            <w:r w:rsidRPr="009D7E0F">
              <w:t>interpreting and following operational instructi</w:t>
            </w:r>
            <w:r w:rsidRPr="009D7E0F">
              <w:t>ons and prioritising work</w:t>
            </w:r>
          </w:p>
          <w:p w:rsidR="00000000" w:rsidRPr="009D7E0F" w:rsidP="009D7E0F">
            <w:pPr>
              <w:pStyle w:val="ListBullet2"/>
            </w:pPr>
            <w:r w:rsidRPr="009D7E0F">
              <w:t>monitoring work activities in terms of planned schedule</w:t>
            </w:r>
          </w:p>
          <w:p w:rsidR="00000000" w:rsidRPr="009D7E0F" w:rsidP="009D7E0F">
            <w:pPr>
              <w:pStyle w:val="ListBullet2"/>
            </w:pPr>
            <w:r w:rsidRPr="009D7E0F">
              <w:t>operating and adapting to differences in equipment in accordance with standard operating procedures</w:t>
            </w:r>
          </w:p>
          <w:p w:rsidR="00000000" w:rsidRPr="009D7E0F" w:rsidP="009D7E0F">
            <w:pPr>
              <w:pStyle w:val="ListBullet2"/>
            </w:pPr>
            <w:r w:rsidRPr="009D7E0F">
              <w:t>operating electronic communications equipment to required protocol</w:t>
            </w:r>
          </w:p>
          <w:p w:rsidR="00000000" w:rsidRPr="009D7E0F" w:rsidP="009D7E0F">
            <w:pPr>
              <w:pStyle w:val="ListBullet2"/>
            </w:pPr>
            <w:r w:rsidRPr="009D7E0F">
              <w:t>planning own work including predicting consequences and identifying improvements</w:t>
            </w:r>
          </w:p>
          <w:p w:rsidR="00000000" w:rsidRPr="009D7E0F" w:rsidP="009D7E0F">
            <w:pPr>
              <w:pStyle w:val="ListBullet2"/>
            </w:pPr>
            <w:r w:rsidRPr="009D7E0F">
              <w:t>prioritising and multi-tasking work</w:t>
            </w:r>
          </w:p>
          <w:p w:rsidR="00000000" w:rsidRPr="009D7E0F" w:rsidP="009D7E0F">
            <w:pPr>
              <w:pStyle w:val="ListBullet2"/>
            </w:pPr>
            <w:r w:rsidRPr="009D7E0F">
              <w:t xml:space="preserve">reading and interpreting relevant instructions, procedures, regulations, information and signals </w:t>
            </w:r>
          </w:p>
          <w:p w:rsidR="00000000" w:rsidRPr="009D7E0F" w:rsidP="009D7E0F">
            <w:pPr>
              <w:pStyle w:val="ListBullet2"/>
            </w:pPr>
            <w:r w:rsidRPr="009D7E0F">
              <w:t>reporting and/or rectifying identified pr</w:t>
            </w:r>
            <w:r w:rsidRPr="009D7E0F">
              <w:t>oblems promptly, in accordance with regulatory requirements and workplace procedures</w:t>
            </w:r>
          </w:p>
          <w:p w:rsidR="00000000" w:rsidRPr="009D7E0F" w:rsidP="009D7E0F">
            <w:pPr>
              <w:pStyle w:val="ListBullet2"/>
            </w:pPr>
            <w:r w:rsidRPr="009D7E0F">
              <w:t>working collaboratively with others during a lift</w:t>
            </w:r>
          </w:p>
          <w:p w:rsidR="00000000" w:rsidRPr="009D7E0F" w:rsidP="009D7E0F">
            <w:pPr>
              <w:pStyle w:val="ListBullet2"/>
            </w:pPr>
            <w:r w:rsidRPr="009D7E0F">
              <w:t>working systematically with required attention to detail without injury to self or others, or damage to goods or equipmen</w:t>
            </w:r>
            <w:r w:rsidRPr="009D7E0F">
              <w:t>t.</w:t>
            </w:r>
          </w:p>
        </w:tc>
      </w:tr>
    </w:tbl>
    <w:p w:rsidR="00000000" w:rsidRPr="009D7E0F" w:rsidP="009D7E0F">
      <w:pPr>
        <w:pStyle w:val="BodyText"/>
      </w:pPr>
    </w:p>
    <w:p w:rsidR="00000000" w:rsidRPr="009D7E0F" w:rsidP="009D7E0F">
      <w:pPr>
        <w:pStyle w:val="AllowPageBreak"/>
      </w:pPr>
    </w:p>
    <w:p w:rsidR="00000000" w:rsidRPr="009D7E0F" w:rsidP="009D7E0F">
      <w:pPr>
        <w:pStyle w:val="Heading1"/>
      </w:pPr>
      <w:bookmarkStart w:id="3" w:name="O_740345"/>
      <w:bookmarkEnd w:id="3"/>
      <w:r w:rsidRPr="009D7E0F">
        <w:t>Knowledge Evidence</w:t>
      </w:r>
    </w:p>
    <w:tbl>
      <w:tblPr>
        <w:tblW w:w="0" w:type="auto"/>
        <w:tblCellMar>
          <w:left w:w="62" w:type="dxa"/>
          <w:right w:w="62" w:type="dxa"/>
        </w:tblCellMar>
        <w:tblLook w:val="0000"/>
      </w:tblPr>
      <w:tblGrid>
        <w:gridCol w:w="9196"/>
      </w:tblGrid>
      <w:tr w:rsidTr="00A30348">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9D7E0F">
            <w:pPr>
              <w:pStyle w:val="BodyText"/>
              <w:rPr>
                <w:lang w:val="en-NZ"/>
              </w:rPr>
            </w:pPr>
            <w:r w:rsidRPr="009D7E0F">
              <w:t>Evidence required to demonstrate competence in this unit must be relevant to and satisfy all of the requirements of the elements and performance criteria and include knowledge of:</w:t>
            </w:r>
          </w:p>
        </w:tc>
      </w:tr>
      <w:tr w:rsidTr="00A3034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D7E0F" w:rsidP="009D7E0F">
            <w:pPr>
              <w:pStyle w:val="ListBullet2"/>
            </w:pPr>
            <w:r w:rsidRPr="009D7E0F">
              <w:t>communications systems used during a lift</w:t>
            </w:r>
          </w:p>
          <w:p w:rsidR="00000000" w:rsidRPr="009D7E0F" w:rsidP="009D7E0F">
            <w:pPr>
              <w:pStyle w:val="ListBullet2"/>
            </w:pPr>
            <w:r w:rsidRPr="009D7E0F">
              <w:t>methods used to signal movement of the load during a lift</w:t>
            </w:r>
          </w:p>
          <w:p w:rsidR="00000000" w:rsidRPr="009D7E0F" w:rsidP="009D7E0F">
            <w:pPr>
              <w:pStyle w:val="ListBullet2"/>
            </w:pPr>
            <w:r w:rsidRPr="009D7E0F">
              <w:t>mobile crane applications, capacities, configurations, safety hazards and control measures</w:t>
            </w:r>
          </w:p>
          <w:p w:rsidR="00000000" w:rsidRPr="009D7E0F" w:rsidP="009D7E0F">
            <w:pPr>
              <w:pStyle w:val="ListBullet2"/>
            </w:pPr>
            <w:r w:rsidRPr="009D7E0F">
              <w:t>problems that may occur when communicating during a lift and asso</w:t>
            </w:r>
            <w:r w:rsidRPr="009D7E0F">
              <w:t>ciated action that can be taken to address these problems concerned</w:t>
            </w:r>
          </w:p>
          <w:p w:rsidR="00000000" w:rsidRPr="009D7E0F" w:rsidP="009D7E0F">
            <w:pPr>
              <w:pStyle w:val="ListBullet2"/>
            </w:pPr>
            <w:r w:rsidRPr="009D7E0F">
              <w:t>relevant road rules, regulations, permit and licence requirements for mobile crane operations</w:t>
            </w:r>
          </w:p>
          <w:p w:rsidR="00000000" w:rsidRPr="009D7E0F" w:rsidP="009D7E0F">
            <w:pPr>
              <w:pStyle w:val="ListBullet2"/>
            </w:pPr>
            <w:r w:rsidRPr="009D7E0F">
              <w:t xml:space="preserve">risks and hazards involved in mobile crane operations and associated action that can be taken </w:t>
            </w:r>
            <w:r w:rsidRPr="009D7E0F">
              <w:t>to eliminate or minimise the risk</w:t>
            </w:r>
          </w:p>
          <w:p w:rsidR="00000000" w:rsidRPr="009D7E0F" w:rsidP="009D7E0F">
            <w:pPr>
              <w:pStyle w:val="ListBullet2"/>
            </w:pPr>
            <w:r w:rsidRPr="009D7E0F">
              <w:t>workplace procedures and statutory regulations concerning communication between a rigger or dogger and a mobile crane driver before and during a lift.</w:t>
            </w:r>
          </w:p>
        </w:tc>
      </w:tr>
    </w:tbl>
    <w:p w:rsidR="00000000" w:rsidRPr="009D7E0F" w:rsidP="009D7E0F">
      <w:pPr>
        <w:pStyle w:val="BodyText"/>
      </w:pPr>
    </w:p>
    <w:p w:rsidR="00000000" w:rsidRPr="009D7E0F" w:rsidP="009D7E0F">
      <w:pPr>
        <w:pStyle w:val="AllowPageBreak"/>
      </w:pPr>
    </w:p>
    <w:p w:rsidR="00000000" w:rsidRPr="009D7E0F" w:rsidP="009D7E0F">
      <w:pPr>
        <w:pStyle w:val="Heading1"/>
      </w:pPr>
      <w:bookmarkStart w:id="4" w:name="O_740346"/>
      <w:bookmarkEnd w:id="4"/>
      <w:r w:rsidRPr="009D7E0F">
        <w:t>Assessment Conditions</w:t>
      </w:r>
    </w:p>
    <w:p w:rsidR="00000000" w:rsidRPr="009D7E0F" w:rsidP="00A30348">
      <w:pPr>
        <w:pStyle w:val="BodyText"/>
      </w:pPr>
      <w:r w:rsidRPr="009D7E0F">
        <w:t xml:space="preserve">As a minimum, assessors must satisfy applicable regulatory requirements, which include requirements in the </w:t>
      </w:r>
      <w:r w:rsidRPr="009D7E0F">
        <w:rPr>
          <w:rStyle w:val="Emphasis"/>
        </w:rPr>
        <w:t>Standards for Registered Training Organisations</w:t>
      </w:r>
      <w:r w:rsidRPr="009D7E0F">
        <w:t xml:space="preserve"> current at the time of assessment. </w:t>
      </w:r>
    </w:p>
    <w:p w:rsidR="00000000" w:rsidRPr="009D7E0F" w:rsidP="00A30348">
      <w:pPr>
        <w:pStyle w:val="BodyText"/>
      </w:pPr>
      <w:r w:rsidRPr="009D7E0F">
        <w:t>As a minimum, assessment must satisfy applicable regulatory requi</w:t>
      </w:r>
      <w:r w:rsidRPr="009D7E0F">
        <w:t xml:space="preserve">rements, which include requirements in the </w:t>
      </w:r>
      <w:r w:rsidRPr="009D7E0F">
        <w:rPr>
          <w:rStyle w:val="Emphasis"/>
        </w:rPr>
        <w:t>Standards for Registered Training Organisations</w:t>
      </w:r>
      <w:r w:rsidRPr="009D7E0F">
        <w:t xml:space="preserve"> current at the time of assessment.</w:t>
      </w:r>
    </w:p>
    <w:p w:rsidR="00000000" w:rsidRPr="009D7E0F" w:rsidP="00A30348">
      <w:pPr>
        <w:pStyle w:val="BodyText"/>
      </w:pPr>
      <w:r w:rsidRPr="009D7E0F">
        <w:t>Assessment must occur in workplace operational situations where it is appropriate to do so; where this is not appropriate, assessm</w:t>
      </w:r>
      <w:r w:rsidRPr="009D7E0F">
        <w:t xml:space="preserve">ent must occur in simulated workplace operational situations that replicate workplace conditions. </w:t>
      </w:r>
    </w:p>
    <w:p w:rsidR="00000000" w:rsidRPr="009D7E0F" w:rsidP="00A30348">
      <w:pPr>
        <w:pStyle w:val="BodyText"/>
      </w:pPr>
      <w:r w:rsidRPr="009D7E0F">
        <w:t xml:space="preserve">Assessment processes and techniques must be appropriate to the language, literacy and numeracy requirements of the work being performed and the needs of the </w:t>
      </w:r>
      <w:r w:rsidRPr="009D7E0F">
        <w:t>candidate.</w:t>
      </w:r>
    </w:p>
    <w:p w:rsidR="00000000" w:rsidRPr="009D7E0F" w:rsidP="00A30348">
      <w:pPr>
        <w:pStyle w:val="BodyText"/>
      </w:pPr>
      <w:r w:rsidRPr="009D7E0F">
        <w:t>Resources for assessment include:</w:t>
      </w:r>
    </w:p>
    <w:p w:rsidR="00000000" w:rsidRPr="009D7E0F" w:rsidP="009D7E0F">
      <w:pPr>
        <w:pStyle w:val="ListBullet2"/>
      </w:pPr>
      <w:r w:rsidRPr="009D7E0F">
        <w:t>a range of relevant exercises, case studies and/or simulations</w:t>
      </w:r>
    </w:p>
    <w:p w:rsidR="00000000" w:rsidRPr="009D7E0F" w:rsidP="009D7E0F">
      <w:pPr>
        <w:pStyle w:val="ListBullet2"/>
      </w:pPr>
      <w:r w:rsidRPr="009D7E0F">
        <w:t xml:space="preserve">relevant and appropriate materials, tools, equipment and personal protective equipment currently used in industry </w:t>
      </w:r>
    </w:p>
    <w:p w:rsidR="00A30348" w:rsidP="009D7E0F">
      <w:pPr>
        <w:pStyle w:val="ListBullet2"/>
      </w:pPr>
      <w:r w:rsidRPr="009D7E0F">
        <w:t>applicable documentation includi</w:t>
      </w:r>
      <w:r w:rsidRPr="009D7E0F">
        <w:t>ng workplace procedures, regulations, codes of practice and operation manuals</w:t>
      </w:r>
    </w:p>
    <w:p w:rsidR="00A30348" w:rsidP="009D7E0F">
      <w:pPr>
        <w:pStyle w:val="ListBullet2"/>
      </w:pPr>
    </w:p>
    <w:p w:rsidR="00000000" w:rsidRPr="009D7E0F" w:rsidP="009D7E0F">
      <w:pPr>
        <w:pStyle w:val="Heading1"/>
      </w:pPr>
      <w:bookmarkStart w:id="5" w:name="O_740349"/>
      <w:bookmarkEnd w:id="5"/>
      <w:r w:rsidRPr="009D7E0F">
        <w:t>Links</w:t>
      </w:r>
    </w:p>
    <w:p w:rsidR="00000000" w:rsidRPr="009D7E0F" w:rsidP="00A30348">
      <w:pPr>
        <w:pStyle w:val="BodyText"/>
      </w:pPr>
      <w:r w:rsidRPr="009D7E0F">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502E9B">
        <w:rPr>
          <w:rStyle w:val="Hyperlink"/>
        </w:rPr>
        <w:t>https://vetnet.education.gov.au/Pages/TrainingDocs.aspx?q=df441c6e-213d-43e3-874c-0b3f7036d851</w:t>
      </w:r>
      <w:r>
        <w:fldChar w:fldCharType="end"/>
      </w:r>
    </w:p>
    <w:p w:rsidR="00000000" w:rsidRPr="009D7E0F" w:rsidP="009D7E0F"/>
    <w:sectPr w:rsidSect="009D7E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0F" w:rsidRPr="00A30348" w:rsidP="00A30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48" w:rsidP="009D7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0348" w:rsidP="009D7E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0348" w:rsidP="009D7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E0F" w:rsidRPr="00A30348" w:rsidP="00A303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48" w:rsidRPr="002D2AF8" w:rsidP="009D7E0F">
    <w:pPr>
      <w:pStyle w:val="Header"/>
      <w:framePr w:wrap="around"/>
    </w:pPr>
    <w:r>
      <w:fldChar w:fldCharType="begin"/>
    </w:r>
    <w:r>
      <w:instrText xml:space="preserve"> TITLE   \* MERGEFORMAT </w:instrText>
    </w:r>
    <w:r>
      <w:fldChar w:fldCharType="separate"/>
    </w:r>
    <w:r>
      <w:t>Assessment Requirements for TLIE3015 Undertake rigger/dogger and driver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A30348" w:rsidP="009D7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2C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3F8A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E0F"/>
    <w:pPr>
      <w:spacing w:before="360" w:after="60"/>
      <w:outlineLvl w:val="0"/>
    </w:pPr>
    <w:rPr>
      <w:sz w:val="32"/>
    </w:rPr>
  </w:style>
  <w:style w:type="paragraph" w:styleId="Heading2">
    <w:name w:val="heading 2"/>
    <w:basedOn w:val="HeadingBase"/>
    <w:next w:val="BodyText"/>
    <w:link w:val="Heading2Char"/>
    <w:qFormat/>
    <w:rsid w:val="009D7E0F"/>
    <w:pPr>
      <w:keepLines/>
      <w:spacing w:before="240" w:after="120"/>
      <w:outlineLvl w:val="1"/>
    </w:pPr>
    <w:rPr>
      <w:sz w:val="28"/>
      <w:szCs w:val="40"/>
    </w:rPr>
  </w:style>
  <w:style w:type="paragraph" w:styleId="Heading3">
    <w:name w:val="heading 3"/>
    <w:basedOn w:val="HeadingBase"/>
    <w:next w:val="BodyText"/>
    <w:link w:val="Heading3Char"/>
    <w:qFormat/>
    <w:rsid w:val="009D7E0F"/>
    <w:pPr>
      <w:spacing w:before="180" w:after="120"/>
      <w:outlineLvl w:val="2"/>
    </w:pPr>
    <w:rPr>
      <w:spacing w:val="-10"/>
      <w:kern w:val="32"/>
    </w:rPr>
  </w:style>
  <w:style w:type="paragraph" w:styleId="Heading4">
    <w:name w:val="heading 4"/>
    <w:basedOn w:val="HeadingBase"/>
    <w:next w:val="BodyText"/>
    <w:link w:val="Heading4Char"/>
    <w:qFormat/>
    <w:rsid w:val="009D7E0F"/>
    <w:pPr>
      <w:spacing w:before="160" w:after="120"/>
      <w:outlineLvl w:val="3"/>
    </w:pPr>
    <w:rPr>
      <w:sz w:val="22"/>
    </w:rPr>
  </w:style>
  <w:style w:type="paragraph" w:styleId="Heading5">
    <w:name w:val="heading 5"/>
    <w:basedOn w:val="HeadingBase"/>
    <w:next w:val="Normal"/>
    <w:link w:val="Heading5Char"/>
    <w:qFormat/>
    <w:rsid w:val="009D7E0F"/>
    <w:pPr>
      <w:spacing w:before="80"/>
      <w:outlineLvl w:val="4"/>
    </w:pPr>
    <w:rPr>
      <w:color w:val="918585"/>
      <w:sz w:val="20"/>
    </w:rPr>
  </w:style>
  <w:style w:type="paragraph" w:styleId="Heading6">
    <w:name w:val="heading 6"/>
    <w:basedOn w:val="HeadingBase"/>
    <w:next w:val="Normal"/>
    <w:link w:val="Heading6Char"/>
    <w:qFormat/>
    <w:rsid w:val="009D7E0F"/>
    <w:pPr>
      <w:spacing w:before="60"/>
      <w:outlineLvl w:val="5"/>
    </w:pPr>
    <w:rPr>
      <w:color w:val="918585"/>
      <w:sz w:val="20"/>
    </w:rPr>
  </w:style>
  <w:style w:type="paragraph" w:styleId="Heading7">
    <w:name w:val="heading 7"/>
    <w:basedOn w:val="Normal"/>
    <w:next w:val="Normal"/>
    <w:link w:val="Heading7Char"/>
    <w:qFormat/>
    <w:rsid w:val="009D7E0F"/>
    <w:pPr>
      <w:ind w:left="720"/>
      <w:outlineLvl w:val="6"/>
    </w:pPr>
    <w:rPr>
      <w:i/>
    </w:rPr>
  </w:style>
  <w:style w:type="paragraph" w:styleId="Heading8">
    <w:name w:val="heading 8"/>
    <w:basedOn w:val="Normal"/>
    <w:next w:val="Normal"/>
    <w:link w:val="Heading8Char"/>
    <w:qFormat/>
    <w:rsid w:val="009D7E0F"/>
    <w:pPr>
      <w:ind w:left="720"/>
      <w:outlineLvl w:val="7"/>
    </w:pPr>
    <w:rPr>
      <w:i/>
    </w:rPr>
  </w:style>
  <w:style w:type="paragraph" w:styleId="Heading9">
    <w:name w:val="heading 9"/>
    <w:basedOn w:val="Normal"/>
    <w:next w:val="Normal"/>
    <w:link w:val="Heading9Char"/>
    <w:qFormat/>
    <w:rsid w:val="009D7E0F"/>
    <w:pPr>
      <w:ind w:left="720"/>
      <w:outlineLvl w:val="8"/>
    </w:pPr>
    <w:rPr>
      <w:i/>
    </w:rPr>
  </w:style>
  <w:style w:type="character" w:default="1" w:styleId="DefaultParagraphFont">
    <w:name w:val="Default Paragraph Font"/>
    <w:uiPriority w:val="1"/>
    <w:unhideWhenUsed/>
    <w:rsid w:val="009D7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E0F"/>
  </w:style>
  <w:style w:type="character" w:customStyle="1" w:styleId="Heading1Char">
    <w:name w:val="Heading 1 Char"/>
    <w:basedOn w:val="DefaultParagraphFont"/>
    <w:link w:val="Heading1"/>
    <w:rsid w:val="009D7E0F"/>
    <w:rPr>
      <w:rFonts w:ascii="Times New Roman" w:eastAsia="Times New Roman" w:hAnsi="Times New Roman" w:cs="Times New Roman"/>
      <w:b/>
      <w:sz w:val="32"/>
      <w:szCs w:val="20"/>
      <w:lang w:eastAsia="en-US"/>
    </w:rPr>
  </w:style>
  <w:style w:type="paragraph" w:styleId="BodyText">
    <w:name w:val="Body Text"/>
    <w:basedOn w:val="Normal"/>
    <w:link w:val="BodyTextChar"/>
    <w:rsid w:val="009D7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E0F"/>
    <w:rPr>
      <w:rFonts w:ascii="Times New Roman" w:eastAsia="Times New Roman" w:hAnsi="Times New Roman" w:cs="Times New Roman"/>
      <w:sz w:val="24"/>
      <w:lang w:eastAsia="en-US"/>
    </w:rPr>
  </w:style>
  <w:style w:type="paragraph" w:styleId="ListBullet2">
    <w:name w:val="List Bullet 2"/>
    <w:basedOn w:val="List2"/>
    <w:rsid w:val="009D7E0F"/>
    <w:pPr>
      <w:numPr>
        <w:numId w:val="12"/>
      </w:numPr>
      <w:tabs>
        <w:tab w:val="clear" w:pos="680"/>
      </w:tabs>
    </w:pPr>
  </w:style>
  <w:style w:type="character" w:styleId="Emphasis">
    <w:name w:val="Emphasis"/>
    <w:basedOn w:val="DefaultParagraphFont"/>
    <w:qFormat/>
    <w:rsid w:val="009D7E0F"/>
    <w:rPr>
      <w:i/>
    </w:rPr>
  </w:style>
  <w:style w:type="paragraph" w:customStyle="1" w:styleId="SuperHeading">
    <w:name w:val="SuperHeading"/>
    <w:basedOn w:val="Normal"/>
    <w:rsid w:val="009D7E0F"/>
    <w:pPr>
      <w:spacing w:before="240" w:after="120"/>
      <w:outlineLvl w:val="0"/>
    </w:pPr>
    <w:rPr>
      <w:rFonts w:ascii="Times New Roman" w:hAnsi="Times New Roman"/>
      <w:b/>
      <w:sz w:val="32"/>
    </w:rPr>
  </w:style>
  <w:style w:type="paragraph" w:customStyle="1" w:styleId="AllowPageBreak">
    <w:name w:val="AllowPageBreak"/>
    <w:rsid w:val="009D7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7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E0F"/>
    <w:rPr>
      <w:rFonts w:ascii="Courier New" w:eastAsia="Times New Roman" w:hAnsi="Courier New" w:cs="Times New Roman"/>
      <w:i/>
      <w:szCs w:val="20"/>
      <w:lang w:eastAsia="en-US"/>
    </w:rPr>
  </w:style>
  <w:style w:type="paragraph" w:customStyle="1" w:styleId="HeadingBase">
    <w:name w:val="Heading Base"/>
    <w:rsid w:val="009D7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E0F"/>
    <w:pPr>
      <w:tabs>
        <w:tab w:val="right" w:leader="dot" w:pos="9072"/>
      </w:tabs>
      <w:ind w:left="567"/>
    </w:pPr>
    <w:rPr>
      <w:szCs w:val="22"/>
    </w:rPr>
  </w:style>
  <w:style w:type="paragraph" w:customStyle="1" w:styleId="TOCBase">
    <w:name w:val="TOC Base"/>
    <w:rsid w:val="009D7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E0F"/>
    <w:pPr>
      <w:tabs>
        <w:tab w:val="right" w:leader="dot" w:pos="9072"/>
      </w:tabs>
      <w:spacing w:before="40" w:after="40"/>
      <w:ind w:left="284"/>
    </w:pPr>
    <w:rPr>
      <w:rFonts w:ascii="Times New Roman" w:hAnsi="Times New Roman"/>
    </w:rPr>
  </w:style>
  <w:style w:type="paragraph" w:styleId="TOC1">
    <w:name w:val="toc 1"/>
    <w:basedOn w:val="TOCBase"/>
    <w:next w:val="Normal"/>
    <w:rsid w:val="009D7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E0F"/>
    <w:rPr>
      <w:rFonts w:ascii="Times New Roman" w:eastAsia="Times New Roman" w:hAnsi="Times New Roman" w:cs="Times New Roman"/>
      <w:sz w:val="16"/>
      <w:lang w:eastAsia="en-US"/>
    </w:rPr>
  </w:style>
  <w:style w:type="paragraph" w:styleId="Title">
    <w:name w:val="Title"/>
    <w:basedOn w:val="HeadingBase"/>
    <w:link w:val="TitleChar"/>
    <w:qFormat/>
    <w:rsid w:val="009D7E0F"/>
    <w:pPr>
      <w:spacing w:before="5040"/>
      <w:jc w:val="center"/>
    </w:pPr>
    <w:rPr>
      <w:sz w:val="48"/>
      <w:szCs w:val="72"/>
      <w:lang w:val="en-US"/>
    </w:rPr>
  </w:style>
  <w:style w:type="character" w:customStyle="1" w:styleId="TitleChar">
    <w:name w:val="Title Char"/>
    <w:basedOn w:val="DefaultParagraphFont"/>
    <w:link w:val="Title"/>
    <w:rsid w:val="009D7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E0F"/>
    <w:pPr>
      <w:tabs>
        <w:tab w:val="left" w:pos="3600"/>
        <w:tab w:val="left" w:pos="3958"/>
      </w:tabs>
    </w:pPr>
  </w:style>
  <w:style w:type="paragraph" w:styleId="List">
    <w:name w:val="List"/>
    <w:basedOn w:val="BodyText"/>
    <w:next w:val="BodyText"/>
    <w:rsid w:val="009D7E0F"/>
    <w:pPr>
      <w:tabs>
        <w:tab w:val="left" w:pos="340"/>
      </w:tabs>
      <w:spacing w:before="60" w:after="60"/>
      <w:ind w:left="340" w:hanging="340"/>
    </w:pPr>
  </w:style>
  <w:style w:type="paragraph" w:styleId="ListBullet">
    <w:name w:val="List Bullet"/>
    <w:basedOn w:val="List"/>
    <w:rsid w:val="009D7E0F"/>
    <w:pPr>
      <w:numPr>
        <w:numId w:val="11"/>
      </w:numPr>
      <w:tabs>
        <w:tab w:val="clear" w:pos="340"/>
      </w:tabs>
      <w:spacing w:before="40" w:after="40"/>
    </w:pPr>
  </w:style>
  <w:style w:type="paragraph" w:customStyle="1" w:styleId="Note">
    <w:name w:val="Note"/>
    <w:basedOn w:val="BodyText"/>
    <w:rsid w:val="009D7E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7E0F"/>
    <w:rPr>
      <w:b/>
      <w:spacing w:val="0"/>
    </w:rPr>
  </w:style>
  <w:style w:type="paragraph" w:customStyle="1" w:styleId="SuperTitle">
    <w:name w:val="SuperTitle"/>
    <w:basedOn w:val="Title"/>
    <w:rsid w:val="009D7E0F"/>
    <w:pPr>
      <w:framePr w:wrap="auto" w:hAnchor="text" w:y="6049"/>
    </w:pPr>
    <w:rPr>
      <w:color w:val="000000"/>
      <w:sz w:val="40"/>
    </w:rPr>
  </w:style>
  <w:style w:type="paragraph" w:customStyle="1" w:styleId="TOCTitle">
    <w:name w:val="TOCTitle"/>
    <w:basedOn w:val="Heading1"/>
    <w:rsid w:val="009D7E0F"/>
    <w:pPr>
      <w:spacing w:after="240"/>
      <w:jc w:val="center"/>
      <w:outlineLvl w:val="9"/>
    </w:pPr>
    <w:rPr>
      <w:caps/>
    </w:rPr>
  </w:style>
  <w:style w:type="paragraph" w:customStyle="1" w:styleId="Version">
    <w:name w:val="Version"/>
    <w:rsid w:val="009D7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E0F"/>
    <w:pPr>
      <w:keepNext w:val="0"/>
      <w:tabs>
        <w:tab w:val="right" w:pos="4176"/>
      </w:tabs>
      <w:ind w:left="198" w:hanging="198"/>
    </w:pPr>
    <w:rPr>
      <w:rFonts w:ascii="Garamond" w:hAnsi="Garamond"/>
    </w:rPr>
  </w:style>
  <w:style w:type="paragraph" w:styleId="IndexHeading">
    <w:name w:val="index heading"/>
    <w:basedOn w:val="Normal"/>
    <w:next w:val="Index1"/>
    <w:semiHidden/>
    <w:rsid w:val="009D7E0F"/>
    <w:pPr>
      <w:spacing w:before="120" w:after="120"/>
    </w:pPr>
    <w:rPr>
      <w:rFonts w:ascii="Arial" w:hAnsi="Arial"/>
      <w:b/>
      <w:color w:val="918585"/>
      <w:sz w:val="24"/>
    </w:rPr>
  </w:style>
  <w:style w:type="paragraph" w:styleId="Header">
    <w:name w:val="header"/>
    <w:basedOn w:val="Normal"/>
    <w:link w:val="HeaderChar"/>
    <w:rsid w:val="009D7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E0F"/>
    <w:rPr>
      <w:rFonts w:ascii="Times New Roman" w:eastAsia="Times New Roman" w:hAnsi="Times New Roman" w:cs="Times New Roman"/>
      <w:sz w:val="16"/>
      <w:szCs w:val="20"/>
      <w:lang w:val="en-GB" w:eastAsia="en-US"/>
    </w:rPr>
  </w:style>
  <w:style w:type="paragraph" w:customStyle="1" w:styleId="Chapter">
    <w:name w:val="Chapter"/>
    <w:basedOn w:val="Normal"/>
    <w:rsid w:val="009D7E0F"/>
    <w:pPr>
      <w:spacing w:before="240"/>
    </w:pPr>
    <w:rPr>
      <w:rFonts w:ascii="Times New Roman" w:hAnsi="Times New Roman"/>
      <w:smallCaps/>
      <w:spacing w:val="80"/>
      <w:sz w:val="28"/>
    </w:rPr>
  </w:style>
  <w:style w:type="paragraph" w:customStyle="1" w:styleId="InChapter">
    <w:name w:val="InChapter"/>
    <w:basedOn w:val="Heading3"/>
    <w:rsid w:val="009D7E0F"/>
    <w:pPr>
      <w:spacing w:after="240"/>
      <w:outlineLvl w:val="9"/>
    </w:pPr>
    <w:rPr>
      <w:noProof/>
    </w:rPr>
  </w:style>
  <w:style w:type="paragraph" w:styleId="Index2">
    <w:name w:val="index 2"/>
    <w:basedOn w:val="Normal"/>
    <w:next w:val="Normal"/>
    <w:semiHidden/>
    <w:rsid w:val="009D7E0F"/>
    <w:pPr>
      <w:tabs>
        <w:tab w:val="right" w:pos="4176"/>
      </w:tabs>
      <w:ind w:left="568" w:hanging="284"/>
    </w:pPr>
    <w:rPr>
      <w:rFonts w:ascii="Garamond" w:hAnsi="Garamond"/>
    </w:rPr>
  </w:style>
  <w:style w:type="paragraph" w:customStyle="1" w:styleId="Byline">
    <w:name w:val="Byline"/>
    <w:rsid w:val="009D7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E0F"/>
    <w:pPr>
      <w:tabs>
        <w:tab w:val="clear" w:pos="3600"/>
        <w:tab w:val="clear" w:pos="3958"/>
      </w:tabs>
      <w:jc w:val="right"/>
    </w:pPr>
  </w:style>
  <w:style w:type="paragraph" w:styleId="Caption">
    <w:name w:val="caption"/>
    <w:basedOn w:val="BodyText"/>
    <w:next w:val="Normal"/>
    <w:qFormat/>
    <w:rsid w:val="009D7E0F"/>
    <w:pPr>
      <w:framePr w:w="2268" w:hSpace="181" w:vSpace="181" w:wrap="around" w:vAnchor="text" w:hAnchor="page" w:x="1135" w:y="285" w:anchorLock="1"/>
    </w:pPr>
    <w:rPr>
      <w:i/>
    </w:rPr>
  </w:style>
  <w:style w:type="paragraph" w:customStyle="1" w:styleId="MiniTOCTitle">
    <w:name w:val="MiniTOCTitle"/>
    <w:basedOn w:val="Heading4"/>
    <w:rsid w:val="009D7E0F"/>
    <w:pPr>
      <w:spacing w:before="240"/>
      <w:outlineLvl w:val="9"/>
    </w:pPr>
    <w:rPr>
      <w:noProof/>
      <w:sz w:val="24"/>
    </w:rPr>
  </w:style>
  <w:style w:type="paragraph" w:customStyle="1" w:styleId="MiniTOCItem">
    <w:name w:val="MiniTOCItem"/>
    <w:basedOn w:val="ListBullet"/>
    <w:rsid w:val="009D7E0F"/>
    <w:pPr>
      <w:numPr>
        <w:numId w:val="0"/>
      </w:numPr>
      <w:tabs>
        <w:tab w:val="right" w:leader="dot" w:pos="6521"/>
      </w:tabs>
      <w:spacing w:before="0" w:after="0"/>
    </w:pPr>
  </w:style>
  <w:style w:type="paragraph" w:customStyle="1" w:styleId="TOFTitle">
    <w:name w:val="TOFTitle"/>
    <w:basedOn w:val="TOCTitle"/>
    <w:rsid w:val="009D7E0F"/>
  </w:style>
  <w:style w:type="paragraph" w:styleId="TableofFigures">
    <w:name w:val="table of figures"/>
    <w:basedOn w:val="Normal"/>
    <w:next w:val="Normal"/>
    <w:semiHidden/>
    <w:rsid w:val="009D7E0F"/>
    <w:pPr>
      <w:tabs>
        <w:tab w:val="right" w:leader="dot" w:pos="9072"/>
      </w:tabs>
      <w:ind w:left="970" w:hanging="403"/>
    </w:pPr>
    <w:rPr>
      <w:rFonts w:ascii="Times New Roman" w:hAnsi="Times New Roman"/>
      <w:b/>
    </w:rPr>
  </w:style>
  <w:style w:type="paragraph" w:styleId="ListNumber">
    <w:name w:val="List Number"/>
    <w:basedOn w:val="List"/>
    <w:rsid w:val="009D7E0F"/>
    <w:pPr>
      <w:numPr>
        <w:numId w:val="14"/>
      </w:numPr>
      <w:tabs>
        <w:tab w:val="clear" w:pos="340"/>
      </w:tabs>
    </w:pPr>
  </w:style>
  <w:style w:type="character" w:customStyle="1" w:styleId="WingdingSymbols">
    <w:name w:val="Wingding Symbols"/>
    <w:rsid w:val="009D7E0F"/>
    <w:rPr>
      <w:rFonts w:ascii="Wingdings" w:hAnsi="Wingdings"/>
    </w:rPr>
  </w:style>
  <w:style w:type="paragraph" w:customStyle="1" w:styleId="TableHeading">
    <w:name w:val="Table Heading"/>
    <w:basedOn w:val="HeadingBase"/>
    <w:rsid w:val="009D7E0F"/>
    <w:pPr>
      <w:keepLines/>
      <w:pBdr>
        <w:bottom w:val="single" w:sz="6" w:space="1" w:color="918585"/>
      </w:pBdr>
      <w:spacing w:before="240"/>
    </w:pPr>
  </w:style>
  <w:style w:type="character" w:customStyle="1" w:styleId="HotSpot">
    <w:name w:val="HotSpot"/>
    <w:rsid w:val="009D7E0F"/>
    <w:rPr>
      <w:color w:val="0033CC"/>
      <w:u w:val="none"/>
    </w:rPr>
  </w:style>
  <w:style w:type="paragraph" w:customStyle="1" w:styleId="BodyTextRight">
    <w:name w:val="Body Text Right"/>
    <w:basedOn w:val="BodyText"/>
    <w:rsid w:val="009D7E0F"/>
    <w:pPr>
      <w:spacing w:before="0" w:after="0"/>
      <w:jc w:val="right"/>
    </w:pPr>
  </w:style>
  <w:style w:type="paragraph" w:styleId="Index3">
    <w:name w:val="index 3"/>
    <w:basedOn w:val="ListNumber2"/>
    <w:next w:val="Normal"/>
    <w:semiHidden/>
    <w:rsid w:val="009D7E0F"/>
    <w:pPr>
      <w:numPr>
        <w:numId w:val="0"/>
      </w:numPr>
      <w:tabs>
        <w:tab w:val="right" w:leader="dot" w:pos="4176"/>
      </w:tabs>
    </w:pPr>
  </w:style>
  <w:style w:type="paragraph" w:styleId="ListNumber2">
    <w:name w:val="List Number 2"/>
    <w:basedOn w:val="List2"/>
    <w:rsid w:val="009D7E0F"/>
    <w:pPr>
      <w:numPr>
        <w:numId w:val="9"/>
      </w:numPr>
      <w:tabs>
        <w:tab w:val="clear" w:pos="1060"/>
      </w:tabs>
    </w:pPr>
  </w:style>
  <w:style w:type="paragraph" w:customStyle="1" w:styleId="MarginNote">
    <w:name w:val="Margin Note"/>
    <w:basedOn w:val="BodyText"/>
    <w:rsid w:val="009D7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E0F"/>
    <w:rPr>
      <w:sz w:val="32"/>
    </w:rPr>
  </w:style>
  <w:style w:type="paragraph" w:customStyle="1" w:styleId="HeadingProcedure">
    <w:name w:val="Heading Procedure"/>
    <w:basedOn w:val="HeadingBase"/>
    <w:next w:val="Normal"/>
    <w:rsid w:val="009D7E0F"/>
    <w:pPr>
      <w:tabs>
        <w:tab w:val="left" w:pos="0"/>
      </w:tabs>
      <w:spacing w:before="120" w:after="60"/>
    </w:pPr>
    <w:rPr>
      <w:i/>
      <w:color w:val="918585"/>
      <w:sz w:val="22"/>
    </w:rPr>
  </w:style>
  <w:style w:type="paragraph" w:customStyle="1" w:styleId="TableBodyText">
    <w:name w:val="Table Body Text"/>
    <w:basedOn w:val="BodyText"/>
    <w:rsid w:val="009D7E0F"/>
    <w:pPr>
      <w:spacing w:before="60" w:after="60"/>
    </w:pPr>
  </w:style>
  <w:style w:type="paragraph" w:styleId="ListContinue">
    <w:name w:val="List Continue"/>
    <w:basedOn w:val="List"/>
    <w:rsid w:val="009D7E0F"/>
    <w:pPr>
      <w:ind w:firstLine="0"/>
    </w:pPr>
  </w:style>
  <w:style w:type="paragraph" w:customStyle="1" w:styleId="ListNote">
    <w:name w:val="List Note"/>
    <w:basedOn w:val="List"/>
    <w:rsid w:val="009D7E0F"/>
    <w:pPr>
      <w:pBdr>
        <w:top w:val="single" w:sz="6" w:space="2" w:color="918585"/>
        <w:bottom w:val="single" w:sz="6" w:space="2" w:color="918585"/>
      </w:pBdr>
      <w:tabs>
        <w:tab w:val="left" w:pos="1021"/>
      </w:tabs>
      <w:ind w:firstLine="0"/>
    </w:pPr>
  </w:style>
  <w:style w:type="paragraph" w:customStyle="1" w:styleId="Warning">
    <w:name w:val="Warning"/>
    <w:basedOn w:val="BodyText"/>
    <w:rsid w:val="009D7E0F"/>
    <w:pPr>
      <w:shd w:val="clear" w:color="auto" w:fill="D9D9D9"/>
      <w:tabs>
        <w:tab w:val="left" w:pos="992"/>
      </w:tabs>
      <w:ind w:left="119" w:right="119"/>
    </w:pPr>
    <w:rPr>
      <w:sz w:val="20"/>
    </w:rPr>
  </w:style>
  <w:style w:type="paragraph" w:customStyle="1" w:styleId="MarginIcons">
    <w:name w:val="Margin Icons"/>
    <w:basedOn w:val="BodyText"/>
    <w:rsid w:val="009D7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E0F"/>
    <w:rPr>
      <w:rFonts w:ascii="Courier New" w:hAnsi="Courier New"/>
    </w:rPr>
  </w:style>
  <w:style w:type="paragraph" w:customStyle="1" w:styleId="NoteBullet">
    <w:name w:val="Note Bullet"/>
    <w:basedOn w:val="Note"/>
    <w:rsid w:val="009D7E0F"/>
    <w:pPr>
      <w:tabs>
        <w:tab w:val="clear" w:pos="680"/>
      </w:tabs>
      <w:spacing w:before="60" w:after="60"/>
    </w:pPr>
  </w:style>
  <w:style w:type="paragraph" w:customStyle="1" w:styleId="SubHeading2">
    <w:name w:val="SubHeading2"/>
    <w:basedOn w:val="HeadingBase"/>
    <w:rsid w:val="009D7E0F"/>
    <w:pPr>
      <w:spacing w:before="240" w:after="60"/>
    </w:pPr>
    <w:rPr>
      <w:sz w:val="20"/>
    </w:rPr>
  </w:style>
  <w:style w:type="paragraph" w:customStyle="1" w:styleId="SubHeading1">
    <w:name w:val="SubHeading1"/>
    <w:basedOn w:val="HeadingBase"/>
    <w:rsid w:val="009D7E0F"/>
    <w:pPr>
      <w:spacing w:before="240" w:after="60"/>
    </w:pPr>
    <w:rPr>
      <w:color w:val="918585"/>
      <w:sz w:val="22"/>
    </w:rPr>
  </w:style>
  <w:style w:type="paragraph" w:customStyle="1" w:styleId="SideHeading">
    <w:name w:val="Side Heading"/>
    <w:basedOn w:val="HeadingBase"/>
    <w:rsid w:val="009D7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E0F"/>
    <w:pPr>
      <w:numPr>
        <w:numId w:val="10"/>
      </w:numPr>
    </w:pPr>
  </w:style>
  <w:style w:type="paragraph" w:styleId="PlainText">
    <w:name w:val="Plain Text"/>
    <w:basedOn w:val="Normal"/>
    <w:link w:val="PlainTextChar"/>
    <w:rsid w:val="009D7E0F"/>
    <w:rPr>
      <w:sz w:val="20"/>
    </w:rPr>
  </w:style>
  <w:style w:type="character" w:customStyle="1" w:styleId="PlainTextChar">
    <w:name w:val="Plain Text Char"/>
    <w:basedOn w:val="DefaultParagraphFont"/>
    <w:link w:val="PlainText"/>
    <w:rsid w:val="009D7E0F"/>
    <w:rPr>
      <w:rFonts w:ascii="Courier New" w:eastAsia="Times New Roman" w:hAnsi="Courier New" w:cs="Times New Roman"/>
      <w:sz w:val="20"/>
      <w:szCs w:val="20"/>
      <w:lang w:eastAsia="en-US"/>
    </w:rPr>
  </w:style>
  <w:style w:type="character" w:customStyle="1" w:styleId="MenuOption">
    <w:name w:val="Menu Option"/>
    <w:basedOn w:val="DefaultParagraphFont"/>
    <w:rsid w:val="009D7E0F"/>
    <w:rPr>
      <w:b/>
      <w:smallCaps/>
    </w:rPr>
  </w:style>
  <w:style w:type="paragraph" w:customStyle="1" w:styleId="TableListNumber">
    <w:name w:val="Table List Number"/>
    <w:basedOn w:val="ListNumber"/>
    <w:rsid w:val="009D7E0F"/>
    <w:pPr>
      <w:numPr>
        <w:numId w:val="0"/>
      </w:numPr>
    </w:pPr>
  </w:style>
  <w:style w:type="paragraph" w:styleId="TOC4">
    <w:name w:val="toc 4"/>
    <w:basedOn w:val="TOCBase"/>
    <w:next w:val="Normal"/>
    <w:semiHidden/>
    <w:rsid w:val="009D7E0F"/>
    <w:pPr>
      <w:tabs>
        <w:tab w:val="right" w:leader="dot" w:pos="9071"/>
      </w:tabs>
      <w:ind w:left="1701"/>
    </w:pPr>
  </w:style>
  <w:style w:type="paragraph" w:customStyle="1" w:styleId="ListAlpha">
    <w:name w:val="List Alpha"/>
    <w:basedOn w:val="List"/>
    <w:rsid w:val="009D7E0F"/>
    <w:pPr>
      <w:numPr>
        <w:numId w:val="8"/>
      </w:numPr>
    </w:pPr>
  </w:style>
  <w:style w:type="paragraph" w:customStyle="1" w:styleId="ListAlpha2">
    <w:name w:val="List Alpha 2"/>
    <w:basedOn w:val="List2"/>
    <w:rsid w:val="009D7E0F"/>
    <w:pPr>
      <w:numPr>
        <w:numId w:val="7"/>
      </w:numPr>
    </w:pPr>
  </w:style>
  <w:style w:type="paragraph" w:styleId="List2">
    <w:name w:val="List 2"/>
    <w:basedOn w:val="BodyText"/>
    <w:rsid w:val="009D7E0F"/>
    <w:pPr>
      <w:tabs>
        <w:tab w:val="left" w:pos="680"/>
      </w:tabs>
      <w:spacing w:before="60" w:after="60"/>
      <w:ind w:left="680" w:hanging="340"/>
    </w:pPr>
  </w:style>
  <w:style w:type="paragraph" w:styleId="List3">
    <w:name w:val="List 3"/>
    <w:basedOn w:val="BodyText"/>
    <w:rsid w:val="009D7E0F"/>
    <w:pPr>
      <w:tabs>
        <w:tab w:val="left" w:pos="1021"/>
      </w:tabs>
      <w:spacing w:before="60" w:after="60"/>
      <w:ind w:left="1020" w:hanging="340"/>
    </w:pPr>
  </w:style>
  <w:style w:type="paragraph" w:styleId="List4">
    <w:name w:val="List 4"/>
    <w:basedOn w:val="BodyText"/>
    <w:rsid w:val="009D7E0F"/>
    <w:pPr>
      <w:tabs>
        <w:tab w:val="left" w:pos="1361"/>
      </w:tabs>
      <w:spacing w:before="60" w:after="60"/>
      <w:ind w:left="1361" w:hanging="340"/>
    </w:pPr>
  </w:style>
  <w:style w:type="paragraph" w:styleId="List5">
    <w:name w:val="List 5"/>
    <w:basedOn w:val="BodyText"/>
    <w:rsid w:val="009D7E0F"/>
    <w:pPr>
      <w:tabs>
        <w:tab w:val="left" w:pos="1701"/>
      </w:tabs>
      <w:spacing w:before="60" w:after="60"/>
      <w:ind w:left="1701" w:hanging="340"/>
    </w:pPr>
  </w:style>
  <w:style w:type="paragraph" w:styleId="ListBullet3">
    <w:name w:val="List Bullet 3"/>
    <w:basedOn w:val="List3"/>
    <w:rsid w:val="009D7E0F"/>
    <w:pPr>
      <w:numPr>
        <w:numId w:val="13"/>
      </w:numPr>
      <w:tabs>
        <w:tab w:val="clear" w:pos="1021"/>
      </w:tabs>
      <w:ind w:left="1037" w:hanging="357"/>
    </w:pPr>
  </w:style>
  <w:style w:type="paragraph" w:styleId="ListBullet4">
    <w:name w:val="List Bullet 4"/>
    <w:basedOn w:val="List4"/>
    <w:rsid w:val="009D7E0F"/>
    <w:pPr>
      <w:numPr>
        <w:numId w:val="2"/>
      </w:numPr>
      <w:tabs>
        <w:tab w:val="clear" w:pos="1361"/>
      </w:tabs>
    </w:pPr>
  </w:style>
  <w:style w:type="paragraph" w:styleId="ListBullet5">
    <w:name w:val="List Bullet 5"/>
    <w:basedOn w:val="List5"/>
    <w:rsid w:val="009D7E0F"/>
    <w:pPr>
      <w:numPr>
        <w:numId w:val="3"/>
      </w:numPr>
    </w:pPr>
  </w:style>
  <w:style w:type="paragraph" w:styleId="ListContinue2">
    <w:name w:val="List Continue 2"/>
    <w:basedOn w:val="List2"/>
    <w:rsid w:val="009D7E0F"/>
    <w:pPr>
      <w:ind w:firstLine="0"/>
    </w:pPr>
  </w:style>
  <w:style w:type="paragraph" w:styleId="ListContinue3">
    <w:name w:val="List Continue 3"/>
    <w:basedOn w:val="List3"/>
    <w:rsid w:val="009D7E0F"/>
    <w:pPr>
      <w:ind w:left="1021" w:firstLine="0"/>
    </w:pPr>
  </w:style>
  <w:style w:type="paragraph" w:styleId="ListContinue4">
    <w:name w:val="List Continue 4"/>
    <w:basedOn w:val="List4"/>
    <w:rsid w:val="009D7E0F"/>
    <w:pPr>
      <w:ind w:firstLine="0"/>
    </w:pPr>
  </w:style>
  <w:style w:type="paragraph" w:styleId="ListContinue5">
    <w:name w:val="List Continue 5"/>
    <w:basedOn w:val="List5"/>
    <w:rsid w:val="009D7E0F"/>
    <w:pPr>
      <w:ind w:firstLine="0"/>
    </w:pPr>
  </w:style>
  <w:style w:type="paragraph" w:styleId="ListNumber3">
    <w:name w:val="List Number 3"/>
    <w:basedOn w:val="List3"/>
    <w:rsid w:val="009D7E0F"/>
    <w:pPr>
      <w:numPr>
        <w:numId w:val="4"/>
      </w:numPr>
    </w:pPr>
  </w:style>
  <w:style w:type="paragraph" w:styleId="ListNumber4">
    <w:name w:val="List Number 4"/>
    <w:basedOn w:val="List4"/>
    <w:rsid w:val="009D7E0F"/>
    <w:pPr>
      <w:numPr>
        <w:numId w:val="5"/>
      </w:numPr>
    </w:pPr>
  </w:style>
  <w:style w:type="paragraph" w:styleId="ListNumber5">
    <w:name w:val="List Number 5"/>
    <w:basedOn w:val="List5"/>
    <w:rsid w:val="009D7E0F"/>
    <w:pPr>
      <w:numPr>
        <w:numId w:val="6"/>
      </w:numPr>
    </w:pPr>
  </w:style>
  <w:style w:type="paragraph" w:styleId="BlockText">
    <w:name w:val="Block Text"/>
    <w:basedOn w:val="Normal"/>
    <w:rsid w:val="009D7E0F"/>
    <w:pPr>
      <w:spacing w:after="120"/>
      <w:ind w:left="1440" w:right="1440"/>
    </w:pPr>
  </w:style>
  <w:style w:type="character" w:customStyle="1" w:styleId="Subscript">
    <w:name w:val="Subscript"/>
    <w:basedOn w:val="DefaultParagraphFont"/>
    <w:rsid w:val="009D7E0F"/>
    <w:rPr>
      <w:sz w:val="16"/>
      <w:vertAlign w:val="subscript"/>
    </w:rPr>
  </w:style>
  <w:style w:type="character" w:customStyle="1" w:styleId="Superscript">
    <w:name w:val="Superscript"/>
    <w:basedOn w:val="DefaultParagraphFont"/>
    <w:rsid w:val="009D7E0F"/>
    <w:rPr>
      <w:sz w:val="16"/>
      <w:vertAlign w:val="superscript"/>
    </w:rPr>
  </w:style>
  <w:style w:type="character" w:customStyle="1" w:styleId="Symbols">
    <w:name w:val="Symbols"/>
    <w:basedOn w:val="DefaultParagraphFont"/>
    <w:rsid w:val="009D7E0F"/>
    <w:rPr>
      <w:rFonts w:ascii="Symbol" w:hAnsi="Symbol"/>
    </w:rPr>
  </w:style>
  <w:style w:type="character" w:customStyle="1" w:styleId="MenuOptions">
    <w:name w:val="Menu Options"/>
    <w:basedOn w:val="DefaultParagraphFont"/>
    <w:rsid w:val="009D7E0F"/>
    <w:rPr>
      <w:rFonts w:ascii="Arial Narrow" w:hAnsi="Arial Narrow"/>
      <w:smallCaps/>
    </w:rPr>
  </w:style>
  <w:style w:type="character" w:customStyle="1" w:styleId="Buttons">
    <w:name w:val="Buttons"/>
    <w:basedOn w:val="DefaultParagraphFont"/>
    <w:rsid w:val="009D7E0F"/>
    <w:rPr>
      <w:b/>
    </w:rPr>
  </w:style>
  <w:style w:type="character" w:customStyle="1" w:styleId="Underlined">
    <w:name w:val="Underlined"/>
    <w:basedOn w:val="DefaultParagraphFont"/>
    <w:rsid w:val="009D7E0F"/>
    <w:rPr>
      <w:u w:val="single"/>
    </w:rPr>
  </w:style>
  <w:style w:type="paragraph" w:customStyle="1" w:styleId="TableBodyTextRight">
    <w:name w:val="Table Body Text Right"/>
    <w:basedOn w:val="TableBodyText"/>
    <w:rsid w:val="009D7E0F"/>
    <w:pPr>
      <w:widowControl w:val="0"/>
      <w:autoSpaceDE w:val="0"/>
      <w:autoSpaceDN w:val="0"/>
      <w:adjustRightInd w:val="0"/>
      <w:jc w:val="right"/>
    </w:pPr>
    <w:rPr>
      <w:rFonts w:cs="Arial"/>
      <w:szCs w:val="18"/>
    </w:rPr>
  </w:style>
  <w:style w:type="paragraph" w:customStyle="1" w:styleId="CopyrightText">
    <w:name w:val="Copyright Text"/>
    <w:basedOn w:val="BodyText"/>
    <w:rsid w:val="009D7E0F"/>
    <w:rPr>
      <w:sz w:val="18"/>
    </w:rPr>
  </w:style>
  <w:style w:type="paragraph" w:customStyle="1" w:styleId="BodySmallRight">
    <w:name w:val="Body Small Right"/>
    <w:basedOn w:val="BodyTextRight"/>
    <w:rsid w:val="009D7E0F"/>
    <w:rPr>
      <w:sz w:val="18"/>
      <w:szCs w:val="18"/>
    </w:rPr>
  </w:style>
  <w:style w:type="paragraph" w:customStyle="1" w:styleId="MarginEdition">
    <w:name w:val="Margin Edition"/>
    <w:basedOn w:val="MarginNote"/>
    <w:rsid w:val="009D7E0F"/>
    <w:pPr>
      <w:spacing w:before="0" w:after="0"/>
    </w:pPr>
    <w:rPr>
      <w:rFonts w:ascii="Times New Roman" w:hAnsi="Times New Roman"/>
      <w:color w:val="999999"/>
    </w:rPr>
  </w:style>
  <w:style w:type="paragraph" w:customStyle="1" w:styleId="Spacer">
    <w:name w:val="Spacer"/>
    <w:basedOn w:val="Normal"/>
    <w:rsid w:val="009D7E0F"/>
    <w:rPr>
      <w:sz w:val="2"/>
      <w:szCs w:val="2"/>
    </w:rPr>
  </w:style>
  <w:style w:type="character" w:customStyle="1" w:styleId="Small">
    <w:name w:val="Small"/>
    <w:basedOn w:val="DefaultParagraphFont"/>
    <w:rsid w:val="009D7E0F"/>
    <w:rPr>
      <w:sz w:val="16"/>
    </w:rPr>
  </w:style>
  <w:style w:type="paragraph" w:customStyle="1" w:styleId="WideTable">
    <w:name w:val="Wide Table"/>
    <w:basedOn w:val="Normal"/>
    <w:rsid w:val="009D7E0F"/>
    <w:pPr>
      <w:ind w:left="-1418"/>
    </w:pPr>
    <w:rPr>
      <w:sz w:val="2"/>
      <w:szCs w:val="2"/>
    </w:rPr>
  </w:style>
  <w:style w:type="character" w:styleId="PageNumber">
    <w:name w:val="page number"/>
    <w:basedOn w:val="DefaultParagraphFont"/>
    <w:rsid w:val="009D7E0F"/>
  </w:style>
  <w:style w:type="paragraph" w:styleId="Quote">
    <w:name w:val="Quote"/>
    <w:basedOn w:val="Heading1"/>
    <w:link w:val="QuoteChar"/>
    <w:qFormat/>
    <w:rsid w:val="009D7E0F"/>
    <w:rPr>
      <w:b w:val="0"/>
      <w:sz w:val="72"/>
      <w:szCs w:val="72"/>
      <w:lang w:val="en-NZ"/>
    </w:rPr>
  </w:style>
  <w:style w:type="character" w:customStyle="1" w:styleId="QuoteChar">
    <w:name w:val="Quote Char"/>
    <w:basedOn w:val="DefaultParagraphFont"/>
    <w:link w:val="Quote"/>
    <w:rsid w:val="009D7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E0F"/>
    <w:pPr>
      <w:pageBreakBefore/>
    </w:pPr>
  </w:style>
  <w:style w:type="paragraph" w:customStyle="1" w:styleId="Border">
    <w:name w:val="Border"/>
    <w:basedOn w:val="Normal"/>
    <w:qFormat/>
    <w:rsid w:val="009D7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E0F"/>
    <w:rPr>
      <w:b/>
      <w:bCs/>
      <w:i/>
      <w:iCs/>
      <w:color w:val="auto"/>
    </w:rPr>
  </w:style>
  <w:style w:type="paragraph" w:styleId="IntenseQuote">
    <w:name w:val="Intense Quote"/>
    <w:basedOn w:val="Normal"/>
    <w:next w:val="Normal"/>
    <w:link w:val="IntenseQuoteChar"/>
    <w:uiPriority w:val="30"/>
    <w:qFormat/>
    <w:rsid w:val="009D7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E0F"/>
    <w:rPr>
      <w:smallCaps/>
      <w:color w:val="auto"/>
      <w:u w:val="single"/>
    </w:rPr>
  </w:style>
  <w:style w:type="character" w:styleId="IntenseReference">
    <w:name w:val="Intense Reference"/>
    <w:basedOn w:val="DefaultParagraphFont"/>
    <w:uiPriority w:val="32"/>
    <w:qFormat/>
    <w:rsid w:val="009D7E0F"/>
    <w:rPr>
      <w:b/>
      <w:bCs/>
      <w:smallCaps/>
      <w:color w:val="auto"/>
      <w:spacing w:val="5"/>
      <w:u w:val="single"/>
    </w:rPr>
  </w:style>
  <w:style w:type="paragraph" w:customStyle="1" w:styleId="2ColumnHeading">
    <w:name w:val="2Column Heading"/>
    <w:basedOn w:val="BodyText"/>
    <w:qFormat/>
    <w:rsid w:val="009D7E0F"/>
    <w:pPr>
      <w:spacing w:after="60"/>
      <w:ind w:left="-2268"/>
    </w:pPr>
    <w:rPr>
      <w:b/>
    </w:rPr>
  </w:style>
  <w:style w:type="paragraph" w:customStyle="1" w:styleId="Heading1TOC">
    <w:name w:val="Heading1 TOC"/>
    <w:basedOn w:val="Normal"/>
    <w:qFormat/>
    <w:rsid w:val="009D7E0F"/>
    <w:pPr>
      <w:spacing w:before="240" w:after="120"/>
    </w:pPr>
    <w:rPr>
      <w:rFonts w:ascii="Times New Roman" w:hAnsi="Times New Roman"/>
      <w:b/>
      <w:sz w:val="32"/>
    </w:rPr>
  </w:style>
  <w:style w:type="paragraph" w:customStyle="1" w:styleId="Heading2TOC">
    <w:name w:val="Heading2 TOC"/>
    <w:basedOn w:val="Normal"/>
    <w:qFormat/>
    <w:rsid w:val="009D7E0F"/>
    <w:pPr>
      <w:spacing w:before="240" w:after="60"/>
    </w:pPr>
    <w:rPr>
      <w:rFonts w:ascii="Times New Roman" w:hAnsi="Times New Roman"/>
      <w:b/>
      <w:sz w:val="28"/>
    </w:rPr>
  </w:style>
  <w:style w:type="character" w:customStyle="1" w:styleId="Underline">
    <w:name w:val="Underline"/>
    <w:basedOn w:val="DefaultParagraphFont"/>
    <w:qFormat/>
    <w:rsid w:val="009D7E0F"/>
    <w:rPr>
      <w:u w:val="single"/>
    </w:rPr>
  </w:style>
  <w:style w:type="character" w:customStyle="1" w:styleId="BoldandItalics">
    <w:name w:val="Bold and Italics"/>
    <w:qFormat/>
    <w:rsid w:val="009D7E0F"/>
    <w:rPr>
      <w:b/>
      <w:i/>
      <w:u w:val="none"/>
    </w:rPr>
  </w:style>
  <w:style w:type="paragraph" w:styleId="BalloonText">
    <w:name w:val="Balloon Text"/>
    <w:basedOn w:val="Normal"/>
    <w:link w:val="BalloonTextChar"/>
    <w:rsid w:val="009D7E0F"/>
    <w:rPr>
      <w:rFonts w:ascii="Tahoma" w:hAnsi="Tahoma" w:cs="Tahoma"/>
      <w:sz w:val="16"/>
      <w:szCs w:val="16"/>
    </w:rPr>
  </w:style>
  <w:style w:type="character" w:customStyle="1" w:styleId="BalloonTextChar">
    <w:name w:val="Balloon Text Char"/>
    <w:basedOn w:val="DefaultParagraphFont"/>
    <w:link w:val="BalloonText"/>
    <w:rsid w:val="009D7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E0F"/>
    <w:rPr>
      <w:b/>
      <w:color w:val="660033"/>
      <w:spacing w:val="0"/>
    </w:rPr>
  </w:style>
  <w:style w:type="paragraph" w:customStyle="1" w:styleId="Nameditemlist">
    <w:name w:val="Named item list"/>
    <w:basedOn w:val="BodyText"/>
    <w:qFormat/>
    <w:rsid w:val="009D7E0F"/>
    <w:pPr>
      <w:tabs>
        <w:tab w:val="left" w:pos="2835"/>
      </w:tabs>
      <w:ind w:left="2835" w:hanging="2835"/>
    </w:pPr>
  </w:style>
  <w:style w:type="paragraph" w:customStyle="1" w:styleId="BodyTextnopadding">
    <w:name w:val="Body Text no padding"/>
    <w:basedOn w:val="BodyText"/>
    <w:qFormat/>
    <w:rsid w:val="009D7E0F"/>
    <w:pPr>
      <w:spacing w:before="0" w:after="0"/>
    </w:pPr>
  </w:style>
  <w:style w:type="paragraph" w:customStyle="1" w:styleId="BodyTextBold">
    <w:name w:val="Body Text Bold"/>
    <w:basedOn w:val="BodyText"/>
    <w:qFormat/>
    <w:rsid w:val="009D7E0F"/>
    <w:rPr>
      <w:b/>
    </w:rPr>
  </w:style>
  <w:style w:type="character" w:styleId="Hyperlink">
    <w:name w:val="Hyperlink"/>
    <w:basedOn w:val="DefaultParagraphFont"/>
    <w:uiPriority w:val="99"/>
    <w:unhideWhenUsed/>
    <w:rsid w:val="00A303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3467</Characters>
  <Application>Microsoft Office Word</Application>
  <DocSecurity>0</DocSecurity>
  <Lines>73</Lines>
  <Paragraphs>49</Paragraphs>
  <ScaleCrop>false</ScaleCrop>
  <Company>Author-it Software Corporation Ltd.</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TLIE3015 Undertake rigger/dogger and driver communication</dc:title>
  <dc:subject>Approved</dc:subject>
  <dc:creator>Australian Industry Standards</dc:creator>
  <cp:keywords>Release: 1</cp:keywords>
  <dc:description>Review Date: 12 April 2008</dc:description>
  <cp:lastModifiedBy>HSD_TPCMSd.prod</cp:lastModifiedBy>
  <cp:revision>3</cp:revision>
  <dcterms:created xsi:type="dcterms:W3CDTF">2019-09-27T03:03:00Z</dcterms:created>
  <dcterms:modified xsi:type="dcterms:W3CDTF">2019-09-27T03:03:00Z</dcterms:modified>
</cp:coreProperties>
</file>