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E86" w:rsidP="00BD7E86">
      <w:pPr>
        <w:pStyle w:val="Title"/>
      </w:pPr>
      <w:r>
        <w:fldChar w:fldCharType="begin"/>
      </w:r>
      <w:r>
        <w:instrText xml:space="preserve"> TITLE   \* MERGEFORMAT </w:instrText>
      </w:r>
      <w:r>
        <w:fldChar w:fldCharType="separate"/>
      </w:r>
      <w:r>
        <w:t>Assessment Requirements for TLIE3012 Consolidate manifest documentation</w:t>
      </w:r>
      <w:r>
        <w:fldChar w:fldCharType="end"/>
      </w:r>
    </w:p>
    <w:p w:rsidR="00BD7E86" w:rsidP="00BD7E86">
      <w:pPr>
        <w:pStyle w:val="Version"/>
        <w:sectPr w:rsidSect="001C25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5D3" w:rsidP="001C25D3">
      <w:pPr>
        <w:pStyle w:val="SuperHeading"/>
      </w:pPr>
      <w:r w:rsidRPr="001C25D3">
        <w:t>Assessment Requirements for TLIE3</w:t>
      </w:r>
      <w:r w:rsidRPr="001C25D3">
        <w:t>012 Consolidate manifest documentation</w:t>
      </w:r>
    </w:p>
    <w:p w:rsidR="00000000" w:rsidRPr="001C25D3" w:rsidP="001C25D3">
      <w:pPr>
        <w:pStyle w:val="Heading1"/>
      </w:pPr>
      <w:bookmarkStart w:id="1" w:name="O_844484"/>
      <w:bookmarkEnd w:id="1"/>
      <w:r w:rsidRPr="001C25D3">
        <w:t>Modification History</w:t>
      </w:r>
    </w:p>
    <w:p w:rsidR="00BD7E86" w:rsidP="00BD7E86">
      <w:pPr>
        <w:pStyle w:val="BodyText"/>
      </w:pPr>
      <w:r w:rsidRPr="001C25D3">
        <w:t>Release 1. This is the first release of this unit of competency in the TLI Transport and Logistics Training Package.</w:t>
      </w:r>
    </w:p>
    <w:p w:rsidR="00000000" w:rsidRPr="001C25D3" w:rsidP="001C25D3">
      <w:pPr>
        <w:pStyle w:val="Heading1"/>
      </w:pPr>
      <w:bookmarkStart w:id="2" w:name="O_844485"/>
      <w:bookmarkEnd w:id="2"/>
      <w:r w:rsidRPr="001C25D3">
        <w:t>Performance Evidence</w:t>
      </w:r>
    </w:p>
    <w:tbl>
      <w:tblPr>
        <w:tblW w:w="9498" w:type="dxa"/>
        <w:tblLayout w:type="fixed"/>
        <w:tblCellMar>
          <w:left w:w="62" w:type="dxa"/>
          <w:right w:w="62" w:type="dxa"/>
        </w:tblCellMar>
        <w:tblLook w:val="0000"/>
      </w:tblPr>
      <w:tblGrid>
        <w:gridCol w:w="9498"/>
      </w:tblGrid>
      <w:tr w:rsidTr="001C25D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C25D3">
            <w:pPr>
              <w:pStyle w:val="BodyText"/>
              <w:rPr>
                <w:lang w:val="en-NZ"/>
              </w:rPr>
            </w:pPr>
            <w:r w:rsidRPr="001C25D3">
              <w:t>Evidence required to demonstrate competence in this unit must be relevant to and satisfy all of the requirements of the elements and performance criteria on at least one occasion and include:</w:t>
            </w:r>
          </w:p>
        </w:tc>
      </w:tr>
      <w:tr w:rsidTr="001C25D3">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1C25D3" w:rsidP="001C25D3">
            <w:pPr>
              <w:pStyle w:val="ListBullet"/>
            </w:pPr>
            <w:r w:rsidRPr="001C25D3">
              <w:t>applying relevant legislation and workplace procedures</w:t>
            </w:r>
          </w:p>
          <w:p w:rsidR="00000000" w:rsidRPr="001C25D3" w:rsidP="001C25D3">
            <w:pPr>
              <w:pStyle w:val="ListBullet"/>
            </w:pPr>
            <w:r w:rsidRPr="001C25D3">
              <w:t>communi</w:t>
            </w:r>
            <w:r w:rsidRPr="001C25D3">
              <w:t xml:space="preserve">cating effectively with others </w:t>
            </w:r>
          </w:p>
          <w:p w:rsidR="00000000" w:rsidRPr="001C25D3" w:rsidP="001C25D3">
            <w:pPr>
              <w:pStyle w:val="ListBullet"/>
            </w:pPr>
            <w:r w:rsidRPr="001C25D3">
              <w:t xml:space="preserve">completing relevant documentation </w:t>
            </w:r>
          </w:p>
          <w:p w:rsidR="00000000" w:rsidRPr="001C25D3" w:rsidP="001C25D3">
            <w:pPr>
              <w:pStyle w:val="ListBullet"/>
            </w:pPr>
            <w:r w:rsidRPr="001C25D3">
              <w:t xml:space="preserve">implementing contingency plans </w:t>
            </w:r>
          </w:p>
          <w:p w:rsidR="00000000" w:rsidRPr="001C25D3" w:rsidP="001C25D3">
            <w:pPr>
              <w:pStyle w:val="ListBullet"/>
            </w:pPr>
            <w:r w:rsidRPr="001C25D3">
              <w:t>interpreting and following operational instructions and prioritising work</w:t>
            </w:r>
          </w:p>
          <w:p w:rsidR="00000000" w:rsidRPr="001C25D3" w:rsidP="001C25D3">
            <w:pPr>
              <w:pStyle w:val="ListBullet"/>
            </w:pPr>
            <w:r w:rsidRPr="001C25D3">
              <w:t>modifying activities depending on operational contingencies, risk situations and en</w:t>
            </w:r>
            <w:r w:rsidRPr="001C25D3">
              <w:t>vironments</w:t>
            </w:r>
          </w:p>
          <w:p w:rsidR="00000000" w:rsidRPr="001C25D3" w:rsidP="001C25D3">
            <w:pPr>
              <w:pStyle w:val="ListBullet"/>
            </w:pPr>
            <w:r w:rsidRPr="001C25D3">
              <w:t>monitoring work activities in terms of planned schedule</w:t>
            </w:r>
          </w:p>
          <w:p w:rsidR="00000000" w:rsidRPr="001C25D3" w:rsidP="001C25D3">
            <w:pPr>
              <w:pStyle w:val="ListBullet"/>
            </w:pPr>
            <w:r w:rsidRPr="001C25D3">
              <w:t>reporting and/or rectifying identified problems that may arise promptly, in accordance with regulatory requirements and workplace procedures</w:t>
            </w:r>
          </w:p>
          <w:p w:rsidR="00000000" w:rsidRPr="001C25D3" w:rsidP="001C25D3">
            <w:pPr>
              <w:pStyle w:val="ListBullet"/>
            </w:pPr>
            <w:r w:rsidRPr="001C25D3">
              <w:t xml:space="preserve">reading and interpreting relevant instructions, procedures, information and labels </w:t>
            </w:r>
          </w:p>
          <w:p w:rsidR="00000000" w:rsidRPr="001C25D3" w:rsidP="001C25D3">
            <w:pPr>
              <w:pStyle w:val="ListBullet"/>
            </w:pPr>
            <w:r w:rsidRPr="001C25D3">
              <w:t xml:space="preserve">working systematically with required attention to detail. </w:t>
            </w:r>
          </w:p>
        </w:tc>
      </w:tr>
    </w:tbl>
    <w:p w:rsidR="00BD7E86" w:rsidP="001C25D3">
      <w:pPr>
        <w:pStyle w:val="BodyText"/>
      </w:pPr>
    </w:p>
    <w:p w:rsidR="00BD7E86" w:rsidP="001C25D3">
      <w:pPr>
        <w:pStyle w:val="BodyText"/>
      </w:pPr>
    </w:p>
    <w:p w:rsidR="00000000" w:rsidRPr="001C25D3" w:rsidP="001C25D3">
      <w:pPr>
        <w:pStyle w:val="Heading1"/>
      </w:pPr>
      <w:bookmarkStart w:id="3" w:name="O_844486"/>
      <w:bookmarkEnd w:id="3"/>
      <w:r w:rsidRPr="001C25D3">
        <w:t>Knowledge Evidence</w:t>
      </w:r>
    </w:p>
    <w:tbl>
      <w:tblPr>
        <w:tblW w:w="9498" w:type="dxa"/>
        <w:tblLayout w:type="fixed"/>
        <w:tblCellMar>
          <w:left w:w="62" w:type="dxa"/>
          <w:right w:w="62" w:type="dxa"/>
        </w:tblCellMar>
        <w:tblLook w:val="0000"/>
      </w:tblPr>
      <w:tblGrid>
        <w:gridCol w:w="9498"/>
      </w:tblGrid>
      <w:tr w:rsidTr="001C25D3">
        <w:tblPrEx>
          <w:tblW w:w="9498" w:type="dxa"/>
          <w:tblLayout w:type="fixed"/>
          <w:tblCellMar>
            <w:left w:w="62" w:type="dxa"/>
            <w:right w:w="62" w:type="dxa"/>
          </w:tblCellMar>
          <w:tblLook w:val="0000"/>
        </w:tblPrEx>
        <w:trPr>
          <w:trHeight w:val="793"/>
        </w:trPr>
        <w:tc>
          <w:tcPr>
            <w:tcW w:w="9498" w:type="dxa"/>
            <w:tcBorders>
              <w:top w:val="nil"/>
              <w:left w:val="nil"/>
              <w:bottom w:val="nil"/>
              <w:right w:val="nil"/>
            </w:tcBorders>
            <w:tcMar>
              <w:top w:w="0" w:type="dxa"/>
              <w:left w:w="62" w:type="dxa"/>
              <w:bottom w:w="0" w:type="dxa"/>
              <w:right w:w="62" w:type="dxa"/>
            </w:tcMar>
          </w:tcPr>
          <w:p w:rsidR="00000000" w:rsidP="001C25D3">
            <w:pPr>
              <w:pStyle w:val="BodyText"/>
              <w:rPr>
                <w:lang w:val="en-NZ"/>
              </w:rPr>
            </w:pPr>
            <w:r w:rsidRPr="001C25D3">
              <w:t xml:space="preserve">Evidence required to demonstrate competence in this unit must be relevant </w:t>
            </w:r>
            <w:r w:rsidRPr="001C25D3">
              <w:t>to and satisfy all of the requirements of the elements and performance criteria and include knowledge of:</w:t>
            </w:r>
          </w:p>
        </w:tc>
      </w:tr>
      <w:tr w:rsidTr="001C25D3">
        <w:tblPrEx>
          <w:tblW w:w="9498" w:type="dxa"/>
          <w:tblLayout w:type="fixed"/>
          <w:tblCellMar>
            <w:left w:w="62" w:type="dxa"/>
            <w:right w:w="62" w:type="dxa"/>
          </w:tblCellMar>
          <w:tblLook w:val="0000"/>
        </w:tblPrEx>
        <w:trPr>
          <w:trHeight w:val="1785"/>
        </w:trPr>
        <w:tc>
          <w:tcPr>
            <w:tcW w:w="9498" w:type="dxa"/>
            <w:tcBorders>
              <w:top w:val="nil"/>
              <w:left w:val="nil"/>
              <w:bottom w:val="nil"/>
              <w:right w:val="nil"/>
            </w:tcBorders>
            <w:tcMar>
              <w:top w:w="0" w:type="dxa"/>
              <w:left w:w="62" w:type="dxa"/>
              <w:bottom w:w="0" w:type="dxa"/>
              <w:right w:w="62" w:type="dxa"/>
            </w:tcMar>
          </w:tcPr>
          <w:p w:rsidR="00000000" w:rsidRPr="001C25D3" w:rsidP="001C25D3">
            <w:pPr>
              <w:pStyle w:val="ListBullet"/>
            </w:pPr>
            <w:r w:rsidRPr="001C25D3">
              <w:t>operational procedures for document control</w:t>
            </w:r>
          </w:p>
          <w:p w:rsidR="00000000" w:rsidRPr="001C25D3" w:rsidP="001C25D3">
            <w:pPr>
              <w:pStyle w:val="ListBullet"/>
            </w:pPr>
            <w:r w:rsidRPr="001C25D3">
              <w:t>relevant codes of practice and legislative requirements including current Australian Dangerous Goods (ADG) Code and relevant freight regulations</w:t>
            </w:r>
          </w:p>
          <w:p w:rsidR="00000000" w:rsidRPr="001C25D3" w:rsidP="001C25D3">
            <w:pPr>
              <w:pStyle w:val="ListBullet"/>
            </w:pPr>
            <w:r w:rsidRPr="001C25D3">
              <w:t>sources of information/documentation needed when consolidating manifests</w:t>
            </w:r>
          </w:p>
          <w:p w:rsidR="00000000" w:rsidRPr="001C25D3" w:rsidP="001C25D3">
            <w:pPr>
              <w:pStyle w:val="ListBullet"/>
            </w:pPr>
            <w:r w:rsidRPr="001C25D3">
              <w:t>workplace procedures to be followed wh</w:t>
            </w:r>
            <w:r w:rsidRPr="001C25D3">
              <w:t>en consolidating manifests.</w:t>
            </w:r>
          </w:p>
        </w:tc>
      </w:tr>
    </w:tbl>
    <w:p w:rsidR="00BD7E86" w:rsidP="001C25D3">
      <w:pPr>
        <w:pStyle w:val="BodyText"/>
      </w:pPr>
    </w:p>
    <w:p w:rsidR="00BD7E86" w:rsidP="001C25D3">
      <w:pPr>
        <w:pStyle w:val="BodyText"/>
      </w:pPr>
    </w:p>
    <w:p w:rsidR="00000000" w:rsidRPr="001C25D3" w:rsidP="001C25D3">
      <w:pPr>
        <w:pStyle w:val="Heading1"/>
      </w:pPr>
      <w:bookmarkStart w:id="4" w:name="O_844487"/>
      <w:bookmarkEnd w:id="4"/>
      <w:r w:rsidRPr="001C25D3">
        <w:t>Assessment Conditions</w:t>
      </w:r>
    </w:p>
    <w:tbl>
      <w:tblPr>
        <w:tblW w:w="9498" w:type="dxa"/>
        <w:tblLayout w:type="fixed"/>
        <w:tblCellMar>
          <w:left w:w="62" w:type="dxa"/>
          <w:right w:w="62" w:type="dxa"/>
        </w:tblCellMar>
        <w:tblLook w:val="0000"/>
      </w:tblPr>
      <w:tblGrid>
        <w:gridCol w:w="9498"/>
      </w:tblGrid>
      <w:tr w:rsidTr="001C25D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C25D3" w:rsidP="001C25D3">
            <w:pPr>
              <w:pStyle w:val="BodyText"/>
            </w:pPr>
            <w:r w:rsidRPr="001C25D3">
              <w:t xml:space="preserve">As a minimum, assessors must satisfy applicable regulatory requirements, which include requirements in the </w:t>
            </w:r>
            <w:r w:rsidRPr="001C25D3">
              <w:rPr>
                <w:rStyle w:val="Emphasis"/>
              </w:rPr>
              <w:t>Standards for Registered Training Organisations</w:t>
            </w:r>
            <w:r w:rsidRPr="001C25D3">
              <w:t xml:space="preserve"> current at the time of assessme</w:t>
            </w:r>
            <w:r w:rsidRPr="001C25D3">
              <w:t xml:space="preserve">nt. </w:t>
            </w:r>
          </w:p>
          <w:p w:rsidR="00000000" w:rsidRPr="001C25D3" w:rsidP="001C25D3">
            <w:pPr>
              <w:pStyle w:val="BodyText"/>
            </w:pPr>
            <w:r w:rsidRPr="001C25D3">
              <w:t xml:space="preserve">As a minimum, assessment must satisfy applicable regulatory requirements, which include requirements in the </w:t>
            </w:r>
            <w:r w:rsidRPr="001C25D3">
              <w:rPr>
                <w:rStyle w:val="Emphasis"/>
              </w:rPr>
              <w:t>Standards for Registered Training Organisations</w:t>
            </w:r>
            <w:r w:rsidRPr="001C25D3">
              <w:t xml:space="preserve"> current at the time of assessment.</w:t>
            </w:r>
          </w:p>
          <w:p w:rsidR="00000000" w:rsidRPr="001C25D3" w:rsidP="001C25D3">
            <w:pPr>
              <w:pStyle w:val="BodyText"/>
            </w:pPr>
            <w:r w:rsidRPr="001C25D3">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1C25D3" w:rsidP="001C25D3">
            <w:pPr>
              <w:pStyle w:val="BodyText"/>
            </w:pPr>
            <w:r w:rsidRPr="001C25D3">
              <w:t>Assessment processes and te</w:t>
            </w:r>
            <w:r w:rsidRPr="001C25D3">
              <w:t>chniques must be appropriate to the language, literacy and numeracy requirements of the work being performed and the needs of the candidate.</w:t>
            </w:r>
          </w:p>
          <w:p w:rsidR="00000000" w:rsidRPr="001C25D3" w:rsidP="001C25D3">
            <w:pPr>
              <w:pStyle w:val="BodyText"/>
            </w:pPr>
            <w:r w:rsidRPr="001C25D3">
              <w:t>Resources for assessment include:</w:t>
            </w:r>
          </w:p>
          <w:p w:rsidR="00000000" w:rsidRPr="001C25D3" w:rsidP="001C25D3">
            <w:pPr>
              <w:pStyle w:val="ListBullet"/>
            </w:pPr>
            <w:r w:rsidRPr="001C25D3">
              <w:t>a range of relevant exercises, case studies and/or simulations</w:t>
            </w:r>
          </w:p>
          <w:p w:rsidR="00000000" w:rsidRPr="001C25D3" w:rsidP="001C25D3">
            <w:pPr>
              <w:pStyle w:val="ListBullet"/>
            </w:pPr>
            <w:r w:rsidRPr="001C25D3">
              <w:t>applicable docume</w:t>
            </w:r>
            <w:r w:rsidRPr="001C25D3">
              <w:t xml:space="preserve">ntation including workplace procedures, regulations, codes of practice and operation manuals </w:t>
            </w:r>
          </w:p>
          <w:p w:rsidR="00000000" w:rsidRPr="001C25D3" w:rsidP="001C25D3">
            <w:pPr>
              <w:pStyle w:val="ListBullet"/>
            </w:pPr>
            <w:r w:rsidRPr="001C25D3">
              <w:t>relevant materials, tools, equipment and personal protective equipment currently used in industry.</w:t>
            </w:r>
          </w:p>
        </w:tc>
      </w:tr>
    </w:tbl>
    <w:p w:rsidR="00BD7E86" w:rsidP="001C25D3">
      <w:pPr>
        <w:pStyle w:val="BodyText"/>
      </w:pPr>
    </w:p>
    <w:p w:rsidR="00BD7E86" w:rsidP="001C25D3">
      <w:pPr>
        <w:pStyle w:val="BodyText"/>
      </w:pPr>
    </w:p>
    <w:p w:rsidR="00000000" w:rsidRPr="001C25D3" w:rsidP="001C25D3">
      <w:pPr>
        <w:pStyle w:val="Heading1"/>
      </w:pPr>
      <w:bookmarkStart w:id="5" w:name="O_844490"/>
      <w:bookmarkEnd w:id="5"/>
      <w:r w:rsidRPr="001C25D3">
        <w:t>Links</w:t>
      </w:r>
    </w:p>
    <w:p w:rsidR="00000000" w:rsidRPr="001C25D3" w:rsidP="00BD7E86">
      <w:pPr>
        <w:pStyle w:val="BodyText"/>
      </w:pPr>
      <w:r w:rsidRPr="001C25D3">
        <w:t>Companion Volume implementation guide</w:t>
      </w:r>
      <w:r w:rsidRPr="001C25D3">
        <w:t xml:space="preserve">s are found in VETNet - </w:t>
      </w:r>
      <w:r>
        <w:fldChar w:fldCharType="begin"/>
      </w:r>
      <w:r>
        <w:instrText xml:space="preserve"> HYPERLINK "https://vetnet.gov.au/Pages/TrainingDocs.aspx?q=df441c6e-213d-43e3-874c-0b3f7036d851" </w:instrText>
      </w:r>
      <w:r>
        <w:fldChar w:fldCharType="separate"/>
      </w:r>
      <w:r w:rsidRPr="009F3A0A">
        <w:rPr>
          <w:rStyle w:val="Hyperlink"/>
        </w:rPr>
        <w:t>https://vetnet.gov.au/Pages/TrainingDocs.aspx?q=df441c6e-213d-43e3-874c-0b3f7036d851</w:t>
      </w:r>
      <w:r>
        <w:fldChar w:fldCharType="end"/>
      </w:r>
    </w:p>
    <w:p w:rsidR="00000000" w:rsidRPr="001C25D3" w:rsidP="001C25D3"/>
    <w:sectPr w:rsidSect="001C25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D3" w:rsidRPr="00BD7E86" w:rsidP="00BD7E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E86" w:rsidP="001C25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D7E86" w:rsidP="001C25D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D7E86" w:rsidP="001C25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E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5D3" w:rsidRPr="00BD7E86" w:rsidP="00BD7E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5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E86" w:rsidRPr="002D2AF8" w:rsidP="001C25D3">
    <w:pPr>
      <w:pStyle w:val="Header"/>
      <w:framePr w:wrap="around"/>
    </w:pPr>
    <w:r>
      <w:fldChar w:fldCharType="begin"/>
    </w:r>
    <w:r>
      <w:instrText xml:space="preserve"> TITLE   \* MERGEFORMAT </w:instrText>
    </w:r>
    <w:r>
      <w:fldChar w:fldCharType="separate"/>
    </w:r>
    <w:r>
      <w:t>Assessment Requirements for TLIE3012 Consolidate manifest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July 2020</w:t>
    </w:r>
    <w:r>
      <w:fldChar w:fldCharType="end"/>
    </w:r>
  </w:p>
  <w:p w:rsidR="00BD7E86" w:rsidP="001C25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D4B9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F071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5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5D3"/>
    <w:pPr>
      <w:spacing w:before="360" w:after="60"/>
      <w:outlineLvl w:val="0"/>
    </w:pPr>
    <w:rPr>
      <w:sz w:val="32"/>
    </w:rPr>
  </w:style>
  <w:style w:type="paragraph" w:styleId="Heading2">
    <w:name w:val="heading 2"/>
    <w:basedOn w:val="HeadingBase"/>
    <w:next w:val="BodyText"/>
    <w:link w:val="Heading2Char"/>
    <w:qFormat/>
    <w:rsid w:val="001C25D3"/>
    <w:pPr>
      <w:keepLines/>
      <w:spacing w:before="240" w:after="120"/>
      <w:outlineLvl w:val="1"/>
    </w:pPr>
    <w:rPr>
      <w:sz w:val="28"/>
      <w:szCs w:val="40"/>
    </w:rPr>
  </w:style>
  <w:style w:type="paragraph" w:styleId="Heading3">
    <w:name w:val="heading 3"/>
    <w:basedOn w:val="HeadingBase"/>
    <w:next w:val="BodyText"/>
    <w:link w:val="Heading3Char"/>
    <w:qFormat/>
    <w:rsid w:val="001C25D3"/>
    <w:pPr>
      <w:spacing w:before="180" w:after="120"/>
      <w:outlineLvl w:val="2"/>
    </w:pPr>
    <w:rPr>
      <w:spacing w:val="-10"/>
      <w:kern w:val="32"/>
    </w:rPr>
  </w:style>
  <w:style w:type="paragraph" w:styleId="Heading4">
    <w:name w:val="heading 4"/>
    <w:basedOn w:val="HeadingBase"/>
    <w:next w:val="BodyText"/>
    <w:link w:val="Heading4Char"/>
    <w:qFormat/>
    <w:rsid w:val="001C25D3"/>
    <w:pPr>
      <w:spacing w:before="160" w:after="120"/>
      <w:outlineLvl w:val="3"/>
    </w:pPr>
    <w:rPr>
      <w:sz w:val="22"/>
    </w:rPr>
  </w:style>
  <w:style w:type="paragraph" w:styleId="Heading5">
    <w:name w:val="heading 5"/>
    <w:basedOn w:val="HeadingBase"/>
    <w:next w:val="Normal"/>
    <w:link w:val="Heading5Char"/>
    <w:qFormat/>
    <w:rsid w:val="001C25D3"/>
    <w:pPr>
      <w:spacing w:before="80"/>
      <w:outlineLvl w:val="4"/>
    </w:pPr>
    <w:rPr>
      <w:color w:val="918585"/>
      <w:sz w:val="20"/>
    </w:rPr>
  </w:style>
  <w:style w:type="paragraph" w:styleId="Heading6">
    <w:name w:val="heading 6"/>
    <w:basedOn w:val="HeadingBase"/>
    <w:next w:val="Normal"/>
    <w:link w:val="Heading6Char"/>
    <w:qFormat/>
    <w:rsid w:val="001C25D3"/>
    <w:pPr>
      <w:spacing w:before="60"/>
      <w:outlineLvl w:val="5"/>
    </w:pPr>
    <w:rPr>
      <w:color w:val="918585"/>
      <w:sz w:val="20"/>
    </w:rPr>
  </w:style>
  <w:style w:type="paragraph" w:styleId="Heading7">
    <w:name w:val="heading 7"/>
    <w:basedOn w:val="Normal"/>
    <w:next w:val="Normal"/>
    <w:link w:val="Heading7Char"/>
    <w:qFormat/>
    <w:rsid w:val="001C25D3"/>
    <w:pPr>
      <w:ind w:left="720"/>
      <w:outlineLvl w:val="6"/>
    </w:pPr>
    <w:rPr>
      <w:i/>
    </w:rPr>
  </w:style>
  <w:style w:type="paragraph" w:styleId="Heading8">
    <w:name w:val="heading 8"/>
    <w:basedOn w:val="Normal"/>
    <w:next w:val="Normal"/>
    <w:link w:val="Heading8Char"/>
    <w:qFormat/>
    <w:rsid w:val="001C25D3"/>
    <w:pPr>
      <w:ind w:left="720"/>
      <w:outlineLvl w:val="7"/>
    </w:pPr>
    <w:rPr>
      <w:i/>
    </w:rPr>
  </w:style>
  <w:style w:type="paragraph" w:styleId="Heading9">
    <w:name w:val="heading 9"/>
    <w:basedOn w:val="Normal"/>
    <w:next w:val="Normal"/>
    <w:link w:val="Heading9Char"/>
    <w:qFormat/>
    <w:rsid w:val="001C25D3"/>
    <w:pPr>
      <w:ind w:left="720"/>
      <w:outlineLvl w:val="8"/>
    </w:pPr>
    <w:rPr>
      <w:i/>
    </w:rPr>
  </w:style>
  <w:style w:type="character" w:default="1" w:styleId="DefaultParagraphFont">
    <w:name w:val="Default Paragraph Font"/>
    <w:uiPriority w:val="1"/>
    <w:unhideWhenUsed/>
    <w:rsid w:val="001C25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5D3"/>
  </w:style>
  <w:style w:type="character" w:customStyle="1" w:styleId="Heading1Char">
    <w:name w:val="Heading 1 Char"/>
    <w:basedOn w:val="DefaultParagraphFont"/>
    <w:link w:val="Heading1"/>
    <w:rsid w:val="001C25D3"/>
    <w:rPr>
      <w:rFonts w:ascii="Times New Roman" w:eastAsia="Times New Roman" w:hAnsi="Times New Roman" w:cs="Times New Roman"/>
      <w:b/>
      <w:sz w:val="32"/>
      <w:szCs w:val="20"/>
      <w:lang w:eastAsia="en-US"/>
    </w:rPr>
  </w:style>
  <w:style w:type="paragraph" w:styleId="BodyText">
    <w:name w:val="Body Text"/>
    <w:basedOn w:val="Normal"/>
    <w:link w:val="BodyTextChar"/>
    <w:rsid w:val="001C25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5D3"/>
    <w:rPr>
      <w:rFonts w:ascii="Times New Roman" w:eastAsia="Times New Roman" w:hAnsi="Times New Roman" w:cs="Times New Roman"/>
      <w:sz w:val="24"/>
      <w:lang w:eastAsia="en-US"/>
    </w:rPr>
  </w:style>
  <w:style w:type="paragraph" w:styleId="ListBullet">
    <w:name w:val="List Bullet"/>
    <w:basedOn w:val="List"/>
    <w:rsid w:val="001C25D3"/>
    <w:pPr>
      <w:numPr>
        <w:numId w:val="11"/>
      </w:numPr>
      <w:tabs>
        <w:tab w:val="clear" w:pos="340"/>
      </w:tabs>
      <w:spacing w:before="40" w:after="40"/>
    </w:pPr>
  </w:style>
  <w:style w:type="character" w:styleId="Emphasis">
    <w:name w:val="Emphasis"/>
    <w:basedOn w:val="DefaultParagraphFont"/>
    <w:qFormat/>
    <w:rsid w:val="001C25D3"/>
    <w:rPr>
      <w:i/>
    </w:rPr>
  </w:style>
  <w:style w:type="paragraph" w:customStyle="1" w:styleId="SuperHeading">
    <w:name w:val="SuperHeading"/>
    <w:basedOn w:val="Normal"/>
    <w:rsid w:val="001C25D3"/>
    <w:pPr>
      <w:spacing w:before="240" w:after="120"/>
      <w:outlineLvl w:val="0"/>
    </w:pPr>
    <w:rPr>
      <w:rFonts w:ascii="Times New Roman" w:hAnsi="Times New Roman"/>
      <w:b/>
      <w:sz w:val="32"/>
    </w:rPr>
  </w:style>
  <w:style w:type="paragraph" w:customStyle="1" w:styleId="AllowPageBreak">
    <w:name w:val="AllowPageBreak"/>
    <w:rsid w:val="001C25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25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5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5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5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5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5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5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5D3"/>
    <w:rPr>
      <w:rFonts w:ascii="Courier New" w:eastAsia="Times New Roman" w:hAnsi="Courier New" w:cs="Times New Roman"/>
      <w:i/>
      <w:szCs w:val="20"/>
      <w:lang w:eastAsia="en-US"/>
    </w:rPr>
  </w:style>
  <w:style w:type="paragraph" w:customStyle="1" w:styleId="HeadingBase">
    <w:name w:val="Heading Base"/>
    <w:rsid w:val="001C25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5D3"/>
    <w:pPr>
      <w:tabs>
        <w:tab w:val="right" w:leader="dot" w:pos="9072"/>
      </w:tabs>
      <w:ind w:left="567"/>
    </w:pPr>
    <w:rPr>
      <w:szCs w:val="22"/>
    </w:rPr>
  </w:style>
  <w:style w:type="paragraph" w:customStyle="1" w:styleId="TOCBase">
    <w:name w:val="TOC Base"/>
    <w:rsid w:val="001C25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5D3"/>
    <w:pPr>
      <w:tabs>
        <w:tab w:val="right" w:leader="dot" w:pos="9072"/>
      </w:tabs>
      <w:spacing w:before="40" w:after="40"/>
      <w:ind w:left="284"/>
    </w:pPr>
    <w:rPr>
      <w:rFonts w:ascii="Times New Roman" w:hAnsi="Times New Roman"/>
    </w:rPr>
  </w:style>
  <w:style w:type="paragraph" w:styleId="TOC1">
    <w:name w:val="toc 1"/>
    <w:basedOn w:val="TOCBase"/>
    <w:next w:val="Normal"/>
    <w:rsid w:val="001C25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5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5D3"/>
    <w:rPr>
      <w:rFonts w:ascii="Times New Roman" w:eastAsia="Times New Roman" w:hAnsi="Times New Roman" w:cs="Times New Roman"/>
      <w:sz w:val="16"/>
      <w:lang w:eastAsia="en-US"/>
    </w:rPr>
  </w:style>
  <w:style w:type="paragraph" w:styleId="Title">
    <w:name w:val="Title"/>
    <w:basedOn w:val="HeadingBase"/>
    <w:link w:val="TitleChar"/>
    <w:qFormat/>
    <w:rsid w:val="001C25D3"/>
    <w:pPr>
      <w:spacing w:before="5040"/>
      <w:jc w:val="center"/>
    </w:pPr>
    <w:rPr>
      <w:sz w:val="48"/>
      <w:szCs w:val="72"/>
      <w:lang w:val="en-US"/>
    </w:rPr>
  </w:style>
  <w:style w:type="character" w:customStyle="1" w:styleId="TitleChar">
    <w:name w:val="Title Char"/>
    <w:basedOn w:val="DefaultParagraphFont"/>
    <w:link w:val="Title"/>
    <w:rsid w:val="001C25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5D3"/>
    <w:pPr>
      <w:tabs>
        <w:tab w:val="left" w:pos="3600"/>
        <w:tab w:val="left" w:pos="3958"/>
      </w:tabs>
    </w:pPr>
  </w:style>
  <w:style w:type="paragraph" w:styleId="List">
    <w:name w:val="List"/>
    <w:basedOn w:val="BodyText"/>
    <w:next w:val="BodyText"/>
    <w:rsid w:val="001C25D3"/>
    <w:pPr>
      <w:tabs>
        <w:tab w:val="left" w:pos="340"/>
      </w:tabs>
      <w:spacing w:before="60" w:after="60"/>
      <w:ind w:left="340" w:hanging="340"/>
    </w:pPr>
  </w:style>
  <w:style w:type="paragraph" w:customStyle="1" w:styleId="Note">
    <w:name w:val="Note"/>
    <w:basedOn w:val="BodyText"/>
    <w:rsid w:val="001C25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25D3"/>
    <w:rPr>
      <w:b/>
      <w:spacing w:val="0"/>
    </w:rPr>
  </w:style>
  <w:style w:type="paragraph" w:customStyle="1" w:styleId="SuperTitle">
    <w:name w:val="SuperTitle"/>
    <w:basedOn w:val="Title"/>
    <w:rsid w:val="001C25D3"/>
    <w:pPr>
      <w:framePr w:wrap="auto" w:hAnchor="text" w:y="6049"/>
    </w:pPr>
    <w:rPr>
      <w:color w:val="000000"/>
      <w:sz w:val="40"/>
    </w:rPr>
  </w:style>
  <w:style w:type="paragraph" w:customStyle="1" w:styleId="TOCTitle">
    <w:name w:val="TOCTitle"/>
    <w:basedOn w:val="Heading1"/>
    <w:rsid w:val="001C25D3"/>
    <w:pPr>
      <w:spacing w:after="240"/>
      <w:jc w:val="center"/>
      <w:outlineLvl w:val="9"/>
    </w:pPr>
    <w:rPr>
      <w:caps/>
    </w:rPr>
  </w:style>
  <w:style w:type="paragraph" w:customStyle="1" w:styleId="Version">
    <w:name w:val="Version"/>
    <w:rsid w:val="001C25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25D3"/>
    <w:pPr>
      <w:numPr>
        <w:numId w:val="12"/>
      </w:numPr>
      <w:tabs>
        <w:tab w:val="clear" w:pos="680"/>
      </w:tabs>
    </w:pPr>
  </w:style>
  <w:style w:type="paragraph" w:styleId="Index1">
    <w:name w:val="index 1"/>
    <w:basedOn w:val="Normal"/>
    <w:next w:val="Normal"/>
    <w:semiHidden/>
    <w:rsid w:val="001C25D3"/>
    <w:pPr>
      <w:keepNext w:val="0"/>
      <w:tabs>
        <w:tab w:val="right" w:pos="4176"/>
      </w:tabs>
      <w:ind w:left="198" w:hanging="198"/>
    </w:pPr>
    <w:rPr>
      <w:rFonts w:ascii="Garamond" w:hAnsi="Garamond"/>
    </w:rPr>
  </w:style>
  <w:style w:type="paragraph" w:styleId="IndexHeading">
    <w:name w:val="index heading"/>
    <w:basedOn w:val="Normal"/>
    <w:next w:val="Index1"/>
    <w:semiHidden/>
    <w:rsid w:val="001C25D3"/>
    <w:pPr>
      <w:spacing w:before="120" w:after="120"/>
    </w:pPr>
    <w:rPr>
      <w:rFonts w:ascii="Arial" w:hAnsi="Arial"/>
      <w:b/>
      <w:color w:val="918585"/>
      <w:sz w:val="24"/>
    </w:rPr>
  </w:style>
  <w:style w:type="paragraph" w:styleId="Header">
    <w:name w:val="header"/>
    <w:basedOn w:val="Normal"/>
    <w:link w:val="HeaderChar"/>
    <w:rsid w:val="001C25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5D3"/>
    <w:rPr>
      <w:rFonts w:ascii="Times New Roman" w:eastAsia="Times New Roman" w:hAnsi="Times New Roman" w:cs="Times New Roman"/>
      <w:sz w:val="16"/>
      <w:szCs w:val="20"/>
      <w:lang w:val="en-GB" w:eastAsia="en-US"/>
    </w:rPr>
  </w:style>
  <w:style w:type="paragraph" w:customStyle="1" w:styleId="Chapter">
    <w:name w:val="Chapter"/>
    <w:basedOn w:val="Normal"/>
    <w:rsid w:val="001C25D3"/>
    <w:pPr>
      <w:spacing w:before="240"/>
    </w:pPr>
    <w:rPr>
      <w:rFonts w:ascii="Times New Roman" w:hAnsi="Times New Roman"/>
      <w:smallCaps/>
      <w:spacing w:val="80"/>
      <w:sz w:val="28"/>
    </w:rPr>
  </w:style>
  <w:style w:type="paragraph" w:customStyle="1" w:styleId="InChapter">
    <w:name w:val="InChapter"/>
    <w:basedOn w:val="Heading3"/>
    <w:rsid w:val="001C25D3"/>
    <w:pPr>
      <w:spacing w:after="240"/>
      <w:outlineLvl w:val="9"/>
    </w:pPr>
    <w:rPr>
      <w:noProof/>
    </w:rPr>
  </w:style>
  <w:style w:type="paragraph" w:styleId="Index2">
    <w:name w:val="index 2"/>
    <w:basedOn w:val="Normal"/>
    <w:next w:val="Normal"/>
    <w:semiHidden/>
    <w:rsid w:val="001C25D3"/>
    <w:pPr>
      <w:tabs>
        <w:tab w:val="right" w:pos="4176"/>
      </w:tabs>
      <w:ind w:left="568" w:hanging="284"/>
    </w:pPr>
    <w:rPr>
      <w:rFonts w:ascii="Garamond" w:hAnsi="Garamond"/>
    </w:rPr>
  </w:style>
  <w:style w:type="paragraph" w:customStyle="1" w:styleId="Byline">
    <w:name w:val="Byline"/>
    <w:rsid w:val="001C25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5D3"/>
    <w:pPr>
      <w:tabs>
        <w:tab w:val="clear" w:pos="3600"/>
        <w:tab w:val="clear" w:pos="3958"/>
      </w:tabs>
      <w:jc w:val="right"/>
    </w:pPr>
  </w:style>
  <w:style w:type="paragraph" w:styleId="Caption">
    <w:name w:val="caption"/>
    <w:basedOn w:val="BodyText"/>
    <w:next w:val="Normal"/>
    <w:qFormat/>
    <w:rsid w:val="001C25D3"/>
    <w:pPr>
      <w:framePr w:w="2268" w:hSpace="181" w:vSpace="181" w:wrap="around" w:vAnchor="text" w:hAnchor="page" w:x="1135" w:y="285" w:anchorLock="1"/>
    </w:pPr>
    <w:rPr>
      <w:i/>
    </w:rPr>
  </w:style>
  <w:style w:type="paragraph" w:customStyle="1" w:styleId="MiniTOCTitle">
    <w:name w:val="MiniTOCTitle"/>
    <w:basedOn w:val="Heading4"/>
    <w:rsid w:val="001C25D3"/>
    <w:pPr>
      <w:spacing w:before="240"/>
      <w:outlineLvl w:val="9"/>
    </w:pPr>
    <w:rPr>
      <w:noProof/>
      <w:sz w:val="24"/>
    </w:rPr>
  </w:style>
  <w:style w:type="paragraph" w:customStyle="1" w:styleId="MiniTOCItem">
    <w:name w:val="MiniTOCItem"/>
    <w:basedOn w:val="ListBullet"/>
    <w:rsid w:val="001C25D3"/>
    <w:pPr>
      <w:numPr>
        <w:numId w:val="0"/>
      </w:numPr>
      <w:tabs>
        <w:tab w:val="right" w:leader="dot" w:pos="6521"/>
      </w:tabs>
      <w:spacing w:before="0" w:after="0"/>
    </w:pPr>
  </w:style>
  <w:style w:type="paragraph" w:customStyle="1" w:styleId="TOFTitle">
    <w:name w:val="TOFTitle"/>
    <w:basedOn w:val="TOCTitle"/>
    <w:rsid w:val="001C25D3"/>
  </w:style>
  <w:style w:type="paragraph" w:styleId="TableofFigures">
    <w:name w:val="table of figures"/>
    <w:basedOn w:val="Normal"/>
    <w:next w:val="Normal"/>
    <w:semiHidden/>
    <w:rsid w:val="001C25D3"/>
    <w:pPr>
      <w:tabs>
        <w:tab w:val="right" w:leader="dot" w:pos="9072"/>
      </w:tabs>
      <w:ind w:left="970" w:hanging="403"/>
    </w:pPr>
    <w:rPr>
      <w:rFonts w:ascii="Times New Roman" w:hAnsi="Times New Roman"/>
      <w:b/>
    </w:rPr>
  </w:style>
  <w:style w:type="paragraph" w:styleId="ListNumber">
    <w:name w:val="List Number"/>
    <w:basedOn w:val="List"/>
    <w:rsid w:val="001C25D3"/>
    <w:pPr>
      <w:numPr>
        <w:numId w:val="14"/>
      </w:numPr>
      <w:tabs>
        <w:tab w:val="clear" w:pos="340"/>
      </w:tabs>
    </w:pPr>
  </w:style>
  <w:style w:type="character" w:customStyle="1" w:styleId="WingdingSymbols">
    <w:name w:val="Wingding Symbols"/>
    <w:rsid w:val="001C25D3"/>
    <w:rPr>
      <w:rFonts w:ascii="Wingdings" w:hAnsi="Wingdings"/>
    </w:rPr>
  </w:style>
  <w:style w:type="paragraph" w:customStyle="1" w:styleId="TableHeading">
    <w:name w:val="Table Heading"/>
    <w:basedOn w:val="HeadingBase"/>
    <w:rsid w:val="001C25D3"/>
    <w:pPr>
      <w:keepLines/>
      <w:pBdr>
        <w:bottom w:val="single" w:sz="6" w:space="1" w:color="918585"/>
      </w:pBdr>
      <w:spacing w:before="240"/>
    </w:pPr>
  </w:style>
  <w:style w:type="character" w:customStyle="1" w:styleId="HotSpot">
    <w:name w:val="HotSpot"/>
    <w:rsid w:val="001C25D3"/>
    <w:rPr>
      <w:color w:val="0033CC"/>
      <w:u w:val="none"/>
    </w:rPr>
  </w:style>
  <w:style w:type="paragraph" w:customStyle="1" w:styleId="BodyTextRight">
    <w:name w:val="Body Text Right"/>
    <w:basedOn w:val="BodyText"/>
    <w:rsid w:val="001C25D3"/>
    <w:pPr>
      <w:spacing w:before="0" w:after="0"/>
      <w:jc w:val="right"/>
    </w:pPr>
  </w:style>
  <w:style w:type="paragraph" w:styleId="Index3">
    <w:name w:val="index 3"/>
    <w:basedOn w:val="ListNumber2"/>
    <w:next w:val="Normal"/>
    <w:semiHidden/>
    <w:rsid w:val="001C25D3"/>
    <w:pPr>
      <w:numPr>
        <w:numId w:val="0"/>
      </w:numPr>
      <w:tabs>
        <w:tab w:val="right" w:leader="dot" w:pos="4176"/>
      </w:tabs>
    </w:pPr>
  </w:style>
  <w:style w:type="paragraph" w:styleId="ListNumber2">
    <w:name w:val="List Number 2"/>
    <w:basedOn w:val="List2"/>
    <w:rsid w:val="001C25D3"/>
    <w:pPr>
      <w:numPr>
        <w:numId w:val="9"/>
      </w:numPr>
      <w:tabs>
        <w:tab w:val="clear" w:pos="1060"/>
      </w:tabs>
    </w:pPr>
  </w:style>
  <w:style w:type="paragraph" w:customStyle="1" w:styleId="MarginNote">
    <w:name w:val="Margin Note"/>
    <w:basedOn w:val="BodyText"/>
    <w:rsid w:val="001C25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5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5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5D3"/>
    <w:rPr>
      <w:sz w:val="32"/>
    </w:rPr>
  </w:style>
  <w:style w:type="paragraph" w:customStyle="1" w:styleId="HeadingProcedure">
    <w:name w:val="Heading Procedure"/>
    <w:basedOn w:val="HeadingBase"/>
    <w:next w:val="Normal"/>
    <w:rsid w:val="001C25D3"/>
    <w:pPr>
      <w:tabs>
        <w:tab w:val="left" w:pos="0"/>
      </w:tabs>
      <w:spacing w:before="120" w:after="60"/>
    </w:pPr>
    <w:rPr>
      <w:i/>
      <w:color w:val="918585"/>
      <w:sz w:val="22"/>
    </w:rPr>
  </w:style>
  <w:style w:type="paragraph" w:customStyle="1" w:styleId="TableBodyText">
    <w:name w:val="Table Body Text"/>
    <w:basedOn w:val="BodyText"/>
    <w:rsid w:val="001C25D3"/>
    <w:pPr>
      <w:spacing w:before="60" w:after="60"/>
    </w:pPr>
  </w:style>
  <w:style w:type="paragraph" w:styleId="ListContinue">
    <w:name w:val="List Continue"/>
    <w:basedOn w:val="List"/>
    <w:rsid w:val="001C25D3"/>
    <w:pPr>
      <w:ind w:firstLine="0"/>
    </w:pPr>
  </w:style>
  <w:style w:type="paragraph" w:customStyle="1" w:styleId="ListNote">
    <w:name w:val="List Note"/>
    <w:basedOn w:val="List"/>
    <w:rsid w:val="001C25D3"/>
    <w:pPr>
      <w:pBdr>
        <w:top w:val="single" w:sz="6" w:space="2" w:color="918585"/>
        <w:bottom w:val="single" w:sz="6" w:space="2" w:color="918585"/>
      </w:pBdr>
      <w:tabs>
        <w:tab w:val="left" w:pos="1021"/>
      </w:tabs>
      <w:ind w:firstLine="0"/>
    </w:pPr>
  </w:style>
  <w:style w:type="paragraph" w:customStyle="1" w:styleId="Warning">
    <w:name w:val="Warning"/>
    <w:basedOn w:val="BodyText"/>
    <w:rsid w:val="001C25D3"/>
    <w:pPr>
      <w:shd w:val="clear" w:color="auto" w:fill="D9D9D9"/>
      <w:tabs>
        <w:tab w:val="left" w:pos="992"/>
      </w:tabs>
      <w:ind w:left="119" w:right="119"/>
    </w:pPr>
    <w:rPr>
      <w:sz w:val="20"/>
    </w:rPr>
  </w:style>
  <w:style w:type="paragraph" w:customStyle="1" w:styleId="MarginIcons">
    <w:name w:val="Margin Icons"/>
    <w:basedOn w:val="BodyText"/>
    <w:rsid w:val="001C25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5D3"/>
    <w:rPr>
      <w:rFonts w:ascii="Courier New" w:hAnsi="Courier New"/>
    </w:rPr>
  </w:style>
  <w:style w:type="paragraph" w:customStyle="1" w:styleId="NoteBullet">
    <w:name w:val="Note Bullet"/>
    <w:basedOn w:val="Note"/>
    <w:rsid w:val="001C25D3"/>
    <w:pPr>
      <w:tabs>
        <w:tab w:val="clear" w:pos="680"/>
      </w:tabs>
      <w:spacing w:before="60" w:after="60"/>
    </w:pPr>
  </w:style>
  <w:style w:type="paragraph" w:customStyle="1" w:styleId="SubHeading2">
    <w:name w:val="SubHeading2"/>
    <w:basedOn w:val="HeadingBase"/>
    <w:rsid w:val="001C25D3"/>
    <w:pPr>
      <w:spacing w:before="240" w:after="60"/>
    </w:pPr>
    <w:rPr>
      <w:sz w:val="20"/>
    </w:rPr>
  </w:style>
  <w:style w:type="paragraph" w:customStyle="1" w:styleId="SubHeading1">
    <w:name w:val="SubHeading1"/>
    <w:basedOn w:val="HeadingBase"/>
    <w:rsid w:val="001C25D3"/>
    <w:pPr>
      <w:spacing w:before="240" w:after="60"/>
    </w:pPr>
    <w:rPr>
      <w:color w:val="918585"/>
      <w:sz w:val="22"/>
    </w:rPr>
  </w:style>
  <w:style w:type="paragraph" w:customStyle="1" w:styleId="SideHeading">
    <w:name w:val="Side Heading"/>
    <w:basedOn w:val="HeadingBase"/>
    <w:rsid w:val="001C25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5D3"/>
    <w:pPr>
      <w:numPr>
        <w:numId w:val="10"/>
      </w:numPr>
    </w:pPr>
  </w:style>
  <w:style w:type="paragraph" w:styleId="PlainText">
    <w:name w:val="Plain Text"/>
    <w:basedOn w:val="Normal"/>
    <w:link w:val="PlainTextChar"/>
    <w:rsid w:val="001C25D3"/>
    <w:rPr>
      <w:sz w:val="20"/>
    </w:rPr>
  </w:style>
  <w:style w:type="character" w:customStyle="1" w:styleId="PlainTextChar">
    <w:name w:val="Plain Text Char"/>
    <w:basedOn w:val="DefaultParagraphFont"/>
    <w:link w:val="PlainText"/>
    <w:rsid w:val="001C25D3"/>
    <w:rPr>
      <w:rFonts w:ascii="Courier New" w:eastAsia="Times New Roman" w:hAnsi="Courier New" w:cs="Times New Roman"/>
      <w:sz w:val="20"/>
      <w:szCs w:val="20"/>
      <w:lang w:eastAsia="en-US"/>
    </w:rPr>
  </w:style>
  <w:style w:type="character" w:customStyle="1" w:styleId="MenuOption">
    <w:name w:val="Menu Option"/>
    <w:basedOn w:val="DefaultParagraphFont"/>
    <w:rsid w:val="001C25D3"/>
    <w:rPr>
      <w:b/>
      <w:smallCaps/>
    </w:rPr>
  </w:style>
  <w:style w:type="paragraph" w:customStyle="1" w:styleId="TableListNumber">
    <w:name w:val="Table List Number"/>
    <w:basedOn w:val="ListNumber"/>
    <w:rsid w:val="001C25D3"/>
    <w:pPr>
      <w:numPr>
        <w:numId w:val="0"/>
      </w:numPr>
    </w:pPr>
  </w:style>
  <w:style w:type="paragraph" w:styleId="TOC4">
    <w:name w:val="toc 4"/>
    <w:basedOn w:val="TOCBase"/>
    <w:next w:val="Normal"/>
    <w:semiHidden/>
    <w:rsid w:val="001C25D3"/>
    <w:pPr>
      <w:tabs>
        <w:tab w:val="right" w:leader="dot" w:pos="9071"/>
      </w:tabs>
      <w:ind w:left="1701"/>
    </w:pPr>
  </w:style>
  <w:style w:type="paragraph" w:customStyle="1" w:styleId="ListAlpha">
    <w:name w:val="List Alpha"/>
    <w:basedOn w:val="List"/>
    <w:rsid w:val="001C25D3"/>
    <w:pPr>
      <w:numPr>
        <w:numId w:val="8"/>
      </w:numPr>
    </w:pPr>
  </w:style>
  <w:style w:type="paragraph" w:customStyle="1" w:styleId="ListAlpha2">
    <w:name w:val="List Alpha 2"/>
    <w:basedOn w:val="List2"/>
    <w:rsid w:val="001C25D3"/>
    <w:pPr>
      <w:numPr>
        <w:numId w:val="7"/>
      </w:numPr>
    </w:pPr>
  </w:style>
  <w:style w:type="paragraph" w:styleId="List2">
    <w:name w:val="List 2"/>
    <w:basedOn w:val="BodyText"/>
    <w:rsid w:val="001C25D3"/>
    <w:pPr>
      <w:tabs>
        <w:tab w:val="left" w:pos="680"/>
      </w:tabs>
      <w:spacing w:before="60" w:after="60"/>
      <w:ind w:left="680" w:hanging="340"/>
    </w:pPr>
  </w:style>
  <w:style w:type="paragraph" w:styleId="List3">
    <w:name w:val="List 3"/>
    <w:basedOn w:val="BodyText"/>
    <w:rsid w:val="001C25D3"/>
    <w:pPr>
      <w:tabs>
        <w:tab w:val="left" w:pos="1021"/>
      </w:tabs>
      <w:spacing w:before="60" w:after="60"/>
      <w:ind w:left="1020" w:hanging="340"/>
    </w:pPr>
  </w:style>
  <w:style w:type="paragraph" w:styleId="List4">
    <w:name w:val="List 4"/>
    <w:basedOn w:val="BodyText"/>
    <w:rsid w:val="001C25D3"/>
    <w:pPr>
      <w:tabs>
        <w:tab w:val="left" w:pos="1361"/>
      </w:tabs>
      <w:spacing w:before="60" w:after="60"/>
      <w:ind w:left="1361" w:hanging="340"/>
    </w:pPr>
  </w:style>
  <w:style w:type="paragraph" w:styleId="List5">
    <w:name w:val="List 5"/>
    <w:basedOn w:val="BodyText"/>
    <w:rsid w:val="001C25D3"/>
    <w:pPr>
      <w:tabs>
        <w:tab w:val="left" w:pos="1701"/>
      </w:tabs>
      <w:spacing w:before="60" w:after="60"/>
      <w:ind w:left="1701" w:hanging="340"/>
    </w:pPr>
  </w:style>
  <w:style w:type="paragraph" w:styleId="ListBullet3">
    <w:name w:val="List Bullet 3"/>
    <w:basedOn w:val="List3"/>
    <w:rsid w:val="001C25D3"/>
    <w:pPr>
      <w:numPr>
        <w:numId w:val="13"/>
      </w:numPr>
      <w:tabs>
        <w:tab w:val="clear" w:pos="1021"/>
      </w:tabs>
      <w:ind w:left="1037" w:hanging="357"/>
    </w:pPr>
  </w:style>
  <w:style w:type="paragraph" w:styleId="ListBullet4">
    <w:name w:val="List Bullet 4"/>
    <w:basedOn w:val="List4"/>
    <w:rsid w:val="001C25D3"/>
    <w:pPr>
      <w:numPr>
        <w:numId w:val="2"/>
      </w:numPr>
      <w:tabs>
        <w:tab w:val="clear" w:pos="1361"/>
      </w:tabs>
    </w:pPr>
  </w:style>
  <w:style w:type="paragraph" w:styleId="ListBullet5">
    <w:name w:val="List Bullet 5"/>
    <w:basedOn w:val="List5"/>
    <w:rsid w:val="001C25D3"/>
    <w:pPr>
      <w:numPr>
        <w:numId w:val="3"/>
      </w:numPr>
    </w:pPr>
  </w:style>
  <w:style w:type="paragraph" w:styleId="ListContinue2">
    <w:name w:val="List Continue 2"/>
    <w:basedOn w:val="List2"/>
    <w:rsid w:val="001C25D3"/>
    <w:pPr>
      <w:ind w:firstLine="0"/>
    </w:pPr>
  </w:style>
  <w:style w:type="paragraph" w:styleId="ListContinue3">
    <w:name w:val="List Continue 3"/>
    <w:basedOn w:val="List3"/>
    <w:rsid w:val="001C25D3"/>
    <w:pPr>
      <w:ind w:left="1021" w:firstLine="0"/>
    </w:pPr>
  </w:style>
  <w:style w:type="paragraph" w:styleId="ListContinue4">
    <w:name w:val="List Continue 4"/>
    <w:basedOn w:val="List4"/>
    <w:rsid w:val="001C25D3"/>
    <w:pPr>
      <w:ind w:firstLine="0"/>
    </w:pPr>
  </w:style>
  <w:style w:type="paragraph" w:styleId="ListContinue5">
    <w:name w:val="List Continue 5"/>
    <w:basedOn w:val="List5"/>
    <w:rsid w:val="001C25D3"/>
    <w:pPr>
      <w:ind w:firstLine="0"/>
    </w:pPr>
  </w:style>
  <w:style w:type="paragraph" w:styleId="ListNumber3">
    <w:name w:val="List Number 3"/>
    <w:basedOn w:val="List3"/>
    <w:rsid w:val="001C25D3"/>
    <w:pPr>
      <w:numPr>
        <w:numId w:val="4"/>
      </w:numPr>
    </w:pPr>
  </w:style>
  <w:style w:type="paragraph" w:styleId="ListNumber4">
    <w:name w:val="List Number 4"/>
    <w:basedOn w:val="List4"/>
    <w:rsid w:val="001C25D3"/>
    <w:pPr>
      <w:numPr>
        <w:numId w:val="5"/>
      </w:numPr>
    </w:pPr>
  </w:style>
  <w:style w:type="paragraph" w:styleId="ListNumber5">
    <w:name w:val="List Number 5"/>
    <w:basedOn w:val="List5"/>
    <w:rsid w:val="001C25D3"/>
    <w:pPr>
      <w:numPr>
        <w:numId w:val="6"/>
      </w:numPr>
    </w:pPr>
  </w:style>
  <w:style w:type="paragraph" w:styleId="BlockText">
    <w:name w:val="Block Text"/>
    <w:basedOn w:val="Normal"/>
    <w:rsid w:val="001C25D3"/>
    <w:pPr>
      <w:spacing w:after="120"/>
      <w:ind w:left="1440" w:right="1440"/>
    </w:pPr>
  </w:style>
  <w:style w:type="character" w:customStyle="1" w:styleId="Subscript">
    <w:name w:val="Subscript"/>
    <w:basedOn w:val="DefaultParagraphFont"/>
    <w:rsid w:val="001C25D3"/>
    <w:rPr>
      <w:sz w:val="16"/>
      <w:vertAlign w:val="subscript"/>
    </w:rPr>
  </w:style>
  <w:style w:type="character" w:customStyle="1" w:styleId="Superscript">
    <w:name w:val="Superscript"/>
    <w:basedOn w:val="DefaultParagraphFont"/>
    <w:rsid w:val="001C25D3"/>
    <w:rPr>
      <w:sz w:val="16"/>
      <w:vertAlign w:val="superscript"/>
    </w:rPr>
  </w:style>
  <w:style w:type="character" w:customStyle="1" w:styleId="Symbols">
    <w:name w:val="Symbols"/>
    <w:basedOn w:val="DefaultParagraphFont"/>
    <w:rsid w:val="001C25D3"/>
    <w:rPr>
      <w:rFonts w:ascii="Symbol" w:hAnsi="Symbol"/>
    </w:rPr>
  </w:style>
  <w:style w:type="character" w:customStyle="1" w:styleId="MenuOptions">
    <w:name w:val="Menu Options"/>
    <w:basedOn w:val="DefaultParagraphFont"/>
    <w:rsid w:val="001C25D3"/>
    <w:rPr>
      <w:rFonts w:ascii="Arial Narrow" w:hAnsi="Arial Narrow"/>
      <w:smallCaps/>
    </w:rPr>
  </w:style>
  <w:style w:type="character" w:customStyle="1" w:styleId="Buttons">
    <w:name w:val="Buttons"/>
    <w:basedOn w:val="DefaultParagraphFont"/>
    <w:rsid w:val="001C25D3"/>
    <w:rPr>
      <w:b/>
    </w:rPr>
  </w:style>
  <w:style w:type="character" w:customStyle="1" w:styleId="Underlined">
    <w:name w:val="Underlined"/>
    <w:basedOn w:val="DefaultParagraphFont"/>
    <w:rsid w:val="001C25D3"/>
    <w:rPr>
      <w:u w:val="single"/>
    </w:rPr>
  </w:style>
  <w:style w:type="paragraph" w:customStyle="1" w:styleId="TableBodyTextRight">
    <w:name w:val="Table Body Text Right"/>
    <w:basedOn w:val="TableBodyText"/>
    <w:rsid w:val="001C25D3"/>
    <w:pPr>
      <w:widowControl w:val="0"/>
      <w:autoSpaceDE w:val="0"/>
      <w:autoSpaceDN w:val="0"/>
      <w:adjustRightInd w:val="0"/>
      <w:jc w:val="right"/>
    </w:pPr>
    <w:rPr>
      <w:rFonts w:cs="Arial"/>
      <w:szCs w:val="18"/>
    </w:rPr>
  </w:style>
  <w:style w:type="paragraph" w:customStyle="1" w:styleId="CopyrightText">
    <w:name w:val="Copyright Text"/>
    <w:basedOn w:val="BodyText"/>
    <w:rsid w:val="001C25D3"/>
    <w:rPr>
      <w:sz w:val="18"/>
    </w:rPr>
  </w:style>
  <w:style w:type="paragraph" w:customStyle="1" w:styleId="BodySmallRight">
    <w:name w:val="Body Small Right"/>
    <w:basedOn w:val="BodyTextRight"/>
    <w:rsid w:val="001C25D3"/>
    <w:rPr>
      <w:sz w:val="18"/>
      <w:szCs w:val="18"/>
    </w:rPr>
  </w:style>
  <w:style w:type="paragraph" w:customStyle="1" w:styleId="MarginEdition">
    <w:name w:val="Margin Edition"/>
    <w:basedOn w:val="MarginNote"/>
    <w:rsid w:val="001C25D3"/>
    <w:pPr>
      <w:spacing w:before="0" w:after="0"/>
    </w:pPr>
    <w:rPr>
      <w:rFonts w:ascii="Times New Roman" w:hAnsi="Times New Roman"/>
      <w:color w:val="999999"/>
    </w:rPr>
  </w:style>
  <w:style w:type="paragraph" w:customStyle="1" w:styleId="Spacer">
    <w:name w:val="Spacer"/>
    <w:basedOn w:val="Normal"/>
    <w:rsid w:val="001C25D3"/>
    <w:rPr>
      <w:sz w:val="2"/>
      <w:szCs w:val="2"/>
    </w:rPr>
  </w:style>
  <w:style w:type="character" w:customStyle="1" w:styleId="Small">
    <w:name w:val="Small"/>
    <w:basedOn w:val="DefaultParagraphFont"/>
    <w:rsid w:val="001C25D3"/>
    <w:rPr>
      <w:sz w:val="16"/>
    </w:rPr>
  </w:style>
  <w:style w:type="paragraph" w:customStyle="1" w:styleId="WideTable">
    <w:name w:val="Wide Table"/>
    <w:basedOn w:val="Normal"/>
    <w:rsid w:val="001C25D3"/>
    <w:pPr>
      <w:ind w:left="-1418"/>
    </w:pPr>
    <w:rPr>
      <w:sz w:val="2"/>
      <w:szCs w:val="2"/>
    </w:rPr>
  </w:style>
  <w:style w:type="character" w:styleId="PageNumber">
    <w:name w:val="page number"/>
    <w:basedOn w:val="DefaultParagraphFont"/>
    <w:rsid w:val="001C25D3"/>
  </w:style>
  <w:style w:type="paragraph" w:styleId="Quote">
    <w:name w:val="Quote"/>
    <w:basedOn w:val="Heading1"/>
    <w:link w:val="QuoteChar"/>
    <w:qFormat/>
    <w:rsid w:val="001C25D3"/>
    <w:rPr>
      <w:b w:val="0"/>
      <w:sz w:val="72"/>
      <w:szCs w:val="72"/>
      <w:lang w:val="en-NZ"/>
    </w:rPr>
  </w:style>
  <w:style w:type="character" w:customStyle="1" w:styleId="QuoteChar">
    <w:name w:val="Quote Char"/>
    <w:basedOn w:val="DefaultParagraphFont"/>
    <w:link w:val="Quote"/>
    <w:rsid w:val="001C25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5D3"/>
    <w:pPr>
      <w:pageBreakBefore/>
    </w:pPr>
  </w:style>
  <w:style w:type="paragraph" w:customStyle="1" w:styleId="Border">
    <w:name w:val="Border"/>
    <w:basedOn w:val="Normal"/>
    <w:qFormat/>
    <w:rsid w:val="001C25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5D3"/>
    <w:rPr>
      <w:b/>
      <w:bCs/>
      <w:i/>
      <w:iCs/>
      <w:color w:val="auto"/>
    </w:rPr>
  </w:style>
  <w:style w:type="paragraph" w:styleId="IntenseQuote">
    <w:name w:val="Intense Quote"/>
    <w:basedOn w:val="Normal"/>
    <w:next w:val="Normal"/>
    <w:link w:val="IntenseQuoteChar"/>
    <w:uiPriority w:val="30"/>
    <w:qFormat/>
    <w:rsid w:val="001C25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5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5D3"/>
    <w:rPr>
      <w:smallCaps/>
      <w:color w:val="auto"/>
      <w:u w:val="single"/>
    </w:rPr>
  </w:style>
  <w:style w:type="character" w:styleId="IntenseReference">
    <w:name w:val="Intense Reference"/>
    <w:basedOn w:val="DefaultParagraphFont"/>
    <w:uiPriority w:val="32"/>
    <w:qFormat/>
    <w:rsid w:val="001C25D3"/>
    <w:rPr>
      <w:b/>
      <w:bCs/>
      <w:smallCaps/>
      <w:color w:val="auto"/>
      <w:spacing w:val="5"/>
      <w:u w:val="single"/>
    </w:rPr>
  </w:style>
  <w:style w:type="paragraph" w:customStyle="1" w:styleId="2ColumnHeading">
    <w:name w:val="2Column Heading"/>
    <w:basedOn w:val="BodyText"/>
    <w:qFormat/>
    <w:rsid w:val="001C25D3"/>
    <w:pPr>
      <w:spacing w:after="60"/>
      <w:ind w:left="-2268"/>
    </w:pPr>
    <w:rPr>
      <w:b/>
    </w:rPr>
  </w:style>
  <w:style w:type="paragraph" w:customStyle="1" w:styleId="Heading1TOC">
    <w:name w:val="Heading1 TOC"/>
    <w:basedOn w:val="Normal"/>
    <w:qFormat/>
    <w:rsid w:val="001C25D3"/>
    <w:pPr>
      <w:spacing w:before="240" w:after="120"/>
    </w:pPr>
    <w:rPr>
      <w:rFonts w:ascii="Times New Roman" w:hAnsi="Times New Roman"/>
      <w:b/>
      <w:sz w:val="32"/>
    </w:rPr>
  </w:style>
  <w:style w:type="paragraph" w:customStyle="1" w:styleId="Heading2TOC">
    <w:name w:val="Heading2 TOC"/>
    <w:basedOn w:val="Normal"/>
    <w:qFormat/>
    <w:rsid w:val="001C25D3"/>
    <w:pPr>
      <w:spacing w:before="240" w:after="60"/>
    </w:pPr>
    <w:rPr>
      <w:rFonts w:ascii="Times New Roman" w:hAnsi="Times New Roman"/>
      <w:b/>
      <w:sz w:val="28"/>
    </w:rPr>
  </w:style>
  <w:style w:type="character" w:customStyle="1" w:styleId="Underline">
    <w:name w:val="Underline"/>
    <w:basedOn w:val="DefaultParagraphFont"/>
    <w:qFormat/>
    <w:rsid w:val="001C25D3"/>
    <w:rPr>
      <w:u w:val="single"/>
    </w:rPr>
  </w:style>
  <w:style w:type="character" w:customStyle="1" w:styleId="BoldandItalics">
    <w:name w:val="Bold and Italics"/>
    <w:qFormat/>
    <w:rsid w:val="001C25D3"/>
    <w:rPr>
      <w:b/>
      <w:i/>
      <w:u w:val="none"/>
    </w:rPr>
  </w:style>
  <w:style w:type="paragraph" w:styleId="BalloonText">
    <w:name w:val="Balloon Text"/>
    <w:basedOn w:val="Normal"/>
    <w:link w:val="BalloonTextChar"/>
    <w:rsid w:val="001C25D3"/>
    <w:rPr>
      <w:rFonts w:ascii="Tahoma" w:hAnsi="Tahoma" w:cs="Tahoma"/>
      <w:sz w:val="16"/>
      <w:szCs w:val="16"/>
    </w:rPr>
  </w:style>
  <w:style w:type="character" w:customStyle="1" w:styleId="BalloonTextChar">
    <w:name w:val="Balloon Text Char"/>
    <w:basedOn w:val="DefaultParagraphFont"/>
    <w:link w:val="BalloonText"/>
    <w:rsid w:val="001C25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5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5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5D3"/>
    <w:rPr>
      <w:b/>
      <w:color w:val="660033"/>
      <w:spacing w:val="0"/>
    </w:rPr>
  </w:style>
  <w:style w:type="paragraph" w:customStyle="1" w:styleId="Nameditemlist">
    <w:name w:val="Named item list"/>
    <w:basedOn w:val="BodyText"/>
    <w:qFormat/>
    <w:rsid w:val="001C25D3"/>
    <w:pPr>
      <w:tabs>
        <w:tab w:val="left" w:pos="2835"/>
      </w:tabs>
      <w:ind w:left="2835" w:hanging="2835"/>
    </w:pPr>
  </w:style>
  <w:style w:type="paragraph" w:customStyle="1" w:styleId="BodyTextnopadding">
    <w:name w:val="Body Text no padding"/>
    <w:basedOn w:val="BodyText"/>
    <w:qFormat/>
    <w:rsid w:val="001C25D3"/>
    <w:pPr>
      <w:spacing w:before="0" w:after="0"/>
    </w:pPr>
  </w:style>
  <w:style w:type="paragraph" w:customStyle="1" w:styleId="BodyTextBold">
    <w:name w:val="Body Text Bold"/>
    <w:basedOn w:val="BodyText"/>
    <w:qFormat/>
    <w:rsid w:val="001C25D3"/>
    <w:rPr>
      <w:b/>
    </w:rPr>
  </w:style>
  <w:style w:type="character" w:styleId="Hyperlink">
    <w:name w:val="Hyperlink"/>
    <w:basedOn w:val="DefaultParagraphFont"/>
    <w:uiPriority w:val="99"/>
    <w:unhideWhenUsed/>
    <w:rsid w:val="00BD7E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2752</Characters>
  <Application>Microsoft Office Word</Application>
  <DocSecurity>0</DocSecurity>
  <Lines>64</Lines>
  <Paragraphs>40</Paragraphs>
  <ScaleCrop>false</ScaleCrop>
  <Company>Author-it Software Corporation Ltd.</Company>
  <LinksUpToDate>false</LinksUpToDate>
  <CharactersWithSpaces>3104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TLIE3012 Consolidate manifest documentation</dc:title>
  <dc:subject>Approved</dc:subject>
  <dc:creator>Australian Industry Standards</dc:creator>
  <cp:keywords>Release: 1</cp:keywords>
  <dc:description>Review Date: 12 April 2008</dc:description>
  <cp:lastModifiedBy>HSD_TPCMSd.prod</cp:lastModifiedBy>
  <cp:revision>3</cp:revision>
  <dcterms:created xsi:type="dcterms:W3CDTF">2020-07-28T00:36:00Z</dcterms:created>
  <dcterms:modified xsi:type="dcterms:W3CDTF">2020-07-28T00:36:00Z</dcterms:modified>
</cp:coreProperties>
</file>