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8C7" w:rsidP="00C848C7">
      <w:pPr>
        <w:pStyle w:val="Title"/>
      </w:pPr>
      <w:r>
        <w:fldChar w:fldCharType="begin"/>
      </w:r>
      <w:r>
        <w:instrText xml:space="preserve"> TITLE   \* MERGEFORMAT </w:instrText>
      </w:r>
      <w:r>
        <w:fldChar w:fldCharType="separate"/>
      </w:r>
      <w:r>
        <w:t>TLIE3010 Estimate furniture removal jobs</w:t>
      </w:r>
      <w:r>
        <w:fldChar w:fldCharType="end"/>
      </w:r>
    </w:p>
    <w:p w:rsidR="00C848C7" w:rsidP="00C848C7">
      <w:pPr>
        <w:pStyle w:val="Version"/>
        <w:sectPr w:rsidSect="004303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364" w:rsidP="00430364">
      <w:pPr>
        <w:pStyle w:val="SuperHeading"/>
      </w:pPr>
      <w:r w:rsidRPr="00430364">
        <w:t>TLIE3010 Estimate furniture removal jobs</w:t>
      </w:r>
    </w:p>
    <w:p w:rsidR="00000000" w:rsidRPr="00430364" w:rsidP="00430364">
      <w:pPr>
        <w:pStyle w:val="Heading1"/>
      </w:pPr>
      <w:bookmarkStart w:id="1" w:name="O_813882"/>
      <w:bookmarkEnd w:id="1"/>
      <w:r w:rsidRPr="00430364">
        <w:t>Modification History</w:t>
      </w:r>
    </w:p>
    <w:p w:rsidR="00C848C7" w:rsidP="00C848C7">
      <w:pPr>
        <w:pStyle w:val="BodyText"/>
      </w:pPr>
      <w:r w:rsidRPr="00430364">
        <w:t>Release 1. This is the first release of this unit of competency in the TLI Transport and Logistics Training Package.</w:t>
      </w:r>
    </w:p>
    <w:p w:rsidR="00000000" w:rsidRPr="00430364" w:rsidP="00430364">
      <w:pPr>
        <w:pStyle w:val="Heading1"/>
      </w:pPr>
      <w:bookmarkStart w:id="2" w:name="O_813883"/>
      <w:bookmarkEnd w:id="2"/>
      <w:r w:rsidRPr="00430364">
        <w:t>Application</w:t>
      </w:r>
    </w:p>
    <w:p w:rsidR="00000000" w:rsidRPr="00430364" w:rsidP="00C848C7">
      <w:pPr>
        <w:pStyle w:val="BodyText"/>
      </w:pPr>
      <w:r w:rsidRPr="00430364">
        <w:t xml:space="preserve">This unit involves the skills and knowledge required to estimate furniture removal jobs </w:t>
      </w:r>
      <w:r w:rsidRPr="00430364">
        <w:t>in accordance with organisational procedures.</w:t>
      </w:r>
    </w:p>
    <w:p w:rsidR="00000000" w:rsidRPr="00430364" w:rsidP="00C848C7">
      <w:pPr>
        <w:pStyle w:val="BodyText"/>
      </w:pPr>
      <w:r w:rsidRPr="00430364">
        <w:t xml:space="preserve">It includes estimating removal job requirements, interacting with customers about removal job, and preparing removal job documentation. Estimates may include estimates of the volume of a furniture removals job </w:t>
      </w:r>
      <w:r w:rsidRPr="00430364">
        <w:t>and calculations of expenses, time and resources.</w:t>
      </w:r>
    </w:p>
    <w:p w:rsidR="00000000" w:rsidRPr="00430364" w:rsidP="00C848C7">
      <w:pPr>
        <w:pStyle w:val="BodyText"/>
      </w:pPr>
      <w:r w:rsidRPr="00430364">
        <w:t xml:space="preserve">Work is normally performed unsupervised or under limited supervision. </w:t>
      </w:r>
    </w:p>
    <w:p w:rsidR="00C848C7" w:rsidP="00C848C7">
      <w:pPr>
        <w:pStyle w:val="BodyText"/>
      </w:pPr>
      <w:r w:rsidRPr="00430364">
        <w:t>No licensing, legislative or certification requirements apply to this unit at the time of publication.</w:t>
      </w:r>
    </w:p>
    <w:p w:rsidR="00000000" w:rsidRPr="00430364" w:rsidP="00430364">
      <w:pPr>
        <w:pStyle w:val="Heading1"/>
      </w:pPr>
      <w:bookmarkStart w:id="3" w:name="O_813884"/>
      <w:bookmarkEnd w:id="3"/>
      <w:r w:rsidRPr="00430364">
        <w:t xml:space="preserve">Pre-requisite </w:t>
      </w:r>
      <w:r w:rsidRPr="00430364">
        <w:t>Unit</w:t>
      </w:r>
    </w:p>
    <w:p w:rsidR="00C848C7" w:rsidP="00C848C7">
      <w:pPr>
        <w:pStyle w:val="BodyText"/>
      </w:pPr>
      <w:r w:rsidRPr="00430364">
        <w:t>Not applicable.</w:t>
      </w:r>
    </w:p>
    <w:p w:rsidR="00000000" w:rsidRPr="00430364" w:rsidP="00430364">
      <w:pPr>
        <w:pStyle w:val="Heading1"/>
      </w:pPr>
      <w:bookmarkStart w:id="4" w:name="O_813885"/>
      <w:bookmarkEnd w:id="4"/>
      <w:r w:rsidRPr="00430364">
        <w:t>Competency Field</w:t>
      </w:r>
    </w:p>
    <w:p w:rsidR="00C848C7" w:rsidP="00C848C7">
      <w:pPr>
        <w:pStyle w:val="BodyText"/>
      </w:pPr>
      <w:r w:rsidRPr="00430364">
        <w:t>E – Communication and Calculation</w:t>
      </w:r>
    </w:p>
    <w:p w:rsidR="00000000" w:rsidRPr="00430364" w:rsidP="00430364">
      <w:pPr>
        <w:pStyle w:val="Heading1"/>
      </w:pPr>
      <w:bookmarkStart w:id="5" w:name="O_813886"/>
      <w:bookmarkEnd w:id="5"/>
      <w:r w:rsidRPr="00430364">
        <w:t>Unit Sector</w:t>
      </w:r>
    </w:p>
    <w:p w:rsidR="00C848C7" w:rsidP="00C848C7">
      <w:pPr>
        <w:pStyle w:val="BodyText"/>
      </w:pPr>
      <w:r w:rsidRPr="00430364">
        <w:t>Not applicable.</w:t>
      </w:r>
    </w:p>
    <w:p w:rsidR="00000000" w:rsidRPr="00430364" w:rsidP="00430364">
      <w:pPr>
        <w:pStyle w:val="Heading1"/>
      </w:pPr>
      <w:bookmarkStart w:id="6" w:name="O_813887"/>
      <w:bookmarkEnd w:id="6"/>
      <w:r w:rsidRPr="00430364">
        <w:t>Elements and Performance Criteria</w:t>
      </w:r>
    </w:p>
    <w:tbl>
      <w:tblPr>
        <w:tblW w:w="0" w:type="auto"/>
        <w:tblCellMar>
          <w:left w:w="62" w:type="dxa"/>
          <w:right w:w="62" w:type="dxa"/>
        </w:tblCellMar>
        <w:tblLook w:val="0000"/>
      </w:tblPr>
      <w:tblGrid>
        <w:gridCol w:w="329"/>
        <w:gridCol w:w="1756"/>
        <w:gridCol w:w="548"/>
        <w:gridCol w:w="6563"/>
      </w:tblGrid>
      <w:tr w:rsidTr="00C848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30364" w:rsidP="00430364">
            <w:pPr>
              <w:pStyle w:val="BodyText"/>
            </w:pPr>
            <w:r w:rsidRPr="0043036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rPr>
                <w:rStyle w:val="SpecialBold"/>
              </w:rPr>
              <w:t>PERFORMANCE CRITERIA</w:t>
            </w:r>
          </w:p>
        </w:tc>
      </w:tr>
      <w:tr w:rsidTr="00C848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Performance criteria describe the performance needed to demonstrate achievement of the element.</w:t>
            </w:r>
          </w:p>
        </w:tc>
      </w:tr>
      <w:tr w:rsidTr="00C84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30364" w:rsidP="00430364">
            <w:pPr>
              <w:pStyle w:val="BodyText"/>
            </w:pPr>
            <w:r w:rsidRPr="0043036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rPr>
                <w:rStyle w:val="SpecialBold"/>
              </w:rPr>
              <w:t xml:space="preserve">Estimate removal </w:t>
            </w:r>
            <w:r w:rsidRPr="00430364">
              <w:rPr>
                <w:rStyle w:val="SpecialBold"/>
              </w:rPr>
              <w:t xml:space="preserve">job requirements </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1.1</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 xml:space="preserve">Accurate and complete inventory is taken, which records all furniture and </w:t>
            </w:r>
            <w:r w:rsidRPr="00430364">
              <w:t xml:space="preserve">effects to be </w:t>
            </w:r>
            <w:r w:rsidRPr="00430364">
              <w:t>removed</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1.2</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Type of goods to be removed is accurately defined so appropriate arrangements for fragile or dangerous goods can be made, in accordance with organisational procedures and legislative requirements</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1.3</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Hazards are i</w:t>
            </w:r>
            <w:r w:rsidRPr="00430364">
              <w:t>dentified, risks are assessed and control measures are implemented</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1.4</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Job requirements are estimated in relation to size of van, amount of time required, labour required, hazards involved, and other resources needed to complete the job</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1.5</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Job costs are calculated on the basis of volume, time and distance</w:t>
            </w:r>
          </w:p>
        </w:tc>
      </w:tr>
      <w:tr w:rsidTr="00C84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30364" w:rsidP="00430364">
            <w:pPr>
              <w:pStyle w:val="BodyText"/>
            </w:pPr>
            <w:r w:rsidRPr="0043036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rPr>
                <w:rStyle w:val="SpecialBold"/>
              </w:rPr>
              <w:t>Interact with customers regarding removals</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2.1</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Customer requests and queries are courteously handled face-to-face and on the telephone, in accordance with organisational procedures</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2.</w:t>
            </w:r>
            <w:r w:rsidRPr="00430364">
              <w:t>2</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Customers are appropriately briefed about organisational details, legal liability, insurance and contractual details of removal job, in accordance with organisational procedures</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2.3</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Personal contact with customer is maintained during and following removal to ensure customer needs are satisfied and concerns are addressed</w:t>
            </w:r>
          </w:p>
        </w:tc>
      </w:tr>
      <w:tr w:rsidTr="00C84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30364" w:rsidP="00430364">
            <w:pPr>
              <w:pStyle w:val="BodyText"/>
            </w:pPr>
            <w:r w:rsidRPr="0043036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rPr>
                <w:rStyle w:val="SpecialBold"/>
              </w:rPr>
              <w:t>Prepare documentation for removal job</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3.1</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Job quotation is documented and submitted to customer as required, in a</w:t>
            </w:r>
            <w:r w:rsidRPr="00430364">
              <w:t>ccordance with organisational procedures</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3.2</w:t>
            </w: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Removal is scheduled and booking staff are informed as required</w:t>
            </w:r>
          </w:p>
        </w:tc>
      </w:tr>
      <w:tr w:rsidTr="00C84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3.3</w:t>
            </w:r>
          </w:p>
        </w:tc>
        <w:tc>
          <w:tcPr>
            <w:tcW w:w="0" w:type="auto"/>
            <w:tcBorders>
              <w:top w:val="nil"/>
              <w:left w:val="nil"/>
              <w:bottom w:val="nil"/>
              <w:right w:val="nil"/>
            </w:tcBorders>
            <w:tcMar>
              <w:top w:w="0" w:type="dxa"/>
              <w:left w:w="62" w:type="dxa"/>
              <w:bottom w:w="0" w:type="dxa"/>
              <w:right w:w="62" w:type="dxa"/>
            </w:tcMar>
          </w:tcPr>
          <w:p w:rsidR="00000000" w:rsidRPr="00430364" w:rsidP="00430364">
            <w:pPr>
              <w:pStyle w:val="BodyText"/>
            </w:pPr>
            <w:r w:rsidRPr="00430364">
              <w:t>Removal job is audited against pre-job estimates and recommendations for improvements are made as required</w:t>
            </w:r>
          </w:p>
        </w:tc>
      </w:tr>
    </w:tbl>
    <w:p w:rsidR="00C848C7" w:rsidP="00430364">
      <w:pPr>
        <w:pStyle w:val="BodyText"/>
      </w:pPr>
    </w:p>
    <w:p w:rsidR="00C848C7" w:rsidP="00430364">
      <w:pPr>
        <w:pStyle w:val="BodyText"/>
      </w:pPr>
    </w:p>
    <w:p w:rsidR="00000000" w:rsidRPr="00430364" w:rsidP="00430364">
      <w:pPr>
        <w:pStyle w:val="Heading1"/>
      </w:pPr>
      <w:bookmarkStart w:id="7" w:name="O_813888"/>
      <w:bookmarkEnd w:id="7"/>
      <w:r w:rsidRPr="00430364">
        <w:t>Foundation Skills</w:t>
      </w:r>
    </w:p>
    <w:p w:rsidR="00C848C7" w:rsidP="00C848C7">
      <w:pPr>
        <w:pStyle w:val="BodyText"/>
      </w:pPr>
      <w:r w:rsidRPr="00430364">
        <w:t>Foundation skills essential to performance are explicit in the performance criteria of this unit of competency.</w:t>
      </w:r>
    </w:p>
    <w:p w:rsidR="00000000" w:rsidRPr="00430364" w:rsidP="00430364">
      <w:pPr>
        <w:pStyle w:val="Heading1"/>
      </w:pPr>
      <w:bookmarkStart w:id="8" w:name="O_813889"/>
      <w:bookmarkEnd w:id="8"/>
      <w:r w:rsidRPr="00430364">
        <w:t>Range of Conditions</w:t>
      </w:r>
    </w:p>
    <w:p w:rsidR="00000000" w:rsidRPr="00430364" w:rsidP="00C848C7">
      <w:pPr>
        <w:pStyle w:val="BodyText"/>
      </w:pPr>
      <w:r w:rsidRPr="00430364">
        <w:t xml:space="preserve">Range is restricted to essential operating conditions and any other variables essential </w:t>
      </w:r>
      <w:r w:rsidRPr="00430364">
        <w:t>to the work environment.</w:t>
      </w:r>
    </w:p>
    <w:p w:rsidR="00C848C7" w:rsidP="00C848C7">
      <w:pPr>
        <w:pStyle w:val="BodyText"/>
      </w:pPr>
      <w:r w:rsidRPr="00430364">
        <w:t>Non-essential conditions can be found in the Companion Volume Implementation Guide.</w:t>
      </w:r>
    </w:p>
    <w:p w:rsidR="00000000" w:rsidRPr="00430364" w:rsidP="00430364">
      <w:pPr>
        <w:pStyle w:val="Heading1"/>
      </w:pPr>
      <w:bookmarkStart w:id="9" w:name="O_813890"/>
      <w:bookmarkEnd w:id="9"/>
      <w:r w:rsidRPr="00430364">
        <w:t>Unit Mapping Information</w:t>
      </w:r>
    </w:p>
    <w:p w:rsidR="00C848C7" w:rsidP="00C848C7">
      <w:pPr>
        <w:pStyle w:val="BodyText"/>
      </w:pPr>
      <w:r w:rsidRPr="00430364">
        <w:t>This unit replaces and is equivalent to TLIE3010A Estimate furniture removal jobs.</w:t>
      </w:r>
    </w:p>
    <w:p w:rsidR="00000000" w:rsidRPr="00430364" w:rsidP="00430364">
      <w:pPr>
        <w:pStyle w:val="Heading1"/>
      </w:pPr>
      <w:bookmarkStart w:id="10" w:name="O_813897"/>
      <w:bookmarkEnd w:id="10"/>
      <w:r w:rsidRPr="00430364">
        <w:t>Links</w:t>
      </w:r>
    </w:p>
    <w:p w:rsidR="00000000" w:rsidRPr="00430364" w:rsidP="00C848C7">
      <w:pPr>
        <w:pStyle w:val="BodyText"/>
      </w:pPr>
      <w:r w:rsidRPr="004303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40A17">
        <w:rPr>
          <w:rStyle w:val="Hyperlink"/>
        </w:rPr>
        <w:t>https://vetnet.gov.au/Pages/TrainingDocs.aspx?q=df441c6e-213d-43e3-874c-0b3f7036d851</w:t>
      </w:r>
      <w:r>
        <w:fldChar w:fldCharType="end"/>
      </w:r>
    </w:p>
    <w:p w:rsidR="00000000" w:rsidRPr="00430364" w:rsidP="00C848C7">
      <w:pPr>
        <w:pStyle w:val="BodyText"/>
        <w:sectPr w:rsidSect="00430364">
          <w:headerReference w:type="default" r:id="rId10"/>
          <w:footerReference w:type="default" r:id="rId11"/>
          <w:pgSz w:w="11908" w:h="16833"/>
          <w:pgMar w:top="1702" w:right="1418" w:bottom="1702" w:left="1418" w:header="992" w:footer="992" w:gutter="0"/>
          <w:cols w:space="720"/>
          <w:noEndnote/>
          <w:docGrid w:linePitch="299"/>
        </w:sectPr>
      </w:pPr>
    </w:p>
    <w:p w:rsidR="00000000" w:rsidRPr="00430364" w:rsidP="00430364">
      <w:pPr>
        <w:pStyle w:val="SuperHeading"/>
      </w:pPr>
      <w:r w:rsidRPr="00430364">
        <w:t>Assessment Requirements for TLIE3010 Estimate furniture r</w:t>
      </w:r>
      <w:r w:rsidRPr="00430364">
        <w:t>emoval jobs</w:t>
      </w:r>
    </w:p>
    <w:p w:rsidR="00000000" w:rsidRPr="00430364" w:rsidP="00430364">
      <w:pPr>
        <w:pStyle w:val="Heading1"/>
      </w:pPr>
      <w:bookmarkStart w:id="11" w:name="O_813892"/>
      <w:bookmarkEnd w:id="11"/>
      <w:r w:rsidRPr="00430364">
        <w:t>Modification History</w:t>
      </w:r>
    </w:p>
    <w:p w:rsidR="00C848C7" w:rsidP="00C848C7">
      <w:pPr>
        <w:pStyle w:val="BodyText"/>
      </w:pPr>
      <w:r w:rsidRPr="00430364">
        <w:t>Release 1. This is the first release of this unit of competency in the TLI Transport and Logistics Training Package.</w:t>
      </w:r>
    </w:p>
    <w:p w:rsidR="00000000" w:rsidRPr="00430364" w:rsidP="00430364">
      <w:pPr>
        <w:pStyle w:val="Heading1"/>
      </w:pPr>
      <w:bookmarkStart w:id="12" w:name="O_813893"/>
      <w:bookmarkEnd w:id="12"/>
      <w:r w:rsidRPr="00430364">
        <w:t>Performance Evidence</w:t>
      </w:r>
    </w:p>
    <w:tbl>
      <w:tblPr>
        <w:tblW w:w="0" w:type="auto"/>
        <w:tblCellMar>
          <w:left w:w="62" w:type="dxa"/>
          <w:right w:w="62" w:type="dxa"/>
        </w:tblCellMar>
        <w:tblLook w:val="0000"/>
      </w:tblPr>
      <w:tblGrid>
        <w:gridCol w:w="9196"/>
      </w:tblGrid>
      <w:tr w:rsidTr="00C848C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Evidence required to demonstrate competence in this unit must be relevant to and satisfy all of the requirements of the elements and performance criteria on at least one occasion and include:</w:t>
            </w:r>
          </w:p>
        </w:tc>
      </w:tr>
      <w:tr w:rsidTr="00C848C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30364" w:rsidP="00430364">
            <w:pPr>
              <w:pStyle w:val="ListBullet"/>
            </w:pPr>
            <w:r w:rsidRPr="00430364">
              <w:t>applying relevant legislation and workplace procedures</w:t>
            </w:r>
          </w:p>
          <w:p w:rsidR="00000000" w:rsidRPr="00430364" w:rsidP="00430364">
            <w:pPr>
              <w:pStyle w:val="ListBullet"/>
            </w:pPr>
            <w:r w:rsidRPr="00430364">
              <w:t xml:space="preserve">carrying out required calculations </w:t>
            </w:r>
          </w:p>
          <w:p w:rsidR="00000000" w:rsidRPr="00430364" w:rsidP="00430364">
            <w:pPr>
              <w:pStyle w:val="ListBullet"/>
            </w:pPr>
            <w:r w:rsidRPr="00430364">
              <w:t xml:space="preserve">communicating effectively with others </w:t>
            </w:r>
          </w:p>
          <w:p w:rsidR="00000000" w:rsidRPr="00430364" w:rsidP="00430364">
            <w:pPr>
              <w:pStyle w:val="ListBullet"/>
            </w:pPr>
            <w:r w:rsidRPr="00430364">
              <w:t xml:space="preserve">completing relevant documentation </w:t>
            </w:r>
          </w:p>
          <w:p w:rsidR="00000000" w:rsidRPr="00430364" w:rsidP="00430364">
            <w:pPr>
              <w:pStyle w:val="ListBullet"/>
            </w:pPr>
            <w:r w:rsidRPr="00430364">
              <w:t>estimating mass, volume and area and to quantify dimensions</w:t>
            </w:r>
          </w:p>
          <w:p w:rsidR="00000000" w:rsidRPr="00430364" w:rsidP="00430364">
            <w:pPr>
              <w:pStyle w:val="ListBullet"/>
            </w:pPr>
            <w:r w:rsidRPr="00430364">
              <w:t>identifying equipment used in removals, how it is applied and the procedures involved</w:t>
            </w:r>
          </w:p>
          <w:p w:rsidR="00000000" w:rsidRPr="00430364" w:rsidP="00430364">
            <w:pPr>
              <w:pStyle w:val="ListBullet"/>
            </w:pPr>
            <w:r w:rsidRPr="00430364">
              <w:t>interpreting and following operational instructions and prioritising work</w:t>
            </w:r>
          </w:p>
          <w:p w:rsidR="00000000" w:rsidRPr="00430364" w:rsidP="00430364">
            <w:pPr>
              <w:pStyle w:val="ListBullet"/>
            </w:pPr>
            <w:r w:rsidRPr="00430364">
              <w:t>monitoring work activities in terms of planned schedule</w:t>
            </w:r>
          </w:p>
          <w:p w:rsidR="00000000" w:rsidRPr="00430364" w:rsidP="00430364">
            <w:pPr>
              <w:pStyle w:val="ListBullet"/>
            </w:pPr>
            <w:r w:rsidRPr="00430364">
              <w:t>planning own work, predicting consequences and identifying improvements</w:t>
            </w:r>
          </w:p>
          <w:p w:rsidR="00000000" w:rsidRPr="00430364" w:rsidP="00430364">
            <w:pPr>
              <w:pStyle w:val="ListBullet"/>
            </w:pPr>
            <w:r w:rsidRPr="00430364">
              <w:t>reading, interpreting and following instructions, proc</w:t>
            </w:r>
            <w:r w:rsidRPr="00430364">
              <w:t>edures, information and signs</w:t>
            </w:r>
          </w:p>
          <w:p w:rsidR="00000000" w:rsidRPr="00430364" w:rsidP="00430364">
            <w:pPr>
              <w:pStyle w:val="ListBullet"/>
            </w:pPr>
            <w:r w:rsidRPr="00430364">
              <w:t xml:space="preserve">working collaboratively with others </w:t>
            </w:r>
          </w:p>
          <w:p w:rsidR="00000000" w:rsidRPr="00430364" w:rsidP="00430364">
            <w:pPr>
              <w:pStyle w:val="ListBullet"/>
            </w:pPr>
            <w:r w:rsidRPr="00430364">
              <w:t>working systematically with required attention to detail without injury to self or others, or damage to goods or equipment.</w:t>
            </w:r>
          </w:p>
        </w:tc>
      </w:tr>
    </w:tbl>
    <w:p w:rsidR="00000000" w:rsidRPr="00430364" w:rsidP="00430364">
      <w:pPr>
        <w:pStyle w:val="BodyText"/>
      </w:pPr>
    </w:p>
    <w:p w:rsidR="00000000" w:rsidRPr="00430364" w:rsidP="00430364">
      <w:pPr>
        <w:pStyle w:val="AllowPageBreak"/>
      </w:pPr>
    </w:p>
    <w:p w:rsidR="00000000" w:rsidRPr="00430364" w:rsidP="00430364">
      <w:pPr>
        <w:pStyle w:val="Heading1"/>
      </w:pPr>
      <w:bookmarkStart w:id="13" w:name="O_813894"/>
      <w:bookmarkEnd w:id="13"/>
      <w:r w:rsidRPr="00430364">
        <w:t>Knowledge Evidence</w:t>
      </w:r>
    </w:p>
    <w:tbl>
      <w:tblPr>
        <w:tblW w:w="0" w:type="auto"/>
        <w:tblCellMar>
          <w:left w:w="62" w:type="dxa"/>
          <w:right w:w="62" w:type="dxa"/>
        </w:tblCellMar>
        <w:tblLook w:val="0000"/>
      </w:tblPr>
      <w:tblGrid>
        <w:gridCol w:w="9196"/>
      </w:tblGrid>
      <w:tr w:rsidTr="00C848C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30364">
            <w:pPr>
              <w:pStyle w:val="BodyText"/>
              <w:rPr>
                <w:lang w:val="en-NZ"/>
              </w:rPr>
            </w:pPr>
            <w:r w:rsidRPr="00430364">
              <w:t>Evidence required to demonstrate competence in this unit must be relevant to and satisfy all of the requirements of the elements and performance criteria and include knowledge of:</w:t>
            </w:r>
          </w:p>
        </w:tc>
      </w:tr>
      <w:tr w:rsidTr="00C848C7">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430364" w:rsidP="00430364">
            <w:pPr>
              <w:pStyle w:val="ListBullet"/>
            </w:pPr>
            <w:r w:rsidRPr="00430364">
              <w:t>customer service requirements including appropriate language, courtesy, be</w:t>
            </w:r>
            <w:r w:rsidRPr="00430364">
              <w:t>haviour and problem solving</w:t>
            </w:r>
          </w:p>
          <w:p w:rsidR="00000000" w:rsidRPr="00430364" w:rsidP="00430364">
            <w:pPr>
              <w:pStyle w:val="ListBullet"/>
            </w:pPr>
            <w:r w:rsidRPr="00430364">
              <w:t>documentation to be completed when estimating a removal job</w:t>
            </w:r>
          </w:p>
          <w:p w:rsidR="00000000" w:rsidRPr="00430364" w:rsidP="00430364">
            <w:pPr>
              <w:pStyle w:val="ListBullet"/>
            </w:pPr>
            <w:r w:rsidRPr="00430364">
              <w:t>furniture removal estimation procedures and related codes of practice</w:t>
            </w:r>
          </w:p>
          <w:p w:rsidR="00000000" w:rsidRPr="00430364" w:rsidP="00430364">
            <w:pPr>
              <w:pStyle w:val="ListBullet"/>
            </w:pPr>
            <w:r w:rsidRPr="00430364">
              <w:t>hazards that may be experienced on a removal job and related hazard control measures</w:t>
            </w:r>
          </w:p>
          <w:p w:rsidR="00000000" w:rsidRPr="00430364" w:rsidP="00430364">
            <w:pPr>
              <w:pStyle w:val="ListBullet"/>
            </w:pPr>
            <w:r w:rsidRPr="00430364">
              <w:t>items unsuita</w:t>
            </w:r>
            <w:r w:rsidRPr="00430364">
              <w:t>ble for removal and associated reasons</w:t>
            </w:r>
          </w:p>
          <w:p w:rsidR="00000000" w:rsidRPr="00430364" w:rsidP="00430364">
            <w:pPr>
              <w:pStyle w:val="ListBullet"/>
            </w:pPr>
            <w:r w:rsidRPr="00430364">
              <w:t xml:space="preserve">relevant agreements and legislation </w:t>
            </w:r>
          </w:p>
          <w:p w:rsidR="00000000" w:rsidRPr="00430364" w:rsidP="00430364">
            <w:pPr>
              <w:pStyle w:val="ListBullet"/>
            </w:pPr>
            <w:r w:rsidRPr="00430364">
              <w:t>relevant procedures and duty of care requirements</w:t>
            </w:r>
          </w:p>
          <w:p w:rsidR="00000000" w:rsidRPr="00430364" w:rsidP="00430364">
            <w:pPr>
              <w:pStyle w:val="ListBullet"/>
            </w:pPr>
            <w:r w:rsidRPr="00430364">
              <w:t>relevant work health and safety (WHS)/occupational health and safety (OHS) and environmental protection legislation and policies</w:t>
            </w:r>
          </w:p>
          <w:p w:rsidR="00000000" w:rsidRPr="00430364" w:rsidP="00430364">
            <w:pPr>
              <w:pStyle w:val="ListBullet"/>
            </w:pPr>
            <w:r w:rsidRPr="00430364">
              <w:t>s</w:t>
            </w:r>
            <w:r w:rsidRPr="00430364">
              <w:t>pecial requirements that may need to be addressed in a removal and the related procedures to be adopted.</w:t>
            </w:r>
          </w:p>
        </w:tc>
      </w:tr>
    </w:tbl>
    <w:p w:rsidR="00000000" w:rsidRPr="00430364" w:rsidP="00430364">
      <w:pPr>
        <w:pStyle w:val="BodyText"/>
      </w:pPr>
    </w:p>
    <w:p w:rsidR="00000000" w:rsidRPr="00430364" w:rsidP="00430364">
      <w:pPr>
        <w:pStyle w:val="AllowPageBreak"/>
      </w:pPr>
    </w:p>
    <w:p w:rsidR="00000000" w:rsidRPr="00430364" w:rsidP="00430364">
      <w:pPr>
        <w:pStyle w:val="Heading1"/>
      </w:pPr>
      <w:bookmarkStart w:id="14" w:name="O_813895"/>
      <w:bookmarkEnd w:id="14"/>
      <w:r w:rsidRPr="00430364">
        <w:t>Assessment Conditions</w:t>
      </w:r>
    </w:p>
    <w:tbl>
      <w:tblPr>
        <w:tblW w:w="0" w:type="auto"/>
        <w:tblCellMar>
          <w:left w:w="62" w:type="dxa"/>
          <w:right w:w="62" w:type="dxa"/>
        </w:tblCellMar>
        <w:tblLook w:val="0000"/>
      </w:tblPr>
      <w:tblGrid>
        <w:gridCol w:w="9196"/>
      </w:tblGrid>
      <w:tr w:rsidTr="00C848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0364" w:rsidP="00430364">
            <w:pPr>
              <w:pStyle w:val="BodyText"/>
            </w:pPr>
            <w:r w:rsidRPr="00430364">
              <w:t xml:space="preserve">As a minimum, assessors must satisfy applicable regulatory requirements, which include requirements in the </w:t>
            </w:r>
            <w:r w:rsidRPr="00430364">
              <w:rPr>
                <w:rStyle w:val="Emphasis"/>
              </w:rPr>
              <w:t>Standards for Registered Training Organisations</w:t>
            </w:r>
            <w:r w:rsidRPr="00430364">
              <w:t xml:space="preserve"> current at the time of assessment. </w:t>
            </w:r>
          </w:p>
          <w:p w:rsidR="00000000" w:rsidRPr="00430364" w:rsidP="00430364">
            <w:pPr>
              <w:pStyle w:val="BodyText"/>
            </w:pPr>
            <w:r w:rsidRPr="00430364">
              <w:t xml:space="preserve">As a minimum, assessment must satisfy applicable regulatory requirements, which include requirements in the </w:t>
            </w:r>
            <w:r w:rsidRPr="00430364">
              <w:rPr>
                <w:rStyle w:val="Emphasis"/>
              </w:rPr>
              <w:t>Standards for Registered Training Organisations</w:t>
            </w:r>
            <w:r w:rsidRPr="00430364">
              <w:t xml:space="preserve"> current at the t</w:t>
            </w:r>
            <w:r w:rsidRPr="00430364">
              <w:t>ime of assessment.</w:t>
            </w:r>
          </w:p>
          <w:p w:rsidR="00000000" w:rsidRPr="00430364" w:rsidP="00430364">
            <w:pPr>
              <w:pStyle w:val="BodyText"/>
            </w:pPr>
            <w:r w:rsidRPr="00430364">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430364" w:rsidP="00430364">
            <w:pPr>
              <w:pStyle w:val="BodyText"/>
            </w:pPr>
            <w:r w:rsidRPr="00430364">
              <w:t>Assessme</w:t>
            </w:r>
            <w:r w:rsidRPr="00430364">
              <w:t>nt processes and techniques must be appropriate to the language, literacy and numeracy requirements of the work being performed and the needs of the candidate.</w:t>
            </w:r>
          </w:p>
          <w:p w:rsidR="00000000" w:rsidRPr="00430364" w:rsidP="00430364">
            <w:pPr>
              <w:pStyle w:val="BodyText"/>
            </w:pPr>
            <w:r w:rsidRPr="00430364">
              <w:t>Resources for assessment include:</w:t>
            </w:r>
          </w:p>
          <w:p w:rsidR="00000000" w:rsidRPr="00430364" w:rsidP="00430364">
            <w:pPr>
              <w:pStyle w:val="ListBullet"/>
            </w:pPr>
            <w:r w:rsidRPr="00430364">
              <w:t>a range of relevant exercises, case studies and/or simulation</w:t>
            </w:r>
            <w:r w:rsidRPr="00430364">
              <w:t>s</w:t>
            </w:r>
          </w:p>
          <w:p w:rsidR="00000000" w:rsidRPr="00430364" w:rsidP="00430364">
            <w:pPr>
              <w:pStyle w:val="ListBullet"/>
            </w:pPr>
            <w:r w:rsidRPr="00430364">
              <w:t xml:space="preserve">applicable documentation including workplace procedures, regulations, codes of practice and operation manuals </w:t>
            </w:r>
          </w:p>
          <w:p w:rsidR="00000000" w:rsidRPr="00430364" w:rsidP="00430364">
            <w:pPr>
              <w:pStyle w:val="ListBullet"/>
            </w:pPr>
            <w:r w:rsidRPr="00430364">
              <w:t>relevant materials, tools, equipment and personal protective equipment currently used in industry.</w:t>
            </w:r>
          </w:p>
        </w:tc>
      </w:tr>
    </w:tbl>
    <w:p w:rsidR="00000000" w:rsidRPr="00430364" w:rsidP="00430364">
      <w:pPr>
        <w:pStyle w:val="BodyText"/>
      </w:pPr>
    </w:p>
    <w:p w:rsidR="00000000" w:rsidRPr="00430364" w:rsidP="00430364">
      <w:pPr>
        <w:pStyle w:val="AllowPageBreak"/>
      </w:pPr>
    </w:p>
    <w:p w:rsidR="00000000" w:rsidRPr="00430364" w:rsidP="00430364">
      <w:pPr>
        <w:pStyle w:val="Heading1"/>
      </w:pPr>
      <w:bookmarkStart w:id="15" w:name="O_813898"/>
      <w:bookmarkEnd w:id="15"/>
      <w:r w:rsidRPr="00430364">
        <w:t>Links</w:t>
      </w:r>
    </w:p>
    <w:p w:rsidR="00000000" w:rsidRPr="00430364" w:rsidP="00C848C7">
      <w:pPr>
        <w:pStyle w:val="BodyText"/>
      </w:pPr>
      <w:r w:rsidRPr="0043036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40A17">
        <w:rPr>
          <w:rStyle w:val="Hyperlink"/>
        </w:rPr>
        <w:t>https://vetnet.gov.au/Pages/TrainingDocs.aspx?q=df441c6e-213d-43e3-874c-0b3f7036d851</w:t>
      </w:r>
      <w:r>
        <w:fldChar w:fldCharType="end"/>
      </w:r>
    </w:p>
    <w:p w:rsidR="00000000" w:rsidRPr="00430364" w:rsidP="00430364"/>
    <w:sectPr w:rsidSect="004303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rsidRPr="00C848C7" w:rsidP="00C84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C7" w:rsidP="00430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48C7" w:rsidP="004303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848C7" w:rsidP="004303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rsidP="00430364">
    <w:pPr>
      <w:pStyle w:val="Footer"/>
      <w:framePr w:wrap="around"/>
    </w:pPr>
    <w:r>
      <w:fldChar w:fldCharType="begin"/>
    </w:r>
    <w:r>
      <w:instrText xml:space="preserve"> DOCPROPERTY  Subject  \* MERGEFORMAT </w:instrText>
    </w:r>
    <w:r>
      <w:fldChar w:fldCharType="separate"/>
    </w:r>
    <w:r w:rsidR="00C848C7">
      <w:t>Approved</w:t>
    </w:r>
    <w:r w:rsidR="00C848C7">
      <w:fldChar w:fldCharType="end"/>
    </w:r>
    <w:r>
      <w:tab/>
      <w:t xml:space="preserve">Page </w:t>
    </w:r>
    <w:r>
      <w:fldChar w:fldCharType="begin"/>
    </w:r>
    <w:r>
      <w:instrText xml:space="preserve"> PAGE  \* Arabic  \* MERGEFORMAT </w:instrText>
    </w:r>
    <w:r>
      <w:fldChar w:fldCharType="separate"/>
    </w:r>
    <w:r w:rsidR="00C848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48C7">
      <w:rPr>
        <w:noProof/>
      </w:rPr>
      <w:t>4</w:t>
    </w:r>
    <w:r>
      <w:rPr>
        <w:noProof/>
      </w:rPr>
      <w:fldChar w:fldCharType="end"/>
    </w:r>
  </w:p>
  <w:p w:rsidR="00430364" w:rsidP="00430364">
    <w:pPr>
      <w:pStyle w:val="Footer"/>
      <w:framePr w:wrap="around"/>
    </w:pPr>
    <w:r>
      <w:t xml:space="preserve">© Commonwealth of Australia, </w:t>
    </w:r>
    <w:r>
      <w:fldChar w:fldCharType="begin"/>
    </w:r>
    <w:r>
      <w:instrText xml:space="preserve"> DATE  \@ "yyyy"  \* MERGEFORMAT </w:instrText>
    </w:r>
    <w:r>
      <w:fldChar w:fldCharType="separate"/>
    </w:r>
    <w:r w:rsidR="00C848C7">
      <w:rPr>
        <w:noProof/>
      </w:rPr>
      <w:t>2025</w:t>
    </w:r>
    <w:r>
      <w:fldChar w:fldCharType="end"/>
    </w:r>
    <w:r>
      <w:tab/>
    </w:r>
    <w:r>
      <w:fldChar w:fldCharType="begin"/>
    </w:r>
    <w:r>
      <w:instrText xml:space="preserve"> DOCPROPERTY  Author  \* MERGEFORMAT </w:instrText>
    </w:r>
    <w:r>
      <w:fldChar w:fldCharType="separate"/>
    </w:r>
    <w:r w:rsidR="00C848C7">
      <w:t>Industry Skills Australia</w:t>
    </w:r>
    <w:r w:rsidR="00C848C7">
      <w:fldChar w:fldCharType="end"/>
    </w:r>
  </w:p>
  <w:p w:rsidR="00430364" w:rsidP="00430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364" w:rsidRPr="00C848C7" w:rsidP="00C84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C7" w:rsidRPr="002D2AF8" w:rsidP="00430364">
    <w:pPr>
      <w:pStyle w:val="Header"/>
      <w:framePr w:wrap="around"/>
    </w:pPr>
    <w:r>
      <w:fldChar w:fldCharType="begin"/>
    </w:r>
    <w:r>
      <w:instrText xml:space="preserve"> TITLE   \* MERGEFORMAT </w:instrText>
    </w:r>
    <w:r>
      <w:fldChar w:fldCharType="separate"/>
    </w:r>
    <w:r>
      <w:t>TLIE3010 Estimate furniture removal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48C7" w:rsidP="004303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64" w:rsidRPr="002D2AF8" w:rsidP="00430364">
    <w:pPr>
      <w:pStyle w:val="Header"/>
      <w:framePr w:wrap="around"/>
    </w:pPr>
    <w:r>
      <w:fldChar w:fldCharType="begin"/>
    </w:r>
    <w:r>
      <w:instrText xml:space="preserve"> TITLE   \* MERGEFORMAT </w:instrText>
    </w:r>
    <w:r>
      <w:fldChar w:fldCharType="separate"/>
    </w:r>
    <w:r w:rsidR="00C848C7">
      <w:t>TLIE3010 Estimate furniture removal jobs</w:t>
    </w:r>
    <w:r w:rsidR="00C848C7">
      <w:fldChar w:fldCharType="end"/>
    </w:r>
    <w:r>
      <w:tab/>
      <w:t xml:space="preserve">Date this document was generated: </w:t>
    </w:r>
    <w:r>
      <w:fldChar w:fldCharType="begin"/>
    </w:r>
    <w:r>
      <w:instrText xml:space="preserve"> CREATEDATE  \@ "d MMMM yyyy"  \* MERGEFORMAT </w:instrText>
    </w:r>
    <w:r>
      <w:fldChar w:fldCharType="separate"/>
    </w:r>
    <w:r w:rsidR="00C848C7">
      <w:rPr>
        <w:noProof/>
      </w:rPr>
      <w:t>2 March 2025</w:t>
    </w:r>
    <w:r>
      <w:fldChar w:fldCharType="end"/>
    </w:r>
  </w:p>
  <w:p w:rsidR="00430364" w:rsidP="00430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94A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6EF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364"/>
    <w:pPr>
      <w:spacing w:before="360" w:after="60"/>
      <w:outlineLvl w:val="0"/>
    </w:pPr>
    <w:rPr>
      <w:sz w:val="32"/>
    </w:rPr>
  </w:style>
  <w:style w:type="paragraph" w:styleId="Heading2">
    <w:name w:val="heading 2"/>
    <w:basedOn w:val="HeadingBase"/>
    <w:next w:val="BodyText"/>
    <w:link w:val="Heading2Char"/>
    <w:qFormat/>
    <w:rsid w:val="00430364"/>
    <w:pPr>
      <w:keepLines/>
      <w:spacing w:before="240" w:after="120"/>
      <w:outlineLvl w:val="1"/>
    </w:pPr>
    <w:rPr>
      <w:sz w:val="28"/>
      <w:szCs w:val="40"/>
    </w:rPr>
  </w:style>
  <w:style w:type="paragraph" w:styleId="Heading3">
    <w:name w:val="heading 3"/>
    <w:basedOn w:val="HeadingBase"/>
    <w:next w:val="BodyText"/>
    <w:link w:val="Heading3Char"/>
    <w:qFormat/>
    <w:rsid w:val="00430364"/>
    <w:pPr>
      <w:spacing w:before="180" w:after="120"/>
      <w:outlineLvl w:val="2"/>
    </w:pPr>
    <w:rPr>
      <w:spacing w:val="-10"/>
      <w:kern w:val="32"/>
    </w:rPr>
  </w:style>
  <w:style w:type="paragraph" w:styleId="Heading4">
    <w:name w:val="heading 4"/>
    <w:basedOn w:val="HeadingBase"/>
    <w:next w:val="BodyText"/>
    <w:link w:val="Heading4Char"/>
    <w:qFormat/>
    <w:rsid w:val="00430364"/>
    <w:pPr>
      <w:spacing w:before="160" w:after="120"/>
      <w:outlineLvl w:val="3"/>
    </w:pPr>
    <w:rPr>
      <w:sz w:val="22"/>
    </w:rPr>
  </w:style>
  <w:style w:type="paragraph" w:styleId="Heading5">
    <w:name w:val="heading 5"/>
    <w:basedOn w:val="HeadingBase"/>
    <w:next w:val="Normal"/>
    <w:link w:val="Heading5Char"/>
    <w:qFormat/>
    <w:rsid w:val="00430364"/>
    <w:pPr>
      <w:spacing w:before="80"/>
      <w:outlineLvl w:val="4"/>
    </w:pPr>
    <w:rPr>
      <w:color w:val="918585"/>
      <w:sz w:val="20"/>
    </w:rPr>
  </w:style>
  <w:style w:type="paragraph" w:styleId="Heading6">
    <w:name w:val="heading 6"/>
    <w:basedOn w:val="HeadingBase"/>
    <w:next w:val="Normal"/>
    <w:link w:val="Heading6Char"/>
    <w:qFormat/>
    <w:rsid w:val="00430364"/>
    <w:pPr>
      <w:spacing w:before="60"/>
      <w:outlineLvl w:val="5"/>
    </w:pPr>
    <w:rPr>
      <w:color w:val="918585"/>
      <w:sz w:val="20"/>
    </w:rPr>
  </w:style>
  <w:style w:type="paragraph" w:styleId="Heading7">
    <w:name w:val="heading 7"/>
    <w:basedOn w:val="Normal"/>
    <w:next w:val="Normal"/>
    <w:link w:val="Heading7Char"/>
    <w:qFormat/>
    <w:rsid w:val="00430364"/>
    <w:pPr>
      <w:ind w:left="720"/>
      <w:outlineLvl w:val="6"/>
    </w:pPr>
    <w:rPr>
      <w:i/>
    </w:rPr>
  </w:style>
  <w:style w:type="paragraph" w:styleId="Heading8">
    <w:name w:val="heading 8"/>
    <w:basedOn w:val="Normal"/>
    <w:next w:val="Normal"/>
    <w:link w:val="Heading8Char"/>
    <w:qFormat/>
    <w:rsid w:val="00430364"/>
    <w:pPr>
      <w:ind w:left="720"/>
      <w:outlineLvl w:val="7"/>
    </w:pPr>
    <w:rPr>
      <w:i/>
    </w:rPr>
  </w:style>
  <w:style w:type="paragraph" w:styleId="Heading9">
    <w:name w:val="heading 9"/>
    <w:basedOn w:val="Normal"/>
    <w:next w:val="Normal"/>
    <w:link w:val="Heading9Char"/>
    <w:qFormat/>
    <w:rsid w:val="00430364"/>
    <w:pPr>
      <w:ind w:left="720"/>
      <w:outlineLvl w:val="8"/>
    </w:pPr>
    <w:rPr>
      <w:i/>
    </w:rPr>
  </w:style>
  <w:style w:type="character" w:default="1" w:styleId="DefaultParagraphFont">
    <w:name w:val="Default Paragraph Font"/>
    <w:uiPriority w:val="1"/>
    <w:unhideWhenUsed/>
    <w:rsid w:val="00430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364"/>
  </w:style>
  <w:style w:type="character" w:customStyle="1" w:styleId="Heading1Char">
    <w:name w:val="Heading 1 Char"/>
    <w:basedOn w:val="DefaultParagraphFont"/>
    <w:link w:val="Heading1"/>
    <w:rsid w:val="00430364"/>
    <w:rPr>
      <w:rFonts w:ascii="Times New Roman" w:eastAsia="Times New Roman" w:hAnsi="Times New Roman" w:cs="Times New Roman"/>
      <w:b/>
      <w:sz w:val="32"/>
      <w:szCs w:val="20"/>
      <w:lang w:eastAsia="en-US"/>
    </w:rPr>
  </w:style>
  <w:style w:type="paragraph" w:styleId="BodyText">
    <w:name w:val="Body Text"/>
    <w:basedOn w:val="Normal"/>
    <w:link w:val="BodyTextChar"/>
    <w:rsid w:val="00430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364"/>
    <w:rPr>
      <w:rFonts w:ascii="Times New Roman" w:eastAsia="Times New Roman" w:hAnsi="Times New Roman" w:cs="Times New Roman"/>
      <w:sz w:val="24"/>
      <w:lang w:eastAsia="en-US"/>
    </w:rPr>
  </w:style>
  <w:style w:type="paragraph" w:styleId="ListBullet">
    <w:name w:val="List Bullet"/>
    <w:basedOn w:val="List"/>
    <w:rsid w:val="00430364"/>
    <w:pPr>
      <w:numPr>
        <w:numId w:val="11"/>
      </w:numPr>
      <w:tabs>
        <w:tab w:val="clear" w:pos="340"/>
      </w:tabs>
      <w:spacing w:before="40" w:after="40"/>
    </w:pPr>
  </w:style>
  <w:style w:type="character" w:customStyle="1" w:styleId="SpecialBold">
    <w:name w:val="Special Bold"/>
    <w:basedOn w:val="DefaultParagraphFont"/>
    <w:rsid w:val="00430364"/>
    <w:rPr>
      <w:b/>
      <w:spacing w:val="0"/>
    </w:rPr>
  </w:style>
  <w:style w:type="character" w:styleId="Emphasis">
    <w:name w:val="Emphasis"/>
    <w:basedOn w:val="DefaultParagraphFont"/>
    <w:qFormat/>
    <w:rsid w:val="00430364"/>
    <w:rPr>
      <w:i/>
    </w:rPr>
  </w:style>
  <w:style w:type="paragraph" w:customStyle="1" w:styleId="SuperHeading">
    <w:name w:val="SuperHeading"/>
    <w:basedOn w:val="Normal"/>
    <w:rsid w:val="00430364"/>
    <w:pPr>
      <w:spacing w:before="240" w:after="120"/>
      <w:outlineLvl w:val="0"/>
    </w:pPr>
    <w:rPr>
      <w:rFonts w:ascii="Times New Roman" w:hAnsi="Times New Roman"/>
      <w:b/>
      <w:sz w:val="32"/>
    </w:rPr>
  </w:style>
  <w:style w:type="paragraph" w:customStyle="1" w:styleId="AllowPageBreak">
    <w:name w:val="AllowPageBreak"/>
    <w:rsid w:val="00430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364"/>
    <w:rPr>
      <w:rFonts w:ascii="Courier New" w:eastAsia="Times New Roman" w:hAnsi="Courier New" w:cs="Times New Roman"/>
      <w:i/>
      <w:szCs w:val="20"/>
      <w:lang w:eastAsia="en-US"/>
    </w:rPr>
  </w:style>
  <w:style w:type="paragraph" w:customStyle="1" w:styleId="HeadingBase">
    <w:name w:val="Heading Base"/>
    <w:rsid w:val="00430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364"/>
    <w:pPr>
      <w:tabs>
        <w:tab w:val="right" w:leader="dot" w:pos="9072"/>
      </w:tabs>
      <w:ind w:left="567"/>
    </w:pPr>
    <w:rPr>
      <w:szCs w:val="22"/>
    </w:rPr>
  </w:style>
  <w:style w:type="paragraph" w:customStyle="1" w:styleId="TOCBase">
    <w:name w:val="TOC Base"/>
    <w:rsid w:val="00430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364"/>
    <w:pPr>
      <w:tabs>
        <w:tab w:val="right" w:leader="dot" w:pos="9072"/>
      </w:tabs>
      <w:spacing w:before="40" w:after="40"/>
      <w:ind w:left="284"/>
    </w:pPr>
    <w:rPr>
      <w:rFonts w:ascii="Times New Roman" w:hAnsi="Times New Roman"/>
    </w:rPr>
  </w:style>
  <w:style w:type="paragraph" w:styleId="TOC1">
    <w:name w:val="toc 1"/>
    <w:basedOn w:val="TOCBase"/>
    <w:next w:val="Normal"/>
    <w:rsid w:val="00430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364"/>
    <w:rPr>
      <w:rFonts w:ascii="Times New Roman" w:eastAsia="Times New Roman" w:hAnsi="Times New Roman" w:cs="Times New Roman"/>
      <w:sz w:val="16"/>
      <w:lang w:eastAsia="en-US"/>
    </w:rPr>
  </w:style>
  <w:style w:type="paragraph" w:styleId="Title">
    <w:name w:val="Title"/>
    <w:basedOn w:val="HeadingBase"/>
    <w:link w:val="TitleChar"/>
    <w:qFormat/>
    <w:rsid w:val="00430364"/>
    <w:pPr>
      <w:spacing w:before="5040"/>
      <w:jc w:val="center"/>
    </w:pPr>
    <w:rPr>
      <w:sz w:val="48"/>
      <w:szCs w:val="72"/>
      <w:lang w:val="en-US"/>
    </w:rPr>
  </w:style>
  <w:style w:type="character" w:customStyle="1" w:styleId="TitleChar">
    <w:name w:val="Title Char"/>
    <w:basedOn w:val="DefaultParagraphFont"/>
    <w:link w:val="Title"/>
    <w:rsid w:val="00430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364"/>
    <w:pPr>
      <w:tabs>
        <w:tab w:val="left" w:pos="3600"/>
        <w:tab w:val="left" w:pos="3958"/>
      </w:tabs>
    </w:pPr>
  </w:style>
  <w:style w:type="paragraph" w:styleId="List">
    <w:name w:val="List"/>
    <w:basedOn w:val="BodyText"/>
    <w:next w:val="BodyText"/>
    <w:rsid w:val="00430364"/>
    <w:pPr>
      <w:tabs>
        <w:tab w:val="left" w:pos="340"/>
      </w:tabs>
      <w:spacing w:before="60" w:after="60"/>
      <w:ind w:left="340" w:hanging="340"/>
    </w:pPr>
  </w:style>
  <w:style w:type="paragraph" w:customStyle="1" w:styleId="Note">
    <w:name w:val="Note"/>
    <w:basedOn w:val="BodyText"/>
    <w:rsid w:val="00430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364"/>
    <w:pPr>
      <w:framePr w:wrap="auto" w:hAnchor="text" w:y="6049"/>
    </w:pPr>
    <w:rPr>
      <w:color w:val="000000"/>
      <w:sz w:val="40"/>
    </w:rPr>
  </w:style>
  <w:style w:type="paragraph" w:customStyle="1" w:styleId="TOCTitle">
    <w:name w:val="TOCTitle"/>
    <w:basedOn w:val="Heading1"/>
    <w:rsid w:val="00430364"/>
    <w:pPr>
      <w:spacing w:after="240"/>
      <w:jc w:val="center"/>
      <w:outlineLvl w:val="9"/>
    </w:pPr>
    <w:rPr>
      <w:caps/>
    </w:rPr>
  </w:style>
  <w:style w:type="paragraph" w:customStyle="1" w:styleId="Version">
    <w:name w:val="Version"/>
    <w:rsid w:val="004303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364"/>
    <w:pPr>
      <w:numPr>
        <w:numId w:val="12"/>
      </w:numPr>
      <w:tabs>
        <w:tab w:val="clear" w:pos="680"/>
      </w:tabs>
    </w:pPr>
  </w:style>
  <w:style w:type="paragraph" w:styleId="Index1">
    <w:name w:val="index 1"/>
    <w:basedOn w:val="Normal"/>
    <w:next w:val="Normal"/>
    <w:semiHidden/>
    <w:rsid w:val="00430364"/>
    <w:pPr>
      <w:keepNext w:val="0"/>
      <w:tabs>
        <w:tab w:val="right" w:pos="4176"/>
      </w:tabs>
      <w:ind w:left="198" w:hanging="198"/>
    </w:pPr>
    <w:rPr>
      <w:rFonts w:ascii="Garamond" w:hAnsi="Garamond"/>
    </w:rPr>
  </w:style>
  <w:style w:type="paragraph" w:styleId="IndexHeading">
    <w:name w:val="index heading"/>
    <w:basedOn w:val="Normal"/>
    <w:next w:val="Index1"/>
    <w:semiHidden/>
    <w:rsid w:val="00430364"/>
    <w:pPr>
      <w:spacing w:before="120" w:after="120"/>
    </w:pPr>
    <w:rPr>
      <w:rFonts w:ascii="Arial" w:hAnsi="Arial"/>
      <w:b/>
      <w:color w:val="918585"/>
      <w:sz w:val="24"/>
    </w:rPr>
  </w:style>
  <w:style w:type="paragraph" w:styleId="Header">
    <w:name w:val="header"/>
    <w:basedOn w:val="Normal"/>
    <w:link w:val="HeaderChar"/>
    <w:rsid w:val="00430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364"/>
    <w:rPr>
      <w:rFonts w:ascii="Times New Roman" w:eastAsia="Times New Roman" w:hAnsi="Times New Roman" w:cs="Times New Roman"/>
      <w:sz w:val="16"/>
      <w:szCs w:val="20"/>
      <w:lang w:val="en-GB" w:eastAsia="en-US"/>
    </w:rPr>
  </w:style>
  <w:style w:type="paragraph" w:customStyle="1" w:styleId="Chapter">
    <w:name w:val="Chapter"/>
    <w:basedOn w:val="Normal"/>
    <w:rsid w:val="00430364"/>
    <w:pPr>
      <w:spacing w:before="240"/>
    </w:pPr>
    <w:rPr>
      <w:rFonts w:ascii="Times New Roman" w:hAnsi="Times New Roman"/>
      <w:smallCaps/>
      <w:spacing w:val="80"/>
      <w:sz w:val="28"/>
    </w:rPr>
  </w:style>
  <w:style w:type="paragraph" w:customStyle="1" w:styleId="InChapter">
    <w:name w:val="InChapter"/>
    <w:basedOn w:val="Heading3"/>
    <w:rsid w:val="00430364"/>
    <w:pPr>
      <w:spacing w:after="240"/>
      <w:outlineLvl w:val="9"/>
    </w:pPr>
    <w:rPr>
      <w:noProof/>
    </w:rPr>
  </w:style>
  <w:style w:type="paragraph" w:styleId="Index2">
    <w:name w:val="index 2"/>
    <w:basedOn w:val="Normal"/>
    <w:next w:val="Normal"/>
    <w:semiHidden/>
    <w:rsid w:val="00430364"/>
    <w:pPr>
      <w:tabs>
        <w:tab w:val="right" w:pos="4176"/>
      </w:tabs>
      <w:ind w:left="568" w:hanging="284"/>
    </w:pPr>
    <w:rPr>
      <w:rFonts w:ascii="Garamond" w:hAnsi="Garamond"/>
    </w:rPr>
  </w:style>
  <w:style w:type="paragraph" w:customStyle="1" w:styleId="Byline">
    <w:name w:val="Byline"/>
    <w:rsid w:val="00430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364"/>
    <w:pPr>
      <w:tabs>
        <w:tab w:val="clear" w:pos="3600"/>
        <w:tab w:val="clear" w:pos="3958"/>
      </w:tabs>
      <w:jc w:val="right"/>
    </w:pPr>
  </w:style>
  <w:style w:type="paragraph" w:styleId="Caption">
    <w:name w:val="caption"/>
    <w:basedOn w:val="BodyText"/>
    <w:next w:val="Normal"/>
    <w:qFormat/>
    <w:rsid w:val="00430364"/>
    <w:pPr>
      <w:framePr w:w="2268" w:hSpace="181" w:vSpace="181" w:wrap="around" w:vAnchor="text" w:hAnchor="page" w:x="1135" w:y="285" w:anchorLock="1"/>
    </w:pPr>
    <w:rPr>
      <w:i/>
    </w:rPr>
  </w:style>
  <w:style w:type="paragraph" w:customStyle="1" w:styleId="MiniTOCTitle">
    <w:name w:val="MiniTOCTitle"/>
    <w:basedOn w:val="Heading4"/>
    <w:rsid w:val="00430364"/>
    <w:pPr>
      <w:spacing w:before="240"/>
      <w:outlineLvl w:val="9"/>
    </w:pPr>
    <w:rPr>
      <w:noProof/>
      <w:sz w:val="24"/>
    </w:rPr>
  </w:style>
  <w:style w:type="paragraph" w:customStyle="1" w:styleId="MiniTOCItem">
    <w:name w:val="MiniTOCItem"/>
    <w:basedOn w:val="ListBullet"/>
    <w:rsid w:val="00430364"/>
    <w:pPr>
      <w:numPr>
        <w:numId w:val="0"/>
      </w:numPr>
      <w:tabs>
        <w:tab w:val="right" w:leader="dot" w:pos="6521"/>
      </w:tabs>
      <w:spacing w:before="0" w:after="0"/>
    </w:pPr>
  </w:style>
  <w:style w:type="paragraph" w:customStyle="1" w:styleId="TOFTitle">
    <w:name w:val="TOFTitle"/>
    <w:basedOn w:val="TOCTitle"/>
    <w:rsid w:val="00430364"/>
  </w:style>
  <w:style w:type="paragraph" w:styleId="TableofFigures">
    <w:name w:val="table of figures"/>
    <w:basedOn w:val="Normal"/>
    <w:next w:val="Normal"/>
    <w:semiHidden/>
    <w:rsid w:val="00430364"/>
    <w:pPr>
      <w:tabs>
        <w:tab w:val="right" w:leader="dot" w:pos="9072"/>
      </w:tabs>
      <w:ind w:left="970" w:hanging="403"/>
    </w:pPr>
    <w:rPr>
      <w:rFonts w:ascii="Times New Roman" w:hAnsi="Times New Roman"/>
      <w:b/>
    </w:rPr>
  </w:style>
  <w:style w:type="paragraph" w:styleId="ListNumber">
    <w:name w:val="List Number"/>
    <w:basedOn w:val="List"/>
    <w:rsid w:val="00430364"/>
    <w:pPr>
      <w:numPr>
        <w:numId w:val="14"/>
      </w:numPr>
      <w:tabs>
        <w:tab w:val="clear" w:pos="340"/>
      </w:tabs>
    </w:pPr>
  </w:style>
  <w:style w:type="character" w:customStyle="1" w:styleId="WingdingSymbols">
    <w:name w:val="Wingding Symbols"/>
    <w:rsid w:val="00430364"/>
    <w:rPr>
      <w:rFonts w:ascii="Wingdings" w:hAnsi="Wingdings"/>
    </w:rPr>
  </w:style>
  <w:style w:type="paragraph" w:customStyle="1" w:styleId="TableHeading">
    <w:name w:val="Table Heading"/>
    <w:basedOn w:val="HeadingBase"/>
    <w:rsid w:val="00430364"/>
    <w:pPr>
      <w:keepLines/>
      <w:pBdr>
        <w:bottom w:val="single" w:sz="6" w:space="1" w:color="918585"/>
      </w:pBdr>
      <w:spacing w:before="240"/>
    </w:pPr>
  </w:style>
  <w:style w:type="character" w:customStyle="1" w:styleId="HotSpot">
    <w:name w:val="HotSpot"/>
    <w:rsid w:val="00430364"/>
    <w:rPr>
      <w:color w:val="0033CC"/>
      <w:u w:val="none"/>
    </w:rPr>
  </w:style>
  <w:style w:type="paragraph" w:customStyle="1" w:styleId="BodyTextRight">
    <w:name w:val="Body Text Right"/>
    <w:basedOn w:val="BodyText"/>
    <w:rsid w:val="00430364"/>
    <w:pPr>
      <w:spacing w:before="0" w:after="0"/>
      <w:jc w:val="right"/>
    </w:pPr>
  </w:style>
  <w:style w:type="paragraph" w:styleId="Index3">
    <w:name w:val="index 3"/>
    <w:basedOn w:val="ListNumber2"/>
    <w:next w:val="Normal"/>
    <w:semiHidden/>
    <w:rsid w:val="00430364"/>
    <w:pPr>
      <w:numPr>
        <w:numId w:val="0"/>
      </w:numPr>
      <w:tabs>
        <w:tab w:val="right" w:leader="dot" w:pos="4176"/>
      </w:tabs>
    </w:pPr>
  </w:style>
  <w:style w:type="paragraph" w:styleId="ListNumber2">
    <w:name w:val="List Number 2"/>
    <w:basedOn w:val="List2"/>
    <w:rsid w:val="00430364"/>
    <w:pPr>
      <w:numPr>
        <w:numId w:val="9"/>
      </w:numPr>
      <w:tabs>
        <w:tab w:val="clear" w:pos="1060"/>
      </w:tabs>
    </w:pPr>
  </w:style>
  <w:style w:type="paragraph" w:customStyle="1" w:styleId="MarginNote">
    <w:name w:val="Margin Note"/>
    <w:basedOn w:val="BodyText"/>
    <w:rsid w:val="00430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364"/>
    <w:rPr>
      <w:sz w:val="32"/>
    </w:rPr>
  </w:style>
  <w:style w:type="paragraph" w:customStyle="1" w:styleId="HeadingProcedure">
    <w:name w:val="Heading Procedure"/>
    <w:basedOn w:val="HeadingBase"/>
    <w:next w:val="Normal"/>
    <w:rsid w:val="00430364"/>
    <w:pPr>
      <w:tabs>
        <w:tab w:val="left" w:pos="0"/>
      </w:tabs>
      <w:spacing w:before="120" w:after="60"/>
    </w:pPr>
    <w:rPr>
      <w:i/>
      <w:color w:val="918585"/>
      <w:sz w:val="22"/>
    </w:rPr>
  </w:style>
  <w:style w:type="paragraph" w:customStyle="1" w:styleId="TableBodyText">
    <w:name w:val="Table Body Text"/>
    <w:basedOn w:val="BodyText"/>
    <w:rsid w:val="00430364"/>
    <w:pPr>
      <w:spacing w:before="60" w:after="60"/>
    </w:pPr>
  </w:style>
  <w:style w:type="paragraph" w:styleId="ListContinue">
    <w:name w:val="List Continue"/>
    <w:basedOn w:val="List"/>
    <w:rsid w:val="00430364"/>
    <w:pPr>
      <w:ind w:firstLine="0"/>
    </w:pPr>
  </w:style>
  <w:style w:type="paragraph" w:customStyle="1" w:styleId="ListNote">
    <w:name w:val="List Note"/>
    <w:basedOn w:val="List"/>
    <w:rsid w:val="00430364"/>
    <w:pPr>
      <w:pBdr>
        <w:top w:val="single" w:sz="6" w:space="2" w:color="918585"/>
        <w:bottom w:val="single" w:sz="6" w:space="2" w:color="918585"/>
      </w:pBdr>
      <w:tabs>
        <w:tab w:val="left" w:pos="1021"/>
      </w:tabs>
      <w:ind w:firstLine="0"/>
    </w:pPr>
  </w:style>
  <w:style w:type="paragraph" w:customStyle="1" w:styleId="Warning">
    <w:name w:val="Warning"/>
    <w:basedOn w:val="BodyText"/>
    <w:rsid w:val="00430364"/>
    <w:pPr>
      <w:shd w:val="clear" w:color="auto" w:fill="D9D9D9"/>
      <w:tabs>
        <w:tab w:val="left" w:pos="992"/>
      </w:tabs>
      <w:ind w:left="119" w:right="119"/>
    </w:pPr>
    <w:rPr>
      <w:sz w:val="20"/>
    </w:rPr>
  </w:style>
  <w:style w:type="paragraph" w:customStyle="1" w:styleId="MarginIcons">
    <w:name w:val="Margin Icons"/>
    <w:basedOn w:val="BodyText"/>
    <w:rsid w:val="00430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364"/>
    <w:rPr>
      <w:rFonts w:ascii="Courier New" w:hAnsi="Courier New"/>
    </w:rPr>
  </w:style>
  <w:style w:type="paragraph" w:customStyle="1" w:styleId="NoteBullet">
    <w:name w:val="Note Bullet"/>
    <w:basedOn w:val="Note"/>
    <w:rsid w:val="00430364"/>
    <w:pPr>
      <w:tabs>
        <w:tab w:val="clear" w:pos="680"/>
      </w:tabs>
      <w:spacing w:before="60" w:after="60"/>
    </w:pPr>
  </w:style>
  <w:style w:type="paragraph" w:customStyle="1" w:styleId="SubHeading2">
    <w:name w:val="SubHeading2"/>
    <w:basedOn w:val="HeadingBase"/>
    <w:rsid w:val="00430364"/>
    <w:pPr>
      <w:spacing w:before="240" w:after="60"/>
    </w:pPr>
    <w:rPr>
      <w:sz w:val="20"/>
    </w:rPr>
  </w:style>
  <w:style w:type="paragraph" w:customStyle="1" w:styleId="SubHeading1">
    <w:name w:val="SubHeading1"/>
    <w:basedOn w:val="HeadingBase"/>
    <w:rsid w:val="00430364"/>
    <w:pPr>
      <w:spacing w:before="240" w:after="60"/>
    </w:pPr>
    <w:rPr>
      <w:color w:val="918585"/>
      <w:sz w:val="22"/>
    </w:rPr>
  </w:style>
  <w:style w:type="paragraph" w:customStyle="1" w:styleId="SideHeading">
    <w:name w:val="Side Heading"/>
    <w:basedOn w:val="HeadingBase"/>
    <w:rsid w:val="00430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364"/>
    <w:pPr>
      <w:numPr>
        <w:numId w:val="10"/>
      </w:numPr>
    </w:pPr>
  </w:style>
  <w:style w:type="paragraph" w:styleId="PlainText">
    <w:name w:val="Plain Text"/>
    <w:basedOn w:val="Normal"/>
    <w:link w:val="PlainTextChar"/>
    <w:rsid w:val="00430364"/>
    <w:rPr>
      <w:sz w:val="20"/>
    </w:rPr>
  </w:style>
  <w:style w:type="character" w:customStyle="1" w:styleId="PlainTextChar">
    <w:name w:val="Plain Text Char"/>
    <w:basedOn w:val="DefaultParagraphFont"/>
    <w:link w:val="PlainText"/>
    <w:rsid w:val="00430364"/>
    <w:rPr>
      <w:rFonts w:ascii="Courier New" w:eastAsia="Times New Roman" w:hAnsi="Courier New" w:cs="Times New Roman"/>
      <w:sz w:val="20"/>
      <w:szCs w:val="20"/>
      <w:lang w:eastAsia="en-US"/>
    </w:rPr>
  </w:style>
  <w:style w:type="character" w:customStyle="1" w:styleId="MenuOption">
    <w:name w:val="Menu Option"/>
    <w:basedOn w:val="DefaultParagraphFont"/>
    <w:rsid w:val="00430364"/>
    <w:rPr>
      <w:b/>
      <w:smallCaps/>
    </w:rPr>
  </w:style>
  <w:style w:type="paragraph" w:customStyle="1" w:styleId="TableListNumber">
    <w:name w:val="Table List Number"/>
    <w:basedOn w:val="ListNumber"/>
    <w:rsid w:val="00430364"/>
    <w:pPr>
      <w:numPr>
        <w:numId w:val="0"/>
      </w:numPr>
    </w:pPr>
  </w:style>
  <w:style w:type="paragraph" w:styleId="TOC4">
    <w:name w:val="toc 4"/>
    <w:basedOn w:val="TOCBase"/>
    <w:next w:val="Normal"/>
    <w:semiHidden/>
    <w:rsid w:val="00430364"/>
    <w:pPr>
      <w:tabs>
        <w:tab w:val="right" w:leader="dot" w:pos="9071"/>
      </w:tabs>
      <w:ind w:left="1701"/>
    </w:pPr>
  </w:style>
  <w:style w:type="paragraph" w:customStyle="1" w:styleId="ListAlpha">
    <w:name w:val="List Alpha"/>
    <w:basedOn w:val="List"/>
    <w:rsid w:val="00430364"/>
    <w:pPr>
      <w:numPr>
        <w:numId w:val="8"/>
      </w:numPr>
    </w:pPr>
  </w:style>
  <w:style w:type="paragraph" w:customStyle="1" w:styleId="ListAlpha2">
    <w:name w:val="List Alpha 2"/>
    <w:basedOn w:val="List2"/>
    <w:rsid w:val="00430364"/>
    <w:pPr>
      <w:numPr>
        <w:numId w:val="7"/>
      </w:numPr>
    </w:pPr>
  </w:style>
  <w:style w:type="paragraph" w:styleId="List2">
    <w:name w:val="List 2"/>
    <w:basedOn w:val="BodyText"/>
    <w:rsid w:val="00430364"/>
    <w:pPr>
      <w:tabs>
        <w:tab w:val="left" w:pos="680"/>
      </w:tabs>
      <w:spacing w:before="60" w:after="60"/>
      <w:ind w:left="680" w:hanging="340"/>
    </w:pPr>
  </w:style>
  <w:style w:type="paragraph" w:styleId="List3">
    <w:name w:val="List 3"/>
    <w:basedOn w:val="BodyText"/>
    <w:rsid w:val="00430364"/>
    <w:pPr>
      <w:tabs>
        <w:tab w:val="left" w:pos="1021"/>
      </w:tabs>
      <w:spacing w:before="60" w:after="60"/>
      <w:ind w:left="1020" w:hanging="340"/>
    </w:pPr>
  </w:style>
  <w:style w:type="paragraph" w:styleId="List4">
    <w:name w:val="List 4"/>
    <w:basedOn w:val="BodyText"/>
    <w:rsid w:val="00430364"/>
    <w:pPr>
      <w:tabs>
        <w:tab w:val="left" w:pos="1361"/>
      </w:tabs>
      <w:spacing w:before="60" w:after="60"/>
      <w:ind w:left="1361" w:hanging="340"/>
    </w:pPr>
  </w:style>
  <w:style w:type="paragraph" w:styleId="List5">
    <w:name w:val="List 5"/>
    <w:basedOn w:val="BodyText"/>
    <w:rsid w:val="00430364"/>
    <w:pPr>
      <w:tabs>
        <w:tab w:val="left" w:pos="1701"/>
      </w:tabs>
      <w:spacing w:before="60" w:after="60"/>
      <w:ind w:left="1701" w:hanging="340"/>
    </w:pPr>
  </w:style>
  <w:style w:type="paragraph" w:styleId="ListBullet3">
    <w:name w:val="List Bullet 3"/>
    <w:basedOn w:val="List3"/>
    <w:rsid w:val="00430364"/>
    <w:pPr>
      <w:numPr>
        <w:numId w:val="13"/>
      </w:numPr>
      <w:tabs>
        <w:tab w:val="clear" w:pos="1021"/>
      </w:tabs>
      <w:ind w:left="1037" w:hanging="357"/>
    </w:pPr>
  </w:style>
  <w:style w:type="paragraph" w:styleId="ListBullet4">
    <w:name w:val="List Bullet 4"/>
    <w:basedOn w:val="List4"/>
    <w:rsid w:val="00430364"/>
    <w:pPr>
      <w:numPr>
        <w:numId w:val="2"/>
      </w:numPr>
      <w:tabs>
        <w:tab w:val="clear" w:pos="1361"/>
      </w:tabs>
    </w:pPr>
  </w:style>
  <w:style w:type="paragraph" w:styleId="ListBullet5">
    <w:name w:val="List Bullet 5"/>
    <w:basedOn w:val="List5"/>
    <w:rsid w:val="00430364"/>
    <w:pPr>
      <w:numPr>
        <w:numId w:val="3"/>
      </w:numPr>
    </w:pPr>
  </w:style>
  <w:style w:type="paragraph" w:styleId="ListContinue2">
    <w:name w:val="List Continue 2"/>
    <w:basedOn w:val="List2"/>
    <w:rsid w:val="00430364"/>
    <w:pPr>
      <w:ind w:firstLine="0"/>
    </w:pPr>
  </w:style>
  <w:style w:type="paragraph" w:styleId="ListContinue3">
    <w:name w:val="List Continue 3"/>
    <w:basedOn w:val="List3"/>
    <w:rsid w:val="00430364"/>
    <w:pPr>
      <w:ind w:left="1021" w:firstLine="0"/>
    </w:pPr>
  </w:style>
  <w:style w:type="paragraph" w:styleId="ListContinue4">
    <w:name w:val="List Continue 4"/>
    <w:basedOn w:val="List4"/>
    <w:rsid w:val="00430364"/>
    <w:pPr>
      <w:ind w:firstLine="0"/>
    </w:pPr>
  </w:style>
  <w:style w:type="paragraph" w:styleId="ListContinue5">
    <w:name w:val="List Continue 5"/>
    <w:basedOn w:val="List5"/>
    <w:rsid w:val="00430364"/>
    <w:pPr>
      <w:ind w:firstLine="0"/>
    </w:pPr>
  </w:style>
  <w:style w:type="paragraph" w:styleId="ListNumber3">
    <w:name w:val="List Number 3"/>
    <w:basedOn w:val="List3"/>
    <w:rsid w:val="00430364"/>
    <w:pPr>
      <w:numPr>
        <w:numId w:val="4"/>
      </w:numPr>
    </w:pPr>
  </w:style>
  <w:style w:type="paragraph" w:styleId="ListNumber4">
    <w:name w:val="List Number 4"/>
    <w:basedOn w:val="List4"/>
    <w:rsid w:val="00430364"/>
    <w:pPr>
      <w:numPr>
        <w:numId w:val="5"/>
      </w:numPr>
    </w:pPr>
  </w:style>
  <w:style w:type="paragraph" w:styleId="ListNumber5">
    <w:name w:val="List Number 5"/>
    <w:basedOn w:val="List5"/>
    <w:rsid w:val="00430364"/>
    <w:pPr>
      <w:numPr>
        <w:numId w:val="6"/>
      </w:numPr>
    </w:pPr>
  </w:style>
  <w:style w:type="paragraph" w:styleId="BlockText">
    <w:name w:val="Block Text"/>
    <w:basedOn w:val="Normal"/>
    <w:rsid w:val="00430364"/>
    <w:pPr>
      <w:spacing w:after="120"/>
      <w:ind w:left="1440" w:right="1440"/>
    </w:pPr>
  </w:style>
  <w:style w:type="character" w:customStyle="1" w:styleId="Subscript">
    <w:name w:val="Subscript"/>
    <w:basedOn w:val="DefaultParagraphFont"/>
    <w:rsid w:val="00430364"/>
    <w:rPr>
      <w:sz w:val="16"/>
      <w:vertAlign w:val="subscript"/>
    </w:rPr>
  </w:style>
  <w:style w:type="character" w:customStyle="1" w:styleId="Superscript">
    <w:name w:val="Superscript"/>
    <w:basedOn w:val="DefaultParagraphFont"/>
    <w:rsid w:val="00430364"/>
    <w:rPr>
      <w:sz w:val="16"/>
      <w:vertAlign w:val="superscript"/>
    </w:rPr>
  </w:style>
  <w:style w:type="character" w:customStyle="1" w:styleId="Symbols">
    <w:name w:val="Symbols"/>
    <w:basedOn w:val="DefaultParagraphFont"/>
    <w:rsid w:val="00430364"/>
    <w:rPr>
      <w:rFonts w:ascii="Symbol" w:hAnsi="Symbol"/>
    </w:rPr>
  </w:style>
  <w:style w:type="character" w:customStyle="1" w:styleId="MenuOptions">
    <w:name w:val="Menu Options"/>
    <w:basedOn w:val="DefaultParagraphFont"/>
    <w:rsid w:val="00430364"/>
    <w:rPr>
      <w:rFonts w:ascii="Arial Narrow" w:hAnsi="Arial Narrow"/>
      <w:smallCaps/>
    </w:rPr>
  </w:style>
  <w:style w:type="character" w:customStyle="1" w:styleId="Buttons">
    <w:name w:val="Buttons"/>
    <w:basedOn w:val="DefaultParagraphFont"/>
    <w:rsid w:val="00430364"/>
    <w:rPr>
      <w:b/>
    </w:rPr>
  </w:style>
  <w:style w:type="character" w:customStyle="1" w:styleId="Underlined">
    <w:name w:val="Underlined"/>
    <w:basedOn w:val="DefaultParagraphFont"/>
    <w:rsid w:val="00430364"/>
    <w:rPr>
      <w:u w:val="single"/>
    </w:rPr>
  </w:style>
  <w:style w:type="paragraph" w:customStyle="1" w:styleId="TableBodyTextRight">
    <w:name w:val="Table Body Text Right"/>
    <w:basedOn w:val="TableBodyText"/>
    <w:rsid w:val="00430364"/>
    <w:pPr>
      <w:widowControl w:val="0"/>
      <w:autoSpaceDE w:val="0"/>
      <w:autoSpaceDN w:val="0"/>
      <w:adjustRightInd w:val="0"/>
      <w:jc w:val="right"/>
    </w:pPr>
    <w:rPr>
      <w:rFonts w:cs="Arial"/>
      <w:szCs w:val="18"/>
    </w:rPr>
  </w:style>
  <w:style w:type="paragraph" w:customStyle="1" w:styleId="CopyrightText">
    <w:name w:val="Copyright Text"/>
    <w:basedOn w:val="BodyText"/>
    <w:rsid w:val="00430364"/>
    <w:rPr>
      <w:sz w:val="18"/>
    </w:rPr>
  </w:style>
  <w:style w:type="paragraph" w:customStyle="1" w:styleId="BodySmallRight">
    <w:name w:val="Body Small Right"/>
    <w:basedOn w:val="BodyTextRight"/>
    <w:rsid w:val="00430364"/>
    <w:rPr>
      <w:sz w:val="18"/>
      <w:szCs w:val="18"/>
    </w:rPr>
  </w:style>
  <w:style w:type="paragraph" w:customStyle="1" w:styleId="MarginEdition">
    <w:name w:val="Margin Edition"/>
    <w:basedOn w:val="MarginNote"/>
    <w:rsid w:val="00430364"/>
    <w:pPr>
      <w:spacing w:before="0" w:after="0"/>
    </w:pPr>
    <w:rPr>
      <w:rFonts w:ascii="Times New Roman" w:hAnsi="Times New Roman"/>
      <w:color w:val="999999"/>
    </w:rPr>
  </w:style>
  <w:style w:type="paragraph" w:customStyle="1" w:styleId="Spacer">
    <w:name w:val="Spacer"/>
    <w:basedOn w:val="Normal"/>
    <w:rsid w:val="00430364"/>
    <w:rPr>
      <w:sz w:val="2"/>
      <w:szCs w:val="2"/>
    </w:rPr>
  </w:style>
  <w:style w:type="character" w:customStyle="1" w:styleId="Small">
    <w:name w:val="Small"/>
    <w:basedOn w:val="DefaultParagraphFont"/>
    <w:rsid w:val="00430364"/>
    <w:rPr>
      <w:sz w:val="16"/>
    </w:rPr>
  </w:style>
  <w:style w:type="paragraph" w:customStyle="1" w:styleId="WideTable">
    <w:name w:val="Wide Table"/>
    <w:basedOn w:val="Normal"/>
    <w:rsid w:val="00430364"/>
    <w:pPr>
      <w:ind w:left="-1418"/>
    </w:pPr>
    <w:rPr>
      <w:sz w:val="2"/>
      <w:szCs w:val="2"/>
    </w:rPr>
  </w:style>
  <w:style w:type="character" w:styleId="PageNumber">
    <w:name w:val="page number"/>
    <w:basedOn w:val="DefaultParagraphFont"/>
    <w:rsid w:val="00430364"/>
  </w:style>
  <w:style w:type="paragraph" w:styleId="Quote">
    <w:name w:val="Quote"/>
    <w:basedOn w:val="Heading1"/>
    <w:link w:val="QuoteChar"/>
    <w:qFormat/>
    <w:rsid w:val="00430364"/>
    <w:rPr>
      <w:b w:val="0"/>
      <w:sz w:val="72"/>
      <w:szCs w:val="72"/>
      <w:lang w:val="en-NZ"/>
    </w:rPr>
  </w:style>
  <w:style w:type="character" w:customStyle="1" w:styleId="QuoteChar">
    <w:name w:val="Quote Char"/>
    <w:basedOn w:val="DefaultParagraphFont"/>
    <w:link w:val="Quote"/>
    <w:rsid w:val="00430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364"/>
    <w:pPr>
      <w:pageBreakBefore/>
    </w:pPr>
  </w:style>
  <w:style w:type="paragraph" w:customStyle="1" w:styleId="Border">
    <w:name w:val="Border"/>
    <w:basedOn w:val="Normal"/>
    <w:qFormat/>
    <w:rsid w:val="00430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364"/>
    <w:rPr>
      <w:b/>
      <w:bCs/>
      <w:i/>
      <w:iCs/>
      <w:color w:val="auto"/>
    </w:rPr>
  </w:style>
  <w:style w:type="paragraph" w:styleId="IntenseQuote">
    <w:name w:val="Intense Quote"/>
    <w:basedOn w:val="Normal"/>
    <w:next w:val="Normal"/>
    <w:link w:val="IntenseQuoteChar"/>
    <w:uiPriority w:val="30"/>
    <w:qFormat/>
    <w:rsid w:val="00430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364"/>
    <w:rPr>
      <w:smallCaps/>
      <w:color w:val="auto"/>
      <w:u w:val="single"/>
    </w:rPr>
  </w:style>
  <w:style w:type="character" w:styleId="IntenseReference">
    <w:name w:val="Intense Reference"/>
    <w:basedOn w:val="DefaultParagraphFont"/>
    <w:uiPriority w:val="32"/>
    <w:qFormat/>
    <w:rsid w:val="00430364"/>
    <w:rPr>
      <w:b/>
      <w:bCs/>
      <w:smallCaps/>
      <w:color w:val="auto"/>
      <w:spacing w:val="5"/>
      <w:u w:val="single"/>
    </w:rPr>
  </w:style>
  <w:style w:type="paragraph" w:customStyle="1" w:styleId="2ColumnHeading">
    <w:name w:val="2Column Heading"/>
    <w:basedOn w:val="BodyText"/>
    <w:qFormat/>
    <w:rsid w:val="00430364"/>
    <w:pPr>
      <w:spacing w:after="60"/>
      <w:ind w:left="-2268"/>
    </w:pPr>
    <w:rPr>
      <w:b/>
    </w:rPr>
  </w:style>
  <w:style w:type="paragraph" w:customStyle="1" w:styleId="Heading1TOC">
    <w:name w:val="Heading1 TOC"/>
    <w:basedOn w:val="Normal"/>
    <w:qFormat/>
    <w:rsid w:val="00430364"/>
    <w:pPr>
      <w:spacing w:before="240" w:after="120"/>
    </w:pPr>
    <w:rPr>
      <w:rFonts w:ascii="Times New Roman" w:hAnsi="Times New Roman"/>
      <w:b/>
      <w:sz w:val="32"/>
    </w:rPr>
  </w:style>
  <w:style w:type="paragraph" w:customStyle="1" w:styleId="Heading2TOC">
    <w:name w:val="Heading2 TOC"/>
    <w:basedOn w:val="Normal"/>
    <w:qFormat/>
    <w:rsid w:val="00430364"/>
    <w:pPr>
      <w:spacing w:before="240" w:after="60"/>
    </w:pPr>
    <w:rPr>
      <w:rFonts w:ascii="Times New Roman" w:hAnsi="Times New Roman"/>
      <w:b/>
      <w:sz w:val="28"/>
    </w:rPr>
  </w:style>
  <w:style w:type="character" w:customStyle="1" w:styleId="Underline">
    <w:name w:val="Underline"/>
    <w:basedOn w:val="DefaultParagraphFont"/>
    <w:qFormat/>
    <w:rsid w:val="00430364"/>
    <w:rPr>
      <w:u w:val="single"/>
    </w:rPr>
  </w:style>
  <w:style w:type="character" w:customStyle="1" w:styleId="BoldandItalics">
    <w:name w:val="Bold and Italics"/>
    <w:qFormat/>
    <w:rsid w:val="00430364"/>
    <w:rPr>
      <w:b/>
      <w:i/>
      <w:u w:val="none"/>
    </w:rPr>
  </w:style>
  <w:style w:type="paragraph" w:styleId="BalloonText">
    <w:name w:val="Balloon Text"/>
    <w:basedOn w:val="Normal"/>
    <w:link w:val="BalloonTextChar"/>
    <w:rsid w:val="00430364"/>
    <w:rPr>
      <w:rFonts w:ascii="Tahoma" w:hAnsi="Tahoma" w:cs="Tahoma"/>
      <w:sz w:val="16"/>
      <w:szCs w:val="16"/>
    </w:rPr>
  </w:style>
  <w:style w:type="character" w:customStyle="1" w:styleId="BalloonTextChar">
    <w:name w:val="Balloon Text Char"/>
    <w:basedOn w:val="DefaultParagraphFont"/>
    <w:link w:val="BalloonText"/>
    <w:rsid w:val="00430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364"/>
    <w:rPr>
      <w:b/>
      <w:color w:val="660033"/>
      <w:spacing w:val="0"/>
    </w:rPr>
  </w:style>
  <w:style w:type="paragraph" w:customStyle="1" w:styleId="Nameditemlist">
    <w:name w:val="Named item list"/>
    <w:basedOn w:val="BodyText"/>
    <w:qFormat/>
    <w:rsid w:val="00430364"/>
    <w:pPr>
      <w:tabs>
        <w:tab w:val="left" w:pos="2835"/>
      </w:tabs>
      <w:ind w:left="2835" w:hanging="2835"/>
    </w:pPr>
  </w:style>
  <w:style w:type="paragraph" w:customStyle="1" w:styleId="BodyTextnopadding">
    <w:name w:val="Body Text no padding"/>
    <w:basedOn w:val="BodyText"/>
    <w:qFormat/>
    <w:rsid w:val="00430364"/>
    <w:pPr>
      <w:spacing w:before="0" w:after="0"/>
    </w:pPr>
  </w:style>
  <w:style w:type="paragraph" w:customStyle="1" w:styleId="BodyTextBold">
    <w:name w:val="Body Text Bold"/>
    <w:basedOn w:val="BodyText"/>
    <w:qFormat/>
    <w:rsid w:val="00430364"/>
    <w:rPr>
      <w:b/>
    </w:rPr>
  </w:style>
  <w:style w:type="character" w:styleId="Hyperlink">
    <w:name w:val="Hyperlink"/>
    <w:basedOn w:val="DefaultParagraphFont"/>
    <w:uiPriority w:val="99"/>
    <w:unhideWhenUsed/>
    <w:rsid w:val="00C84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5961</Characters>
  <Application>Microsoft Office Word</Application>
  <DocSecurity>0</DocSecurity>
  <Lines>180</Lines>
  <Paragraphs>116</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TLIE3010 Estimate furniture removal jobs</dc:title>
  <dc:subject>Approved</dc:subject>
  <dc:creator>Industry Skills Australia</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