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54F" w:rsidP="00FB05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TLIE3009 Use pilot and escort communication</w:t>
      </w:r>
      <w:r>
        <w:fldChar w:fldCharType="end"/>
      </w:r>
    </w:p>
    <w:p w:rsidR="00FB054F" w:rsidP="00FB054F">
      <w:pPr>
        <w:pStyle w:val="Version"/>
        <w:sectPr w:rsidSect="001B18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18AD" w:rsidP="001B18AD">
      <w:pPr>
        <w:pStyle w:val="SuperHeading"/>
      </w:pPr>
      <w:r w:rsidRPr="001B18AD">
        <w:t>Assessment Requirements for TLIE3009 Use pilot and escort communication</w:t>
      </w:r>
    </w:p>
    <w:p w:rsidR="00000000" w:rsidRPr="001B18AD" w:rsidP="001B18AD">
      <w:pPr>
        <w:pStyle w:val="Heading1"/>
      </w:pPr>
      <w:bookmarkStart w:id="1" w:name="O_1196216"/>
      <w:bookmarkEnd w:id="1"/>
      <w:r w:rsidRPr="001B18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18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8AD" w:rsidP="001B18AD">
            <w:pPr>
              <w:pStyle w:val="BodyText"/>
            </w:pPr>
            <w:r w:rsidRPr="001B18AD">
              <w:rPr>
                <w:rStyle w:val="SpecialBold"/>
              </w:rPr>
              <w:t>Release 2.</w:t>
            </w:r>
            <w:r w:rsidRPr="001B18AD">
              <w:t xml:space="preserve"> This is the second release of this unit of competency in the TLI Transport and Logistics Training Package.  </w:t>
            </w:r>
          </w:p>
          <w:p w:rsidR="00000000" w:rsidRPr="001B18AD" w:rsidP="001B18AD">
            <w:pPr>
              <w:pStyle w:val="ListBullet2"/>
            </w:pPr>
            <w:r w:rsidRPr="001B18AD">
              <w:t>Minor changes to unit Application</w:t>
            </w:r>
          </w:p>
          <w:p w:rsidR="00000000" w:rsidRPr="001B18AD" w:rsidP="001B18AD">
            <w:pPr>
              <w:pStyle w:val="ListBullet2"/>
            </w:pPr>
            <w:r w:rsidRPr="001B18AD">
              <w:t>Minor changes to Performance Criteria</w:t>
            </w:r>
          </w:p>
          <w:p w:rsidR="00000000" w:rsidRPr="001B18AD" w:rsidP="001B18AD">
            <w:pPr>
              <w:pStyle w:val="ListBullet2"/>
            </w:pPr>
            <w:r w:rsidRPr="001B18AD">
              <w:t>Minor changes to Performance Evidence</w:t>
            </w:r>
          </w:p>
          <w:p w:rsidR="00000000" w:rsidRPr="001B18AD" w:rsidP="001B18AD">
            <w:pPr>
              <w:pStyle w:val="ListBullet2"/>
            </w:pPr>
            <w:r w:rsidRPr="001B18AD">
              <w:t>Minor changes to Knowledge Evidence</w:t>
            </w:r>
          </w:p>
          <w:p w:rsidR="00000000" w:rsidP="001B18AD">
            <w:pPr>
              <w:pStyle w:val="ListBullet2"/>
              <w:rPr>
                <w:lang w:val="en-NZ"/>
              </w:rPr>
            </w:pPr>
            <w:r w:rsidRPr="001B18AD">
              <w:t>Minor changes to Assessment Conditions.</w:t>
            </w:r>
          </w:p>
        </w:tc>
      </w:tr>
      <w:tr w:rsidTr="001B18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8AD" w:rsidP="001B18AD">
            <w:pPr>
              <w:pStyle w:val="BodyText"/>
            </w:pPr>
            <w:r w:rsidRPr="001B18AD">
              <w:rPr>
                <w:rStyle w:val="SpecialBold"/>
              </w:rPr>
              <w:t>Release 1.</w:t>
            </w:r>
            <w:r w:rsidRPr="001B18AD">
              <w:t xml:space="preserve"> This is the first release of this unit of competency in th</w:t>
            </w:r>
            <w:r w:rsidRPr="001B18AD">
              <w:t>e TLI Transport and Logistics Training Package.</w:t>
            </w:r>
          </w:p>
        </w:tc>
      </w:tr>
    </w:tbl>
    <w:p w:rsidR="00FB054F" w:rsidP="001B18AD">
      <w:pPr>
        <w:pStyle w:val="NoPaddingFontSize1"/>
      </w:pPr>
    </w:p>
    <w:p w:rsidR="00FB054F" w:rsidP="001B18AD">
      <w:pPr>
        <w:pStyle w:val="NoPaddingFontSize1"/>
      </w:pPr>
    </w:p>
    <w:p w:rsidR="00000000" w:rsidRPr="001B18AD" w:rsidP="001B18AD">
      <w:pPr>
        <w:pStyle w:val="Heading1"/>
      </w:pPr>
      <w:bookmarkStart w:id="2" w:name="O_1196215"/>
      <w:bookmarkEnd w:id="2"/>
      <w:r w:rsidRPr="001B18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18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8AD">
            <w:pPr>
              <w:pStyle w:val="BodyText"/>
              <w:rPr>
                <w:lang w:val="en-NZ"/>
              </w:rPr>
            </w:pPr>
            <w:r w:rsidRPr="001B18AD">
              <w:t xml:space="preserve">Evidence required to demonstrate competence in this unit must be relevant to and satisfy all the requirements of the elements and performance criteria </w:t>
            </w:r>
            <w:r w:rsidRPr="001B18AD">
              <w:t>on at least one occasion and include:</w:t>
            </w:r>
          </w:p>
        </w:tc>
      </w:tr>
      <w:tr w:rsidTr="001B18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8AD" w:rsidP="001B18AD">
            <w:pPr>
              <w:pStyle w:val="ListBullet"/>
            </w:pPr>
            <w:r w:rsidRPr="001B18AD">
              <w:t>applying workplace procedures</w:t>
            </w:r>
          </w:p>
          <w:p w:rsidR="00000000" w:rsidRPr="001B18AD" w:rsidP="001B18AD">
            <w:pPr>
              <w:pStyle w:val="ListBullet"/>
            </w:pPr>
            <w:r w:rsidRPr="001B18AD">
              <w:t xml:space="preserve">communicating effectively and working collaboratively with others </w:t>
            </w:r>
          </w:p>
          <w:p w:rsidR="00000000" w:rsidRPr="001B18AD" w:rsidP="001B18AD">
            <w:pPr>
              <w:pStyle w:val="ListBullet"/>
            </w:pPr>
            <w:r w:rsidRPr="001B18AD">
              <w:t xml:space="preserve">completing relevant documentation </w:t>
            </w:r>
          </w:p>
          <w:p w:rsidR="00000000" w:rsidRPr="001B18AD" w:rsidP="001B18AD">
            <w:pPr>
              <w:pStyle w:val="ListBullet"/>
            </w:pPr>
            <w:r w:rsidRPr="001B18AD">
              <w:t>modifying activities depending on operational contingencies, risk situations and env</w:t>
            </w:r>
            <w:r w:rsidRPr="001B18AD">
              <w:t>ironments</w:t>
            </w:r>
          </w:p>
          <w:p w:rsidR="00000000" w:rsidRPr="001B18AD" w:rsidP="001B18AD">
            <w:pPr>
              <w:pStyle w:val="ListBullet"/>
            </w:pPr>
            <w:r w:rsidRPr="001B18AD">
              <w:t>monitoring performance of communication equipment and resources and taking appropriate actions, as required</w:t>
            </w:r>
          </w:p>
          <w:p w:rsidR="00000000" w:rsidRPr="001B18AD" w:rsidP="001B18AD">
            <w:pPr>
              <w:pStyle w:val="ListBullet"/>
            </w:pPr>
            <w:r w:rsidRPr="001B18AD">
              <w:t>operating communications equipment, signage and other communication resources required during piloting and escorting operations</w:t>
            </w:r>
          </w:p>
          <w:p w:rsidR="00000000" w:rsidRPr="001B18AD" w:rsidP="001B18AD">
            <w:pPr>
              <w:pStyle w:val="ListBullet"/>
            </w:pPr>
            <w:r w:rsidRPr="001B18AD">
              <w:t>reading an</w:t>
            </w:r>
            <w:r w:rsidRPr="001B18AD">
              <w:t xml:space="preserve">d interpreting relevant instructions, workplace procedures, information and signs </w:t>
            </w:r>
          </w:p>
          <w:p w:rsidR="00000000" w:rsidRPr="001B18AD" w:rsidP="001B18AD">
            <w:pPr>
              <w:pStyle w:val="ListBullet"/>
            </w:pPr>
            <w:r w:rsidRPr="001B18AD">
              <w:t>reporting and/or rectifying identified problems, faults or malfunctions promptly in accordance with regulatory requirements and workplace procedures</w:t>
            </w:r>
          </w:p>
          <w:p w:rsidR="00000000" w:rsidRPr="001B18AD" w:rsidP="001B18AD">
            <w:pPr>
              <w:pStyle w:val="ListBullet"/>
            </w:pPr>
            <w:r w:rsidRPr="001B18AD">
              <w:t>servicing communications</w:t>
            </w:r>
            <w:r w:rsidRPr="001B18AD">
              <w:t xml:space="preserve"> equipment in terms of maintenance schedule and operating procedures</w:t>
            </w:r>
          </w:p>
          <w:p w:rsidR="00000000" w:rsidRPr="001B18AD" w:rsidP="001B18AD">
            <w:pPr>
              <w:pStyle w:val="ListBullet"/>
            </w:pPr>
            <w:r w:rsidRPr="001B18AD">
              <w:t>working systematically with required attention to detail without injury to self or others, or damage to goods or equipment.</w:t>
            </w:r>
          </w:p>
        </w:tc>
      </w:tr>
    </w:tbl>
    <w:p w:rsidR="00000000" w:rsidRPr="001B18AD" w:rsidP="001B18AD">
      <w:pPr>
        <w:pStyle w:val="NoPaddingFontSize1"/>
      </w:pPr>
    </w:p>
    <w:p w:rsidR="00000000" w:rsidRPr="001B18AD" w:rsidP="001B18AD">
      <w:pPr>
        <w:pStyle w:val="AllowPageBreak"/>
      </w:pPr>
    </w:p>
    <w:p w:rsidR="00000000" w:rsidRPr="001B18AD" w:rsidP="001B18AD">
      <w:pPr>
        <w:pStyle w:val="Heading1"/>
      </w:pPr>
      <w:bookmarkStart w:id="3" w:name="O_1196214"/>
      <w:bookmarkEnd w:id="3"/>
      <w:r w:rsidRPr="001B18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18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8AD">
            <w:pPr>
              <w:pStyle w:val="BodyText"/>
              <w:rPr>
                <w:lang w:val="en-NZ"/>
              </w:rPr>
            </w:pPr>
            <w:r w:rsidRPr="001B18AD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1B18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8AD" w:rsidP="001B18AD">
            <w:pPr>
              <w:pStyle w:val="ListBullet"/>
            </w:pPr>
            <w:r w:rsidRPr="001B18AD">
              <w:t>available backup communications strategies</w:t>
            </w:r>
          </w:p>
          <w:p w:rsidR="00000000" w:rsidRPr="001B18AD" w:rsidP="001B18AD">
            <w:pPr>
              <w:pStyle w:val="ListBullet"/>
            </w:pPr>
            <w:r w:rsidRPr="001B18AD">
              <w:t>documentation requirements for pil</w:t>
            </w:r>
            <w:r w:rsidRPr="001B18AD">
              <w:t>oting and escorting oversized and overmassed loads</w:t>
            </w:r>
          </w:p>
          <w:p w:rsidR="00000000" w:rsidRPr="001B18AD" w:rsidP="001B18AD">
            <w:pPr>
              <w:pStyle w:val="ListBullet"/>
            </w:pPr>
            <w:r w:rsidRPr="001B18AD">
              <w:t>manufacturer specifications</w:t>
            </w:r>
          </w:p>
          <w:p w:rsidR="00000000" w:rsidRPr="001B18AD" w:rsidP="001B18AD">
            <w:pPr>
              <w:pStyle w:val="ListBullet"/>
            </w:pPr>
            <w:r w:rsidRPr="001B18AD">
              <w:t>permit and licence requirements applicable for piloting and escorting oversized and overmassed loads</w:t>
            </w:r>
          </w:p>
          <w:p w:rsidR="00000000" w:rsidRPr="001B18AD" w:rsidP="001B18AD">
            <w:pPr>
              <w:pStyle w:val="ListBullet"/>
            </w:pPr>
            <w:r w:rsidRPr="001B18AD">
              <w:t>pre-operational checks required for communications equipment, signage and ot</w:t>
            </w:r>
            <w:r w:rsidRPr="001B18AD">
              <w:t>her communication resources needed for piloting and escorting operations, and related actions</w:t>
            </w:r>
          </w:p>
          <w:p w:rsidR="00000000" w:rsidRPr="001B18AD" w:rsidP="001B18AD">
            <w:pPr>
              <w:pStyle w:val="ListBullet"/>
            </w:pPr>
            <w:r w:rsidRPr="001B18AD">
              <w:t>procedures for communication during piloting and escorting operations</w:t>
            </w:r>
          </w:p>
          <w:p w:rsidR="00000000" w:rsidRPr="001B18AD" w:rsidP="001B18AD">
            <w:pPr>
              <w:pStyle w:val="ListBullet"/>
            </w:pPr>
            <w:r w:rsidRPr="001B18AD">
              <w:t>procedures to be followed in a piloting or escorting emergency</w:t>
            </w:r>
          </w:p>
          <w:p w:rsidR="00000000" w:rsidRPr="001B18AD" w:rsidP="001B18AD">
            <w:pPr>
              <w:pStyle w:val="ListBullet"/>
            </w:pPr>
            <w:r w:rsidRPr="001B18AD">
              <w:t>relevant state or territory roads and traffic authority road rules, regulations, permit and licence requirements for piloting and escorting oversized and overmassed loads</w:t>
            </w:r>
          </w:p>
          <w:p w:rsidR="00000000" w:rsidRPr="001B18AD" w:rsidP="001B18AD">
            <w:pPr>
              <w:pStyle w:val="ListBullet"/>
            </w:pPr>
            <w:r w:rsidRPr="001B18AD">
              <w:t>relevant work health and safety (WHS)/occupational health and safety (OHS) and enviro</w:t>
            </w:r>
            <w:r w:rsidRPr="001B18AD">
              <w:t>nmental workplace procedures and regulations</w:t>
            </w:r>
          </w:p>
          <w:p w:rsidR="00000000" w:rsidRPr="001B18AD" w:rsidP="001B18AD">
            <w:pPr>
              <w:pStyle w:val="ListBullet"/>
            </w:pPr>
            <w:r w:rsidRPr="001B18AD">
              <w:t>types of communications equipment, signage and other communications resources required for piloting and escorting operations, and their use.</w:t>
            </w:r>
          </w:p>
        </w:tc>
      </w:tr>
    </w:tbl>
    <w:p w:rsidR="00FB054F" w:rsidP="001B18AD">
      <w:pPr>
        <w:pStyle w:val="NoPaddingFontSize1"/>
      </w:pPr>
    </w:p>
    <w:p w:rsidR="00FB054F" w:rsidP="001B18AD">
      <w:pPr>
        <w:pStyle w:val="NoPaddingFontSize1"/>
      </w:pPr>
    </w:p>
    <w:p w:rsidR="00000000" w:rsidRPr="001B18AD" w:rsidP="001B18AD">
      <w:pPr>
        <w:pStyle w:val="Heading1"/>
      </w:pPr>
      <w:bookmarkStart w:id="4" w:name="O_1196213"/>
      <w:bookmarkEnd w:id="4"/>
      <w:r w:rsidRPr="001B18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18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8AD" w:rsidP="001B18AD">
            <w:pPr>
              <w:pStyle w:val="BodyText"/>
            </w:pPr>
            <w:r w:rsidRPr="001B18AD">
              <w:t>Assessors must hold creden</w:t>
            </w:r>
            <w:r w:rsidRPr="001B18AD">
              <w:t xml:space="preserve">tials specified within the Standards for Registered Training Organisations current at the time of assessment. </w:t>
            </w:r>
          </w:p>
          <w:p w:rsidR="00000000" w:rsidRPr="001B18AD" w:rsidP="001B18AD">
            <w:pPr>
              <w:pStyle w:val="BodyText"/>
            </w:pPr>
            <w:r w:rsidRPr="001B18AD">
              <w:t>Assessment must satisfy the Principles of Assessment and Rules of Evidence and all regulatory requirements included within the Standards for Regi</w:t>
            </w:r>
            <w:r w:rsidRPr="001B18AD">
              <w:t>stered Training Organisations current at the time of assessment.</w:t>
            </w:r>
          </w:p>
          <w:p w:rsidR="00000000" w:rsidRPr="001B18AD" w:rsidP="001B18AD">
            <w:pPr>
              <w:pStyle w:val="BodyText"/>
            </w:pPr>
            <w:r w:rsidRPr="001B18AD">
              <w:t xml:space="preserve">Assessment must occur in workplace operational situations where it is appropriate to do so; where this is not appropriate, assessment must occur in simulated workplace operational situations </w:t>
            </w:r>
            <w:r w:rsidRPr="001B18AD">
              <w:t>that replicate workplace conditions.</w:t>
            </w:r>
          </w:p>
          <w:p w:rsidR="00000000" w:rsidRPr="001B18AD" w:rsidP="001B18AD">
            <w:pPr>
              <w:pStyle w:val="BodyText"/>
            </w:pPr>
            <w:r w:rsidRPr="001B18A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B18AD" w:rsidP="001B18AD">
            <w:pPr>
              <w:pStyle w:val="BodyText"/>
            </w:pPr>
            <w:r w:rsidRPr="001B18AD">
              <w:t>Resources for assessment must include access to:</w:t>
            </w:r>
          </w:p>
          <w:p w:rsidR="00000000" w:rsidRPr="001B18AD" w:rsidP="001B18AD">
            <w:pPr>
              <w:pStyle w:val="ListBullet"/>
            </w:pPr>
            <w:r w:rsidRPr="001B18AD">
              <w:t>a range of relevant exercises, case studies and/or simulations</w:t>
            </w:r>
          </w:p>
          <w:p w:rsidR="00000000" w:rsidRPr="001B18AD" w:rsidP="001B18AD">
            <w:pPr>
              <w:pStyle w:val="ListBullet"/>
            </w:pPr>
            <w:r w:rsidRPr="001B18AD">
              <w:t>relevant and appropriate materials, tools, equipment and personal protective equipment (PPE) currently used in industry</w:t>
            </w:r>
          </w:p>
          <w:p w:rsidR="00000000" w:rsidRPr="001B18AD" w:rsidP="001B18AD">
            <w:pPr>
              <w:pStyle w:val="ListBullet"/>
            </w:pPr>
            <w:r w:rsidRPr="001B18AD">
              <w:t>applicable documentation, including legislation, regulations, codes of pr</w:t>
            </w:r>
            <w:r w:rsidRPr="001B18AD">
              <w:t>actice, workplace procedures and operation manuals.</w:t>
            </w:r>
          </w:p>
        </w:tc>
      </w:tr>
    </w:tbl>
    <w:p w:rsidR="00000000" w:rsidRPr="001B18AD" w:rsidP="001B18AD">
      <w:pPr>
        <w:pStyle w:val="NoPaddingFontSize1"/>
      </w:pPr>
    </w:p>
    <w:p w:rsidR="00000000" w:rsidRPr="001B18AD" w:rsidP="001B18AD">
      <w:pPr>
        <w:pStyle w:val="AllowPageBreak"/>
      </w:pPr>
    </w:p>
    <w:p w:rsidR="00000000" w:rsidRPr="001B18AD" w:rsidP="001B18AD">
      <w:pPr>
        <w:pStyle w:val="Heading1"/>
      </w:pPr>
      <w:bookmarkStart w:id="5" w:name="O_1196228"/>
      <w:bookmarkEnd w:id="5"/>
      <w:r w:rsidRPr="001B18AD">
        <w:t>Links</w:t>
      </w:r>
    </w:p>
    <w:p w:rsidR="00000000" w:rsidRPr="001B18AD" w:rsidP="00FB054F">
      <w:pPr>
        <w:pStyle w:val="BodyText"/>
      </w:pPr>
      <w:r w:rsidRPr="001B18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A0C0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B18AD" w:rsidP="001B18AD"/>
    <w:sectPr w:rsidSect="001B18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8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8AD" w:rsidRPr="00FB054F" w:rsidP="00FB05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8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4F" w:rsidP="001B1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054F" w:rsidP="001B1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B054F" w:rsidP="001B18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8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8AD" w:rsidRPr="00FB054F" w:rsidP="00FB05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8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4F" w:rsidRPr="002D2AF8" w:rsidP="001B1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TLIE3009 Use pilot and escort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B054F" w:rsidP="001B18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B2FF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E6A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1AD7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8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8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8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8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8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8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8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8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8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8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8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8AD"/>
  </w:style>
  <w:style w:type="character" w:customStyle="1" w:styleId="Heading1Char">
    <w:name w:val="Heading 1 Char"/>
    <w:basedOn w:val="DefaultParagraphFont"/>
    <w:link w:val="Heading1"/>
    <w:rsid w:val="001B18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8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8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8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8AD"/>
    <w:rPr>
      <w:b/>
      <w:spacing w:val="0"/>
    </w:rPr>
  </w:style>
  <w:style w:type="paragraph" w:styleId="ListBullet2">
    <w:name w:val="List Bullet 2"/>
    <w:basedOn w:val="List2"/>
    <w:rsid w:val="001B18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18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8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B18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8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8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8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8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8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8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8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8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8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8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8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8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8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8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8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8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8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8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18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8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8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8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8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8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8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8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8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18AD"/>
    <w:rPr>
      <w:i/>
    </w:rPr>
  </w:style>
  <w:style w:type="paragraph" w:styleId="Caption">
    <w:name w:val="caption"/>
    <w:basedOn w:val="BodyText"/>
    <w:next w:val="Normal"/>
    <w:qFormat/>
    <w:rsid w:val="001B18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8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8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8AD"/>
  </w:style>
  <w:style w:type="paragraph" w:styleId="TableofFigures">
    <w:name w:val="table of figures"/>
    <w:basedOn w:val="Normal"/>
    <w:next w:val="Normal"/>
    <w:semiHidden/>
    <w:rsid w:val="001B18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8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18AD"/>
    <w:rPr>
      <w:rFonts w:ascii="Wingdings" w:hAnsi="Wingdings"/>
    </w:rPr>
  </w:style>
  <w:style w:type="paragraph" w:customStyle="1" w:styleId="TableHeading">
    <w:name w:val="Table Heading"/>
    <w:basedOn w:val="HeadingBase"/>
    <w:rsid w:val="001B18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8AD"/>
    <w:rPr>
      <w:color w:val="0033CC"/>
      <w:u w:val="none"/>
    </w:rPr>
  </w:style>
  <w:style w:type="paragraph" w:customStyle="1" w:styleId="BodyTextRight">
    <w:name w:val="Body Text Right"/>
    <w:basedOn w:val="BodyText"/>
    <w:rsid w:val="001B18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8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8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8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8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8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8AD"/>
    <w:rPr>
      <w:sz w:val="32"/>
    </w:rPr>
  </w:style>
  <w:style w:type="paragraph" w:customStyle="1" w:styleId="HeadingProcedure">
    <w:name w:val="Heading Procedure"/>
    <w:basedOn w:val="HeadingBase"/>
    <w:next w:val="Normal"/>
    <w:rsid w:val="001B18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8AD"/>
    <w:pPr>
      <w:spacing w:before="60" w:after="60"/>
    </w:pPr>
  </w:style>
  <w:style w:type="paragraph" w:styleId="ListContinue">
    <w:name w:val="List Continue"/>
    <w:basedOn w:val="List"/>
    <w:rsid w:val="001B18AD"/>
    <w:pPr>
      <w:ind w:firstLine="0"/>
    </w:pPr>
  </w:style>
  <w:style w:type="paragraph" w:customStyle="1" w:styleId="ListNote">
    <w:name w:val="List Note"/>
    <w:basedOn w:val="List"/>
    <w:rsid w:val="001B18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8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8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8AD"/>
    <w:rPr>
      <w:rFonts w:ascii="Courier New" w:hAnsi="Courier New"/>
    </w:rPr>
  </w:style>
  <w:style w:type="paragraph" w:customStyle="1" w:styleId="NoteBullet">
    <w:name w:val="Note Bullet"/>
    <w:basedOn w:val="Note"/>
    <w:rsid w:val="001B18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8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8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8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8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18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8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8AD"/>
    <w:rPr>
      <w:b/>
      <w:smallCaps/>
    </w:rPr>
  </w:style>
  <w:style w:type="paragraph" w:customStyle="1" w:styleId="TableListNumber">
    <w:name w:val="Table List Number"/>
    <w:basedOn w:val="ListNumber"/>
    <w:rsid w:val="001B18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8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8AD"/>
    <w:pPr>
      <w:numPr>
        <w:numId w:val="9"/>
      </w:numPr>
    </w:pPr>
  </w:style>
  <w:style w:type="paragraph" w:customStyle="1" w:styleId="ListAlpha2">
    <w:name w:val="List Alpha 2"/>
    <w:basedOn w:val="List2"/>
    <w:rsid w:val="001B18AD"/>
    <w:pPr>
      <w:numPr>
        <w:numId w:val="8"/>
      </w:numPr>
    </w:pPr>
  </w:style>
  <w:style w:type="paragraph" w:styleId="List2">
    <w:name w:val="List 2"/>
    <w:basedOn w:val="BodyText"/>
    <w:rsid w:val="001B18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8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8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8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8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8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18AD"/>
    <w:pPr>
      <w:numPr>
        <w:numId w:val="4"/>
      </w:numPr>
    </w:pPr>
  </w:style>
  <w:style w:type="paragraph" w:styleId="ListContinue2">
    <w:name w:val="List Continue 2"/>
    <w:basedOn w:val="List2"/>
    <w:rsid w:val="001B18AD"/>
    <w:pPr>
      <w:ind w:firstLine="0"/>
    </w:pPr>
  </w:style>
  <w:style w:type="paragraph" w:styleId="ListContinue3">
    <w:name w:val="List Continue 3"/>
    <w:basedOn w:val="List3"/>
    <w:rsid w:val="001B18AD"/>
    <w:pPr>
      <w:ind w:left="1021" w:firstLine="0"/>
    </w:pPr>
  </w:style>
  <w:style w:type="paragraph" w:styleId="ListContinue4">
    <w:name w:val="List Continue 4"/>
    <w:basedOn w:val="List4"/>
    <w:rsid w:val="001B18AD"/>
    <w:pPr>
      <w:ind w:firstLine="0"/>
    </w:pPr>
  </w:style>
  <w:style w:type="paragraph" w:styleId="ListContinue5">
    <w:name w:val="List Continue 5"/>
    <w:basedOn w:val="List5"/>
    <w:rsid w:val="001B18AD"/>
    <w:pPr>
      <w:ind w:firstLine="0"/>
    </w:pPr>
  </w:style>
  <w:style w:type="paragraph" w:styleId="ListNumber3">
    <w:name w:val="List Number 3"/>
    <w:basedOn w:val="List3"/>
    <w:rsid w:val="001B18AD"/>
    <w:pPr>
      <w:numPr>
        <w:numId w:val="5"/>
      </w:numPr>
    </w:pPr>
  </w:style>
  <w:style w:type="paragraph" w:styleId="ListNumber4">
    <w:name w:val="List Number 4"/>
    <w:basedOn w:val="List4"/>
    <w:rsid w:val="001B18AD"/>
    <w:pPr>
      <w:numPr>
        <w:numId w:val="6"/>
      </w:numPr>
    </w:pPr>
  </w:style>
  <w:style w:type="paragraph" w:styleId="ListNumber5">
    <w:name w:val="List Number 5"/>
    <w:basedOn w:val="List5"/>
    <w:rsid w:val="001B18AD"/>
    <w:pPr>
      <w:numPr>
        <w:numId w:val="7"/>
      </w:numPr>
    </w:pPr>
  </w:style>
  <w:style w:type="paragraph" w:styleId="BlockText">
    <w:name w:val="Block Text"/>
    <w:basedOn w:val="Normal"/>
    <w:rsid w:val="001B18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8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8AD"/>
    <w:rPr>
      <w:sz w:val="16"/>
      <w:vertAlign w:val="superscript"/>
    </w:rPr>
  </w:style>
  <w:style w:type="character" w:customStyle="1" w:styleId="Symbols">
    <w:name w:val="Symbols"/>
    <w:basedOn w:val="DefaultParagraphFont"/>
    <w:rsid w:val="001B18AD"/>
    <w:rPr>
      <w:rFonts w:ascii="Symbol" w:hAnsi="Symbol"/>
    </w:rPr>
  </w:style>
  <w:style w:type="character" w:customStyle="1" w:styleId="MenuOptions">
    <w:name w:val="Menu Options"/>
    <w:basedOn w:val="DefaultParagraphFont"/>
    <w:rsid w:val="001B18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8AD"/>
    <w:rPr>
      <w:b/>
    </w:rPr>
  </w:style>
  <w:style w:type="character" w:customStyle="1" w:styleId="Underlined">
    <w:name w:val="Underlined"/>
    <w:basedOn w:val="DefaultParagraphFont"/>
    <w:rsid w:val="001B18AD"/>
    <w:rPr>
      <w:u w:val="single"/>
    </w:rPr>
  </w:style>
  <w:style w:type="paragraph" w:customStyle="1" w:styleId="TableBodyTextRight">
    <w:name w:val="Table Body Text Right"/>
    <w:basedOn w:val="TableBodyText"/>
    <w:rsid w:val="001B18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8AD"/>
    <w:rPr>
      <w:sz w:val="18"/>
    </w:rPr>
  </w:style>
  <w:style w:type="paragraph" w:customStyle="1" w:styleId="BodySmallRight">
    <w:name w:val="Body Small Right"/>
    <w:basedOn w:val="BodyTextRight"/>
    <w:rsid w:val="001B18AD"/>
    <w:rPr>
      <w:sz w:val="18"/>
      <w:szCs w:val="18"/>
    </w:rPr>
  </w:style>
  <w:style w:type="paragraph" w:customStyle="1" w:styleId="MarginEdition">
    <w:name w:val="Margin Edition"/>
    <w:basedOn w:val="MarginNote"/>
    <w:rsid w:val="001B18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8AD"/>
    <w:rPr>
      <w:sz w:val="2"/>
      <w:szCs w:val="2"/>
    </w:rPr>
  </w:style>
  <w:style w:type="character" w:customStyle="1" w:styleId="Small">
    <w:name w:val="Small"/>
    <w:basedOn w:val="DefaultParagraphFont"/>
    <w:rsid w:val="001B18AD"/>
    <w:rPr>
      <w:sz w:val="16"/>
    </w:rPr>
  </w:style>
  <w:style w:type="paragraph" w:customStyle="1" w:styleId="WideTable">
    <w:name w:val="Wide Table"/>
    <w:basedOn w:val="Normal"/>
    <w:rsid w:val="001B18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8AD"/>
  </w:style>
  <w:style w:type="paragraph" w:styleId="Quote">
    <w:name w:val="Quote"/>
    <w:basedOn w:val="Heading1"/>
    <w:link w:val="QuoteChar"/>
    <w:qFormat/>
    <w:rsid w:val="001B18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8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8AD"/>
    <w:pPr>
      <w:pageBreakBefore/>
    </w:pPr>
  </w:style>
  <w:style w:type="paragraph" w:customStyle="1" w:styleId="Border">
    <w:name w:val="Border"/>
    <w:basedOn w:val="Normal"/>
    <w:qFormat/>
    <w:rsid w:val="001B18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8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8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8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8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8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8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8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8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8AD"/>
    <w:rPr>
      <w:u w:val="single"/>
    </w:rPr>
  </w:style>
  <w:style w:type="character" w:customStyle="1" w:styleId="BoldandItalics">
    <w:name w:val="Bold and Italics"/>
    <w:qFormat/>
    <w:rsid w:val="001B18AD"/>
    <w:rPr>
      <w:b/>
      <w:i/>
      <w:u w:val="none"/>
    </w:rPr>
  </w:style>
  <w:style w:type="paragraph" w:styleId="BalloonText">
    <w:name w:val="Balloon Text"/>
    <w:basedOn w:val="Normal"/>
    <w:link w:val="BalloonTextChar"/>
    <w:rsid w:val="001B1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8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8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8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8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8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8AD"/>
    <w:pPr>
      <w:spacing w:before="0" w:after="0"/>
    </w:pPr>
  </w:style>
  <w:style w:type="paragraph" w:customStyle="1" w:styleId="BodyTextBold">
    <w:name w:val="Body Text Bold"/>
    <w:basedOn w:val="BodyText"/>
    <w:qFormat/>
    <w:rsid w:val="001B18AD"/>
    <w:rPr>
      <w:b/>
    </w:rPr>
  </w:style>
  <w:style w:type="character" w:styleId="Hyperlink">
    <w:name w:val="Hyperlink"/>
    <w:basedOn w:val="DefaultParagraphFont"/>
    <w:uiPriority w:val="99"/>
    <w:unhideWhenUsed/>
    <w:rsid w:val="00FB05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560</Words>
  <Characters>3828</Characters>
  <Application>Microsoft Office Word</Application>
  <DocSecurity>0</DocSecurity>
  <Lines>85</Lines>
  <Paragraphs>54</Paragraphs>
  <ScaleCrop>false</ScaleCrop>
  <Company>Author-it Software Corporation Ltd.</Company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TLIE3009 Use pilot and escort communication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