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18F" w:rsidP="00EC5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TLIE3004 Prepare workplace documents</w:t>
      </w:r>
      <w:r>
        <w:fldChar w:fldCharType="end"/>
      </w:r>
    </w:p>
    <w:p w:rsidR="00EC518F" w:rsidP="00EC518F">
      <w:pPr>
        <w:pStyle w:val="Version"/>
        <w:sectPr w:rsidSect="002C7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7BB3" w:rsidP="002C7BB3">
      <w:pPr>
        <w:pStyle w:val="SuperHeading"/>
      </w:pPr>
      <w:r w:rsidRPr="002C7BB3">
        <w:t>TLIE3004 Prepare workplace documents</w:t>
      </w:r>
    </w:p>
    <w:p w:rsidR="00000000" w:rsidRPr="002C7BB3" w:rsidP="002C7BB3">
      <w:pPr>
        <w:pStyle w:val="Heading1"/>
      </w:pPr>
      <w:bookmarkStart w:id="1" w:name="O_1067101"/>
      <w:bookmarkEnd w:id="1"/>
      <w:r w:rsidRPr="002C7B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 xml:space="preserve">Release 2. </w:t>
            </w:r>
            <w:r w:rsidRPr="002C7BB3">
              <w:t>This is the second release of this unit of competency in the TLI Transport and Logistics Training Package:</w:t>
            </w:r>
          </w:p>
          <w:p w:rsidR="00000000" w:rsidP="002C7BB3">
            <w:pPr>
              <w:pStyle w:val="ListBullet"/>
              <w:rPr>
                <w:lang w:val="en-NZ"/>
              </w:rPr>
            </w:pPr>
            <w:r w:rsidRPr="002C7BB3">
              <w:t>Minor statement changes in Assessment Conditions.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 xml:space="preserve">Release 1. </w:t>
            </w:r>
            <w:r w:rsidRPr="002C7BB3">
              <w:t>This is the first release of this unit of competency i</w:t>
            </w:r>
            <w:r w:rsidRPr="002C7BB3">
              <w:t>n the TLI Transport and Logistics Training Package.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2" w:name="O_1067100"/>
      <w:bookmarkEnd w:id="2"/>
      <w:r w:rsidRPr="002C7B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This unit involves the skills and knowledge required to prepare workplace documents and forms in accordance with workplace requirements and applicable regulations or codes</w:t>
            </w:r>
            <w:r w:rsidRPr="002C7BB3">
              <w:t>, as part of work activities within the transport and logistics industry.</w:t>
            </w:r>
          </w:p>
          <w:p w:rsidR="00000000" w:rsidRPr="002C7BB3" w:rsidP="002C7BB3">
            <w:pPr>
              <w:pStyle w:val="BodyText"/>
            </w:pPr>
            <w:r w:rsidRPr="002C7BB3">
              <w:t>It includes planning and preparing simple workplace documents and gathering relevant information enabling the completion of a workplace form.</w:t>
            </w:r>
          </w:p>
          <w:p w:rsidR="00000000" w:rsidRPr="002C7BB3" w:rsidP="002C7BB3">
            <w:pPr>
              <w:pStyle w:val="BodyText"/>
            </w:pPr>
            <w:r w:rsidRPr="002C7BB3">
              <w:t>Work is performed under general supervis</w:t>
            </w:r>
            <w:r w:rsidRPr="002C7BB3">
              <w:t>ion within a team environment.</w:t>
            </w:r>
          </w:p>
          <w:p w:rsidR="00000000" w:rsidRPr="002C7BB3" w:rsidP="002C7BB3">
            <w:pPr>
              <w:pStyle w:val="BodyText"/>
            </w:pPr>
            <w:r w:rsidRPr="002C7BB3">
              <w:t>No licensing, legislative or certification requirements apply to this unit at the time of publication.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3" w:name="O_1067099"/>
      <w:bookmarkEnd w:id="3"/>
      <w:r w:rsidRPr="002C7B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Not applicable.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4" w:name="O_1067098"/>
      <w:bookmarkEnd w:id="4"/>
      <w:r w:rsidRPr="002C7B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E –</w:t>
            </w:r>
            <w:r w:rsidRPr="002C7BB3">
              <w:t xml:space="preserve"> Communication and Calculation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5" w:name="O_1067097"/>
      <w:bookmarkEnd w:id="5"/>
      <w:r w:rsidRPr="002C7B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Not applicable.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6" w:name="O_1067096"/>
      <w:bookmarkEnd w:id="6"/>
      <w:r w:rsidRPr="002C7B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PERFORMANCE CRITERIA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Performance criteria describe the performance needed to demonstrate achievement of the element.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 xml:space="preserve">Plan workplace </w:t>
            </w:r>
            <w:r w:rsidRPr="002C7BB3">
              <w:rPr>
                <w:rStyle w:val="SpecialBold"/>
              </w:rPr>
              <w:t>document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Purpose and audience for document are identified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Appropriate format for document is established to meet workplace requirements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Relevant information is identified and selected for inclusion in document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>Prepare workplace document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Document is drafted in accordance with workplace procedures and</w:t>
            </w:r>
            <w:r w:rsidRPr="002C7BB3">
              <w:t xml:space="preserve"> conventions for sentence construction, grammar, spelling, style, punctuation and vocabulary appropriate for reader/s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Document is edited and presented in a final version appropriate to task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rPr>
                <w:rStyle w:val="SpecialBold"/>
              </w:rPr>
              <w:t>Complete workplace forms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Work related form/s is inte</w:t>
            </w:r>
            <w:r w:rsidRPr="002C7BB3">
              <w:t>rpreted to identify information required for its completion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t>Required information for completion of form is gathered from relevant sources in accordance with workplace procedures</w:t>
            </w:r>
          </w:p>
        </w:tc>
      </w:tr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B3">
            <w:pPr>
              <w:pStyle w:val="BodyText"/>
              <w:rPr>
                <w:lang w:val="en-NZ"/>
              </w:rPr>
            </w:pPr>
            <w:r w:rsidRPr="002C7B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Form/s is completed in accordance with workplace policy and procedures, and applicable regulations and codes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7" w:name="O_1067095"/>
      <w:bookmarkEnd w:id="7"/>
      <w:r w:rsidRPr="002C7B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Foundation skills essential to performance are explicit in the performance criteria of this unit of competency.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8" w:name="O_1067094"/>
      <w:bookmarkEnd w:id="8"/>
      <w:r w:rsidRPr="002C7B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Range is res</w:t>
            </w:r>
            <w:r w:rsidRPr="002C7BB3">
              <w:t>tricted to essential operating conditions and any other variables essential to the work environment.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9" w:name="O_1067093"/>
      <w:bookmarkEnd w:id="9"/>
      <w:r w:rsidRPr="002C7B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B3" w:rsidP="002C7BB3">
            <w:pPr>
              <w:pStyle w:val="BodyText"/>
            </w:pPr>
            <w:r w:rsidRPr="002C7BB3">
              <w:t>This unit replaces and is equivalent to TLIE3004A Prepare workplace documents.</w:t>
            </w:r>
          </w:p>
        </w:tc>
      </w:tr>
    </w:tbl>
    <w:p w:rsidR="00000000" w:rsidRPr="002C7BB3" w:rsidP="002C7BB3">
      <w:pPr>
        <w:pStyle w:val="NoPaddingFontSize1"/>
      </w:pPr>
    </w:p>
    <w:p w:rsidR="00000000" w:rsidRPr="002C7BB3" w:rsidP="002C7BB3">
      <w:pPr>
        <w:pStyle w:val="AllowPageBreak"/>
      </w:pPr>
    </w:p>
    <w:p w:rsidR="00000000" w:rsidRPr="002C7BB3" w:rsidP="002C7BB3">
      <w:pPr>
        <w:pStyle w:val="Heading1"/>
      </w:pPr>
      <w:bookmarkStart w:id="10" w:name="O_1067102"/>
      <w:bookmarkEnd w:id="10"/>
      <w:r w:rsidRPr="002C7BB3">
        <w:t>Links</w:t>
      </w:r>
    </w:p>
    <w:p w:rsidR="00000000" w:rsidRPr="002C7BB3" w:rsidP="00EC518F">
      <w:pPr>
        <w:pStyle w:val="BodyText"/>
      </w:pPr>
      <w:r w:rsidRPr="002C7BB3">
        <w:t>Com</w:t>
      </w:r>
      <w:r w:rsidRPr="002C7BB3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3B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7BB3" w:rsidP="002C7BB3"/>
    <w:sectPr w:rsidSect="002C7B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3" w:rsidRPr="00EC518F" w:rsidP="00EC5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8F" w:rsidP="002C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18F" w:rsidP="002C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518F" w:rsidP="002C7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BB3" w:rsidRPr="00EC518F" w:rsidP="00EC5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8F" w:rsidRPr="002D2AF8" w:rsidP="002C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TLIE3004 Prepare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C518F" w:rsidP="002C7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67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2A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BB3"/>
  </w:style>
  <w:style w:type="character" w:customStyle="1" w:styleId="Heading1Char">
    <w:name w:val="Heading 1 Char"/>
    <w:basedOn w:val="DefaultParagraphFont"/>
    <w:link w:val="Heading1"/>
    <w:rsid w:val="002C7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B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BB3"/>
    <w:rPr>
      <w:b/>
      <w:spacing w:val="0"/>
    </w:rPr>
  </w:style>
  <w:style w:type="paragraph" w:customStyle="1" w:styleId="SuperHeading">
    <w:name w:val="SuperHeading"/>
    <w:basedOn w:val="Normal"/>
    <w:rsid w:val="002C7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7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B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B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BB3"/>
    <w:rPr>
      <w:i/>
    </w:rPr>
  </w:style>
  <w:style w:type="paragraph" w:styleId="Caption">
    <w:name w:val="caption"/>
    <w:basedOn w:val="BodyText"/>
    <w:next w:val="Normal"/>
    <w:qFormat/>
    <w:rsid w:val="002C7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BB3"/>
  </w:style>
  <w:style w:type="paragraph" w:styleId="TableofFigures">
    <w:name w:val="table of figures"/>
    <w:basedOn w:val="Normal"/>
    <w:next w:val="Normal"/>
    <w:semiHidden/>
    <w:rsid w:val="002C7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B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BB3"/>
    <w:rPr>
      <w:rFonts w:ascii="Wingdings" w:hAnsi="Wingdings"/>
    </w:rPr>
  </w:style>
  <w:style w:type="paragraph" w:customStyle="1" w:styleId="TableHeading">
    <w:name w:val="Table Heading"/>
    <w:basedOn w:val="HeadingBase"/>
    <w:rsid w:val="002C7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BB3"/>
    <w:rPr>
      <w:color w:val="0033CC"/>
      <w:u w:val="none"/>
    </w:rPr>
  </w:style>
  <w:style w:type="paragraph" w:customStyle="1" w:styleId="BodyTextRight">
    <w:name w:val="Body Text Right"/>
    <w:basedOn w:val="BodyText"/>
    <w:rsid w:val="002C7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B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BB3"/>
    <w:rPr>
      <w:sz w:val="32"/>
    </w:rPr>
  </w:style>
  <w:style w:type="paragraph" w:customStyle="1" w:styleId="HeadingProcedure">
    <w:name w:val="Heading Procedure"/>
    <w:basedOn w:val="HeadingBase"/>
    <w:next w:val="Normal"/>
    <w:rsid w:val="002C7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BB3"/>
    <w:pPr>
      <w:spacing w:before="60" w:after="60"/>
    </w:pPr>
  </w:style>
  <w:style w:type="paragraph" w:styleId="ListContinue">
    <w:name w:val="List Continue"/>
    <w:basedOn w:val="List"/>
    <w:rsid w:val="002C7BB3"/>
    <w:pPr>
      <w:ind w:firstLine="0"/>
    </w:pPr>
  </w:style>
  <w:style w:type="paragraph" w:customStyle="1" w:styleId="ListNote">
    <w:name w:val="List Note"/>
    <w:basedOn w:val="List"/>
    <w:rsid w:val="002C7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BB3"/>
    <w:rPr>
      <w:rFonts w:ascii="Courier New" w:hAnsi="Courier New"/>
    </w:rPr>
  </w:style>
  <w:style w:type="paragraph" w:customStyle="1" w:styleId="NoteBullet">
    <w:name w:val="Note Bullet"/>
    <w:basedOn w:val="Note"/>
    <w:rsid w:val="002C7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B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BB3"/>
    <w:rPr>
      <w:b/>
      <w:smallCaps/>
    </w:rPr>
  </w:style>
  <w:style w:type="paragraph" w:customStyle="1" w:styleId="TableListNumber">
    <w:name w:val="Table List Number"/>
    <w:basedOn w:val="ListNumber"/>
    <w:rsid w:val="002C7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BB3"/>
    <w:pPr>
      <w:numPr>
        <w:numId w:val="8"/>
      </w:numPr>
    </w:pPr>
  </w:style>
  <w:style w:type="paragraph" w:customStyle="1" w:styleId="ListAlpha2">
    <w:name w:val="List Alpha 2"/>
    <w:basedOn w:val="List2"/>
    <w:rsid w:val="002C7BB3"/>
    <w:pPr>
      <w:numPr>
        <w:numId w:val="7"/>
      </w:numPr>
    </w:pPr>
  </w:style>
  <w:style w:type="paragraph" w:styleId="List2">
    <w:name w:val="List 2"/>
    <w:basedOn w:val="BodyText"/>
    <w:rsid w:val="002C7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B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B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BB3"/>
    <w:pPr>
      <w:numPr>
        <w:numId w:val="3"/>
      </w:numPr>
    </w:pPr>
  </w:style>
  <w:style w:type="paragraph" w:styleId="ListContinue2">
    <w:name w:val="List Continue 2"/>
    <w:basedOn w:val="List2"/>
    <w:rsid w:val="002C7BB3"/>
    <w:pPr>
      <w:ind w:firstLine="0"/>
    </w:pPr>
  </w:style>
  <w:style w:type="paragraph" w:styleId="ListContinue3">
    <w:name w:val="List Continue 3"/>
    <w:basedOn w:val="List3"/>
    <w:rsid w:val="002C7BB3"/>
    <w:pPr>
      <w:ind w:left="1021" w:firstLine="0"/>
    </w:pPr>
  </w:style>
  <w:style w:type="paragraph" w:styleId="ListContinue4">
    <w:name w:val="List Continue 4"/>
    <w:basedOn w:val="List4"/>
    <w:rsid w:val="002C7BB3"/>
    <w:pPr>
      <w:ind w:firstLine="0"/>
    </w:pPr>
  </w:style>
  <w:style w:type="paragraph" w:styleId="ListContinue5">
    <w:name w:val="List Continue 5"/>
    <w:basedOn w:val="List5"/>
    <w:rsid w:val="002C7BB3"/>
    <w:pPr>
      <w:ind w:firstLine="0"/>
    </w:pPr>
  </w:style>
  <w:style w:type="paragraph" w:styleId="ListNumber3">
    <w:name w:val="List Number 3"/>
    <w:basedOn w:val="List3"/>
    <w:rsid w:val="002C7BB3"/>
    <w:pPr>
      <w:numPr>
        <w:numId w:val="4"/>
      </w:numPr>
    </w:pPr>
  </w:style>
  <w:style w:type="paragraph" w:styleId="ListNumber4">
    <w:name w:val="List Number 4"/>
    <w:basedOn w:val="List4"/>
    <w:rsid w:val="002C7BB3"/>
    <w:pPr>
      <w:numPr>
        <w:numId w:val="5"/>
      </w:numPr>
    </w:pPr>
  </w:style>
  <w:style w:type="paragraph" w:styleId="ListNumber5">
    <w:name w:val="List Number 5"/>
    <w:basedOn w:val="List5"/>
    <w:rsid w:val="002C7BB3"/>
    <w:pPr>
      <w:numPr>
        <w:numId w:val="6"/>
      </w:numPr>
    </w:pPr>
  </w:style>
  <w:style w:type="paragraph" w:styleId="BlockText">
    <w:name w:val="Block Text"/>
    <w:basedOn w:val="Normal"/>
    <w:rsid w:val="002C7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BB3"/>
    <w:rPr>
      <w:sz w:val="16"/>
      <w:vertAlign w:val="superscript"/>
    </w:rPr>
  </w:style>
  <w:style w:type="character" w:customStyle="1" w:styleId="Symbols">
    <w:name w:val="Symbols"/>
    <w:basedOn w:val="DefaultParagraphFont"/>
    <w:rsid w:val="002C7BB3"/>
    <w:rPr>
      <w:rFonts w:ascii="Symbol" w:hAnsi="Symbol"/>
    </w:rPr>
  </w:style>
  <w:style w:type="character" w:customStyle="1" w:styleId="MenuOptions">
    <w:name w:val="Menu Options"/>
    <w:basedOn w:val="DefaultParagraphFont"/>
    <w:rsid w:val="002C7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BB3"/>
    <w:rPr>
      <w:b/>
    </w:rPr>
  </w:style>
  <w:style w:type="character" w:customStyle="1" w:styleId="Underlined">
    <w:name w:val="Underlined"/>
    <w:basedOn w:val="DefaultParagraphFont"/>
    <w:rsid w:val="002C7BB3"/>
    <w:rPr>
      <w:u w:val="single"/>
    </w:rPr>
  </w:style>
  <w:style w:type="paragraph" w:customStyle="1" w:styleId="TableBodyTextRight">
    <w:name w:val="Table Body Text Right"/>
    <w:basedOn w:val="TableBodyText"/>
    <w:rsid w:val="002C7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BB3"/>
    <w:rPr>
      <w:sz w:val="18"/>
    </w:rPr>
  </w:style>
  <w:style w:type="paragraph" w:customStyle="1" w:styleId="BodySmallRight">
    <w:name w:val="Body Small Right"/>
    <w:basedOn w:val="BodyTextRight"/>
    <w:rsid w:val="002C7BB3"/>
    <w:rPr>
      <w:sz w:val="18"/>
      <w:szCs w:val="18"/>
    </w:rPr>
  </w:style>
  <w:style w:type="paragraph" w:customStyle="1" w:styleId="MarginEdition">
    <w:name w:val="Margin Edition"/>
    <w:basedOn w:val="MarginNote"/>
    <w:rsid w:val="002C7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BB3"/>
    <w:rPr>
      <w:sz w:val="2"/>
      <w:szCs w:val="2"/>
    </w:rPr>
  </w:style>
  <w:style w:type="character" w:customStyle="1" w:styleId="Small">
    <w:name w:val="Small"/>
    <w:basedOn w:val="DefaultParagraphFont"/>
    <w:rsid w:val="002C7BB3"/>
    <w:rPr>
      <w:sz w:val="16"/>
    </w:rPr>
  </w:style>
  <w:style w:type="paragraph" w:customStyle="1" w:styleId="WideTable">
    <w:name w:val="Wide Table"/>
    <w:basedOn w:val="Normal"/>
    <w:rsid w:val="002C7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BB3"/>
  </w:style>
  <w:style w:type="paragraph" w:styleId="Quote">
    <w:name w:val="Quote"/>
    <w:basedOn w:val="Heading1"/>
    <w:link w:val="QuoteChar"/>
    <w:qFormat/>
    <w:rsid w:val="002C7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BB3"/>
    <w:pPr>
      <w:pageBreakBefore/>
    </w:pPr>
  </w:style>
  <w:style w:type="paragraph" w:customStyle="1" w:styleId="Border">
    <w:name w:val="Border"/>
    <w:basedOn w:val="Normal"/>
    <w:qFormat/>
    <w:rsid w:val="002C7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BB3"/>
    <w:rPr>
      <w:u w:val="single"/>
    </w:rPr>
  </w:style>
  <w:style w:type="character" w:customStyle="1" w:styleId="BoldandItalics">
    <w:name w:val="Bold and Italics"/>
    <w:qFormat/>
    <w:rsid w:val="002C7BB3"/>
    <w:rPr>
      <w:b/>
      <w:i/>
      <w:u w:val="none"/>
    </w:rPr>
  </w:style>
  <w:style w:type="paragraph" w:styleId="BalloonText">
    <w:name w:val="Balloon Text"/>
    <w:basedOn w:val="Normal"/>
    <w:link w:val="BalloonTextChar"/>
    <w:rsid w:val="002C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BB3"/>
    <w:pPr>
      <w:spacing w:before="0" w:after="0"/>
    </w:pPr>
  </w:style>
  <w:style w:type="paragraph" w:customStyle="1" w:styleId="BodyTextBold">
    <w:name w:val="Body Text Bold"/>
    <w:basedOn w:val="BodyText"/>
    <w:qFormat/>
    <w:rsid w:val="002C7BB3"/>
    <w:rPr>
      <w:b/>
    </w:rPr>
  </w:style>
  <w:style w:type="character" w:styleId="Hyperlink">
    <w:name w:val="Hyperlink"/>
    <w:basedOn w:val="DefaultParagraphFont"/>
    <w:uiPriority w:val="99"/>
    <w:unhideWhenUsed/>
    <w:rsid w:val="00EC5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391</Words>
  <Characters>2509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TLIE3004 Prepare workplace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