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5EE" w:rsidP="00890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TLIE2029 Conduct workplace information briefings</w:t>
      </w:r>
      <w:r>
        <w:fldChar w:fldCharType="end"/>
      </w:r>
    </w:p>
    <w:p w:rsidR="008905EE" w:rsidP="008905EE">
      <w:pPr>
        <w:pStyle w:val="Version"/>
        <w:sectPr w:rsidSect="00906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600A" w:rsidP="0090600A">
      <w:pPr>
        <w:pStyle w:val="SuperHeading"/>
      </w:pPr>
      <w:r w:rsidRPr="0090600A">
        <w:t>TLIE2029 Conduct workplace information briefings</w:t>
      </w:r>
    </w:p>
    <w:p w:rsidR="00000000" w:rsidRPr="0090600A" w:rsidP="0090600A">
      <w:pPr>
        <w:pStyle w:val="Heading1"/>
      </w:pPr>
      <w:bookmarkStart w:id="1" w:name="O_1118826"/>
      <w:bookmarkEnd w:id="1"/>
      <w:r w:rsidRPr="009060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Release 2. This is the second release of this unit of competency in the TLI Transport and Logistics Training Package:</w:t>
            </w:r>
          </w:p>
          <w:p w:rsidR="00000000" w:rsidP="0090600A">
            <w:pPr>
              <w:pStyle w:val="ListBullet"/>
              <w:rPr>
                <w:lang w:val="en-NZ"/>
              </w:rPr>
            </w:pPr>
            <w:r w:rsidRPr="0090600A">
              <w:t>Minor statement changes in Assessment Conditions.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Release 1. This is the first release of this unit of com</w:t>
            </w:r>
            <w:r w:rsidRPr="0090600A">
              <w:t>petency in the TLI Transport and Logistics Training Package.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2" w:name="O_1118825"/>
      <w:bookmarkEnd w:id="2"/>
      <w:r w:rsidRPr="009060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This unit involves the skills and knowledge required to conduct workplace information briefings in accordance with organisational requirements.</w:t>
            </w:r>
          </w:p>
          <w:p w:rsidR="00000000" w:rsidRPr="0090600A" w:rsidP="0090600A">
            <w:pPr>
              <w:pStyle w:val="BodyText"/>
            </w:pPr>
            <w:r w:rsidRPr="0090600A">
              <w:t>It includes prepar</w:t>
            </w:r>
            <w:r w:rsidRPr="0090600A">
              <w:t>ing and delivering workplace briefings, and completing routine workplace documents as part of routine work.</w:t>
            </w:r>
          </w:p>
          <w:p w:rsidR="00000000" w:rsidRPr="0090600A" w:rsidP="0090600A">
            <w:pPr>
              <w:pStyle w:val="BodyText"/>
            </w:pPr>
            <w:r w:rsidRPr="0090600A">
              <w:t>Work is performed under some supervision generally in a team environment. This unit applies to formal types of briefings such as pre-work briefs, pr</w:t>
            </w:r>
            <w:r w:rsidRPr="0090600A">
              <w:t>e-start briefs, toolbox talks, worksite protection briefs and safe work method statement (SWMS) safety briefings.</w:t>
            </w:r>
          </w:p>
          <w:p w:rsidR="00000000" w:rsidRPr="0090600A" w:rsidP="0090600A">
            <w:pPr>
              <w:pStyle w:val="BodyText"/>
            </w:pPr>
            <w:r w:rsidRPr="0090600A">
              <w:t>No licensing, legislative or certification requirements apply to this unit at the time of publication.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3" w:name="O_1118824"/>
      <w:bookmarkEnd w:id="3"/>
      <w:r w:rsidRPr="009060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Not applicable.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4" w:name="O_1118823"/>
      <w:bookmarkEnd w:id="4"/>
      <w:r w:rsidRPr="009060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E – Communication and Calculation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5" w:name="O_1118822"/>
      <w:bookmarkEnd w:id="5"/>
      <w:r w:rsidRPr="009060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Rail sector.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6" w:name="O_1118821"/>
      <w:bookmarkEnd w:id="6"/>
      <w:r w:rsidRPr="009060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PERFORMANCE CRITERIA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Performance criteria describe the performance needed to demonstrate achievement of the element.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rPr>
                <w:rStyle w:val="SpecialBold"/>
              </w:rPr>
              <w:t>Prepare 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Purpose of the brief and target audience are identified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Sources of information are i</w:t>
            </w:r>
            <w:r w:rsidRPr="0090600A">
              <w:t>dentified and accessed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Information is collected and prepared for presentation in a logical order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Briefing style is selected to match purpose and organisational guidelines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Information is checked to ensure it is concise and</w:t>
            </w:r>
            <w:r w:rsidRPr="0090600A">
              <w:t xml:space="preserve"> appropriate for target audience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Hazards are identified, risks are assessed and control measures are implemented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Documents to be issued are checked to ensure they meet organisational requirements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rPr>
                <w:rStyle w:val="SpecialBold"/>
              </w:rPr>
              <w:t>Deliver 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Purpose of briefing is conveyed to audience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Information is presented in accordance with organisational procedures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Information is delivered clearly and concisely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Appropriate questioning techniques are used to confirm understanding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Required documentation procedures and processes are confirmed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t>Documentation is filled in legibly and proofread</w:t>
            </w:r>
          </w:p>
        </w:tc>
      </w:tr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0A">
            <w:pPr>
              <w:pStyle w:val="BodyText"/>
              <w:rPr>
                <w:lang w:val="en-NZ"/>
              </w:rPr>
            </w:pPr>
            <w:r w:rsidRPr="009060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Documentation is processed in accordance with organisational policies and procedures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7" w:name="O_1118820"/>
      <w:bookmarkEnd w:id="7"/>
      <w:r w:rsidRPr="009060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Foundation skills essential to performance are explicit in the performance criteria of this unit of competency.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8" w:name="O_1118819"/>
      <w:bookmarkEnd w:id="8"/>
      <w:r w:rsidRPr="009060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Range is restricted to essential operating conditions and any other variables essential to the work environment.</w:t>
            </w:r>
          </w:p>
          <w:p w:rsidR="00000000" w:rsidRPr="0090600A" w:rsidP="0090600A">
            <w:pPr>
              <w:pStyle w:val="BodyText"/>
            </w:pPr>
            <w:r w:rsidRPr="0090600A">
              <w:t xml:space="preserve">Non-essential conditions can be found in the TLI Transport and Logistics Training Package </w:t>
            </w:r>
            <w:r w:rsidRPr="0090600A">
              <w:t>Companion Volume Implementation Guide.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9" w:name="O_1118818"/>
      <w:bookmarkEnd w:id="9"/>
      <w:r w:rsidRPr="009060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0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0A" w:rsidP="0090600A">
            <w:pPr>
              <w:pStyle w:val="BodyText"/>
            </w:pPr>
            <w:r w:rsidRPr="0090600A">
              <w:t>This unit replaces and is equivalent to TLIE2029A Conduct workplace information briefings.</w:t>
            </w:r>
          </w:p>
        </w:tc>
      </w:tr>
    </w:tbl>
    <w:p w:rsidR="00000000" w:rsidRPr="0090600A" w:rsidP="0090600A">
      <w:pPr>
        <w:pStyle w:val="NoPaddingFontSize1"/>
      </w:pPr>
    </w:p>
    <w:p w:rsidR="00000000" w:rsidRPr="0090600A" w:rsidP="0090600A">
      <w:pPr>
        <w:pStyle w:val="AllowPageBreak"/>
      </w:pPr>
    </w:p>
    <w:p w:rsidR="00000000" w:rsidRPr="0090600A" w:rsidP="0090600A">
      <w:pPr>
        <w:pStyle w:val="Heading1"/>
      </w:pPr>
      <w:bookmarkStart w:id="10" w:name="O_1118827"/>
      <w:bookmarkEnd w:id="10"/>
      <w:r w:rsidRPr="0090600A">
        <w:t>Links</w:t>
      </w:r>
    </w:p>
    <w:p w:rsidR="00000000" w:rsidRPr="0090600A" w:rsidP="008905EE">
      <w:pPr>
        <w:pStyle w:val="BodyText"/>
      </w:pPr>
      <w:r w:rsidRPr="00906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2A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600A" w:rsidP="0090600A"/>
    <w:sectPr w:rsidSect="009060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0A" w:rsidRPr="008905EE" w:rsidP="00890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EE" w:rsidP="00906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5EE" w:rsidP="00906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05EE" w:rsidP="00906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00A" w:rsidRPr="008905EE" w:rsidP="00890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EE" w:rsidRPr="002D2AF8" w:rsidP="00906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TLIE2029 Conduct workplace information 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905EE" w:rsidP="00906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308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164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00A"/>
  </w:style>
  <w:style w:type="character" w:customStyle="1" w:styleId="Heading1Char">
    <w:name w:val="Heading 1 Char"/>
    <w:basedOn w:val="DefaultParagraphFont"/>
    <w:link w:val="Heading1"/>
    <w:rsid w:val="00906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0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0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00A"/>
    <w:rPr>
      <w:b/>
      <w:spacing w:val="0"/>
    </w:rPr>
  </w:style>
  <w:style w:type="paragraph" w:customStyle="1" w:styleId="SuperHeading">
    <w:name w:val="SuperHeading"/>
    <w:basedOn w:val="Normal"/>
    <w:rsid w:val="00906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6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0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0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0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0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00A"/>
    <w:rPr>
      <w:i/>
    </w:rPr>
  </w:style>
  <w:style w:type="paragraph" w:styleId="Caption">
    <w:name w:val="caption"/>
    <w:basedOn w:val="BodyText"/>
    <w:next w:val="Normal"/>
    <w:qFormat/>
    <w:rsid w:val="00906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00A"/>
  </w:style>
  <w:style w:type="paragraph" w:styleId="TableofFigures">
    <w:name w:val="table of figures"/>
    <w:basedOn w:val="Normal"/>
    <w:next w:val="Normal"/>
    <w:semiHidden/>
    <w:rsid w:val="00906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0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00A"/>
    <w:rPr>
      <w:rFonts w:ascii="Wingdings" w:hAnsi="Wingdings"/>
    </w:rPr>
  </w:style>
  <w:style w:type="paragraph" w:customStyle="1" w:styleId="TableHeading">
    <w:name w:val="Table Heading"/>
    <w:basedOn w:val="HeadingBase"/>
    <w:rsid w:val="00906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00A"/>
    <w:rPr>
      <w:color w:val="0033CC"/>
      <w:u w:val="none"/>
    </w:rPr>
  </w:style>
  <w:style w:type="paragraph" w:customStyle="1" w:styleId="BodyTextRight">
    <w:name w:val="Body Text Right"/>
    <w:basedOn w:val="BodyText"/>
    <w:rsid w:val="00906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0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00A"/>
    <w:rPr>
      <w:sz w:val="32"/>
    </w:rPr>
  </w:style>
  <w:style w:type="paragraph" w:customStyle="1" w:styleId="HeadingProcedure">
    <w:name w:val="Heading Procedure"/>
    <w:basedOn w:val="HeadingBase"/>
    <w:next w:val="Normal"/>
    <w:rsid w:val="00906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00A"/>
    <w:pPr>
      <w:spacing w:before="60" w:after="60"/>
    </w:pPr>
  </w:style>
  <w:style w:type="paragraph" w:styleId="ListContinue">
    <w:name w:val="List Continue"/>
    <w:basedOn w:val="List"/>
    <w:rsid w:val="0090600A"/>
    <w:pPr>
      <w:ind w:firstLine="0"/>
    </w:pPr>
  </w:style>
  <w:style w:type="paragraph" w:customStyle="1" w:styleId="ListNote">
    <w:name w:val="List Note"/>
    <w:basedOn w:val="List"/>
    <w:rsid w:val="00906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00A"/>
    <w:rPr>
      <w:rFonts w:ascii="Courier New" w:hAnsi="Courier New"/>
    </w:rPr>
  </w:style>
  <w:style w:type="paragraph" w:customStyle="1" w:styleId="NoteBullet">
    <w:name w:val="Note Bullet"/>
    <w:basedOn w:val="Note"/>
    <w:rsid w:val="00906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0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00A"/>
    <w:rPr>
      <w:b/>
      <w:smallCaps/>
    </w:rPr>
  </w:style>
  <w:style w:type="paragraph" w:customStyle="1" w:styleId="TableListNumber">
    <w:name w:val="Table List Number"/>
    <w:basedOn w:val="ListNumber"/>
    <w:rsid w:val="00906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00A"/>
    <w:pPr>
      <w:numPr>
        <w:numId w:val="8"/>
      </w:numPr>
    </w:pPr>
  </w:style>
  <w:style w:type="paragraph" w:customStyle="1" w:styleId="ListAlpha2">
    <w:name w:val="List Alpha 2"/>
    <w:basedOn w:val="List2"/>
    <w:rsid w:val="0090600A"/>
    <w:pPr>
      <w:numPr>
        <w:numId w:val="7"/>
      </w:numPr>
    </w:pPr>
  </w:style>
  <w:style w:type="paragraph" w:styleId="List2">
    <w:name w:val="List 2"/>
    <w:basedOn w:val="BodyText"/>
    <w:rsid w:val="00906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0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0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00A"/>
    <w:pPr>
      <w:numPr>
        <w:numId w:val="3"/>
      </w:numPr>
    </w:pPr>
  </w:style>
  <w:style w:type="paragraph" w:styleId="ListContinue2">
    <w:name w:val="List Continue 2"/>
    <w:basedOn w:val="List2"/>
    <w:rsid w:val="0090600A"/>
    <w:pPr>
      <w:ind w:firstLine="0"/>
    </w:pPr>
  </w:style>
  <w:style w:type="paragraph" w:styleId="ListContinue3">
    <w:name w:val="List Continue 3"/>
    <w:basedOn w:val="List3"/>
    <w:rsid w:val="0090600A"/>
    <w:pPr>
      <w:ind w:left="1021" w:firstLine="0"/>
    </w:pPr>
  </w:style>
  <w:style w:type="paragraph" w:styleId="ListContinue4">
    <w:name w:val="List Continue 4"/>
    <w:basedOn w:val="List4"/>
    <w:rsid w:val="0090600A"/>
    <w:pPr>
      <w:ind w:firstLine="0"/>
    </w:pPr>
  </w:style>
  <w:style w:type="paragraph" w:styleId="ListContinue5">
    <w:name w:val="List Continue 5"/>
    <w:basedOn w:val="List5"/>
    <w:rsid w:val="0090600A"/>
    <w:pPr>
      <w:ind w:firstLine="0"/>
    </w:pPr>
  </w:style>
  <w:style w:type="paragraph" w:styleId="ListNumber3">
    <w:name w:val="List Number 3"/>
    <w:basedOn w:val="List3"/>
    <w:rsid w:val="0090600A"/>
    <w:pPr>
      <w:numPr>
        <w:numId w:val="4"/>
      </w:numPr>
    </w:pPr>
  </w:style>
  <w:style w:type="paragraph" w:styleId="ListNumber4">
    <w:name w:val="List Number 4"/>
    <w:basedOn w:val="List4"/>
    <w:rsid w:val="0090600A"/>
    <w:pPr>
      <w:numPr>
        <w:numId w:val="5"/>
      </w:numPr>
    </w:pPr>
  </w:style>
  <w:style w:type="paragraph" w:styleId="ListNumber5">
    <w:name w:val="List Number 5"/>
    <w:basedOn w:val="List5"/>
    <w:rsid w:val="0090600A"/>
    <w:pPr>
      <w:numPr>
        <w:numId w:val="6"/>
      </w:numPr>
    </w:pPr>
  </w:style>
  <w:style w:type="paragraph" w:styleId="BlockText">
    <w:name w:val="Block Text"/>
    <w:basedOn w:val="Normal"/>
    <w:rsid w:val="00906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00A"/>
    <w:rPr>
      <w:sz w:val="16"/>
      <w:vertAlign w:val="superscript"/>
    </w:rPr>
  </w:style>
  <w:style w:type="character" w:customStyle="1" w:styleId="Symbols">
    <w:name w:val="Symbols"/>
    <w:basedOn w:val="DefaultParagraphFont"/>
    <w:rsid w:val="0090600A"/>
    <w:rPr>
      <w:rFonts w:ascii="Symbol" w:hAnsi="Symbol"/>
    </w:rPr>
  </w:style>
  <w:style w:type="character" w:customStyle="1" w:styleId="MenuOptions">
    <w:name w:val="Menu Options"/>
    <w:basedOn w:val="DefaultParagraphFont"/>
    <w:rsid w:val="00906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00A"/>
    <w:rPr>
      <w:b/>
    </w:rPr>
  </w:style>
  <w:style w:type="character" w:customStyle="1" w:styleId="Underlined">
    <w:name w:val="Underlined"/>
    <w:basedOn w:val="DefaultParagraphFont"/>
    <w:rsid w:val="0090600A"/>
    <w:rPr>
      <w:u w:val="single"/>
    </w:rPr>
  </w:style>
  <w:style w:type="paragraph" w:customStyle="1" w:styleId="TableBodyTextRight">
    <w:name w:val="Table Body Text Right"/>
    <w:basedOn w:val="TableBodyText"/>
    <w:rsid w:val="00906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00A"/>
    <w:rPr>
      <w:sz w:val="18"/>
    </w:rPr>
  </w:style>
  <w:style w:type="paragraph" w:customStyle="1" w:styleId="BodySmallRight">
    <w:name w:val="Body Small Right"/>
    <w:basedOn w:val="BodyTextRight"/>
    <w:rsid w:val="0090600A"/>
    <w:rPr>
      <w:sz w:val="18"/>
      <w:szCs w:val="18"/>
    </w:rPr>
  </w:style>
  <w:style w:type="paragraph" w:customStyle="1" w:styleId="MarginEdition">
    <w:name w:val="Margin Edition"/>
    <w:basedOn w:val="MarginNote"/>
    <w:rsid w:val="00906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00A"/>
    <w:rPr>
      <w:sz w:val="2"/>
      <w:szCs w:val="2"/>
    </w:rPr>
  </w:style>
  <w:style w:type="character" w:customStyle="1" w:styleId="Small">
    <w:name w:val="Small"/>
    <w:basedOn w:val="DefaultParagraphFont"/>
    <w:rsid w:val="0090600A"/>
    <w:rPr>
      <w:sz w:val="16"/>
    </w:rPr>
  </w:style>
  <w:style w:type="paragraph" w:customStyle="1" w:styleId="WideTable">
    <w:name w:val="Wide Table"/>
    <w:basedOn w:val="Normal"/>
    <w:rsid w:val="00906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00A"/>
  </w:style>
  <w:style w:type="paragraph" w:styleId="Quote">
    <w:name w:val="Quote"/>
    <w:basedOn w:val="Heading1"/>
    <w:link w:val="QuoteChar"/>
    <w:qFormat/>
    <w:rsid w:val="00906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00A"/>
    <w:pPr>
      <w:pageBreakBefore/>
    </w:pPr>
  </w:style>
  <w:style w:type="paragraph" w:customStyle="1" w:styleId="Border">
    <w:name w:val="Border"/>
    <w:basedOn w:val="Normal"/>
    <w:qFormat/>
    <w:rsid w:val="00906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00A"/>
    <w:rPr>
      <w:u w:val="single"/>
    </w:rPr>
  </w:style>
  <w:style w:type="character" w:customStyle="1" w:styleId="BoldandItalics">
    <w:name w:val="Bold and Italics"/>
    <w:qFormat/>
    <w:rsid w:val="0090600A"/>
    <w:rPr>
      <w:b/>
      <w:i/>
      <w:u w:val="none"/>
    </w:rPr>
  </w:style>
  <w:style w:type="paragraph" w:styleId="BalloonText">
    <w:name w:val="Balloon Text"/>
    <w:basedOn w:val="Normal"/>
    <w:link w:val="BalloonTextChar"/>
    <w:rsid w:val="00906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00A"/>
    <w:pPr>
      <w:spacing w:before="0" w:after="0"/>
    </w:pPr>
  </w:style>
  <w:style w:type="paragraph" w:customStyle="1" w:styleId="BodyTextBold">
    <w:name w:val="Body Text Bold"/>
    <w:basedOn w:val="BodyText"/>
    <w:qFormat/>
    <w:rsid w:val="0090600A"/>
    <w:rPr>
      <w:b/>
    </w:rPr>
  </w:style>
  <w:style w:type="character" w:styleId="Hyperlink">
    <w:name w:val="Hyperlink"/>
    <w:basedOn w:val="DefaultParagraphFont"/>
    <w:uiPriority w:val="99"/>
    <w:unhideWhenUsed/>
    <w:rsid w:val="00890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2870</Characters>
  <Application>Microsoft Office Word</Application>
  <DocSecurity>0</DocSecurity>
  <Lines>143</Lines>
  <Paragraphs>80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TLIE2029 Conduct workplace information briefings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