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D31" w:rsidP="00063D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TLIE2007 Use communications systems</w:t>
      </w:r>
      <w:r>
        <w:fldChar w:fldCharType="end"/>
      </w:r>
    </w:p>
    <w:p w:rsidR="00063D31" w:rsidP="00063D31">
      <w:pPr>
        <w:pStyle w:val="Version"/>
        <w:sectPr w:rsidSect="00B601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601AE" w:rsidP="00B601AE">
      <w:pPr>
        <w:pStyle w:val="SuperHeading"/>
      </w:pPr>
      <w:r w:rsidRPr="00B601AE">
        <w:t>TLIE2007 Use communications systems</w:t>
      </w:r>
    </w:p>
    <w:p w:rsidR="00000000" w:rsidRPr="00B601AE" w:rsidP="00B601AE">
      <w:pPr>
        <w:pStyle w:val="Heading1"/>
      </w:pPr>
      <w:bookmarkStart w:id="1" w:name="O_1067083"/>
      <w:bookmarkEnd w:id="1"/>
      <w:r w:rsidRPr="00B601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rPr>
                <w:rStyle w:val="SpecialBold"/>
              </w:rPr>
              <w:t xml:space="preserve">Release 2. </w:t>
            </w:r>
            <w:r w:rsidRPr="00B601AE">
              <w:t>This is the second release of this unit of competency in the TLI Transport and Logistics Training Package:</w:t>
            </w:r>
          </w:p>
          <w:p w:rsidR="00000000" w:rsidRPr="00B601AE" w:rsidP="00B601AE">
            <w:pPr>
              <w:pStyle w:val="ListBullet"/>
            </w:pPr>
            <w:r w:rsidRPr="00B601AE">
              <w:t>Minor word changes and reordering in Knowledge Evidence</w:t>
            </w:r>
          </w:p>
          <w:p w:rsidR="00000000" w:rsidP="00B601AE">
            <w:pPr>
              <w:pStyle w:val="ListBullet"/>
              <w:rPr>
                <w:lang w:val="en-NZ"/>
              </w:rPr>
            </w:pPr>
            <w:r w:rsidRPr="00B601AE">
              <w:t>Minor statement changes in Assessment Conditions.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rPr>
                <w:rStyle w:val="SpecialBold"/>
              </w:rPr>
              <w:t>Release 1</w:t>
            </w:r>
            <w:r w:rsidRPr="00B601AE">
              <w:rPr>
                <w:rStyle w:val="SpecialBold"/>
              </w:rPr>
              <w:t xml:space="preserve">. </w:t>
            </w:r>
            <w:r w:rsidRPr="00B601AE">
              <w:t>This is the first release of this unit of competency in the TLI Transport and Logistics Training Package.</w:t>
            </w:r>
          </w:p>
        </w:tc>
      </w:tr>
    </w:tbl>
    <w:p w:rsidR="00000000" w:rsidRPr="00B601AE" w:rsidP="00B601AE">
      <w:pPr>
        <w:pStyle w:val="NoPaddingFontSize1"/>
      </w:pPr>
    </w:p>
    <w:p w:rsidR="00000000" w:rsidRPr="00B601AE" w:rsidP="00B601AE">
      <w:pPr>
        <w:pStyle w:val="AllowPageBreak"/>
      </w:pPr>
    </w:p>
    <w:p w:rsidR="00000000" w:rsidRPr="00B601AE" w:rsidP="00B601AE">
      <w:pPr>
        <w:pStyle w:val="Heading1"/>
      </w:pPr>
      <w:bookmarkStart w:id="2" w:name="O_1067082"/>
      <w:bookmarkEnd w:id="2"/>
      <w:r w:rsidRPr="00B601A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t>This unit involves the skills and knowledge required to use communications systems in accordance with relevant regu</w:t>
            </w:r>
            <w:r w:rsidRPr="00B601AE">
              <w:t>lations and workplace procedures.</w:t>
            </w:r>
          </w:p>
          <w:p w:rsidR="00000000" w:rsidRPr="00B601AE" w:rsidP="00B601AE">
            <w:pPr>
              <w:pStyle w:val="BodyText"/>
            </w:pPr>
            <w:r w:rsidRPr="00B601AE">
              <w:t>It includes identifying system features, operating a communications system effectively, using appropriate communications system protocols, maintaining equipment and completing documentation.</w:t>
            </w:r>
          </w:p>
          <w:p w:rsidR="00000000" w:rsidRPr="00B601AE" w:rsidP="00B601AE">
            <w:pPr>
              <w:pStyle w:val="BodyText"/>
            </w:pPr>
            <w:r w:rsidRPr="00B601AE">
              <w:t>It involves applying establishe</w:t>
            </w:r>
            <w:r w:rsidRPr="00B601AE">
              <w:t>d communication principles and practices, and using local technical, colloquial language and vocabulary in day-to-day communication.</w:t>
            </w:r>
          </w:p>
          <w:p w:rsidR="00000000" w:rsidRPr="00B601AE" w:rsidP="00B601AE">
            <w:pPr>
              <w:pStyle w:val="BodyText"/>
            </w:pPr>
            <w:r w:rsidRPr="00B601AE">
              <w:t>Work is performed under some supervision, generally within a team environment.</w:t>
            </w:r>
          </w:p>
          <w:p w:rsidR="00000000" w:rsidRPr="00B601AE" w:rsidP="00B601AE">
            <w:pPr>
              <w:pStyle w:val="BodyText"/>
            </w:pPr>
            <w:r w:rsidRPr="00B601AE">
              <w:t>No licensing, legislative or certification requirements apply to this unit at the time of publication.</w:t>
            </w:r>
          </w:p>
        </w:tc>
      </w:tr>
    </w:tbl>
    <w:p w:rsidR="00000000" w:rsidRPr="00B601AE" w:rsidP="00B601AE">
      <w:pPr>
        <w:pStyle w:val="NoPaddingFontSize1"/>
      </w:pPr>
    </w:p>
    <w:p w:rsidR="00000000" w:rsidRPr="00B601AE" w:rsidP="00B601AE">
      <w:pPr>
        <w:pStyle w:val="AllowPageBreak"/>
      </w:pPr>
    </w:p>
    <w:p w:rsidR="00000000" w:rsidRPr="00B601AE" w:rsidP="00B601AE">
      <w:pPr>
        <w:pStyle w:val="Heading1"/>
      </w:pPr>
      <w:bookmarkStart w:id="3" w:name="O_1067081"/>
      <w:bookmarkEnd w:id="3"/>
      <w:r w:rsidRPr="00B601A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t>Not applicable.</w:t>
            </w:r>
          </w:p>
        </w:tc>
      </w:tr>
    </w:tbl>
    <w:p w:rsidR="00000000" w:rsidRPr="00B601AE" w:rsidP="00B601AE">
      <w:pPr>
        <w:pStyle w:val="NoPaddingFontSize1"/>
      </w:pPr>
    </w:p>
    <w:p w:rsidR="00000000" w:rsidRPr="00B601AE" w:rsidP="00B601AE">
      <w:pPr>
        <w:pStyle w:val="AllowPageBreak"/>
      </w:pPr>
    </w:p>
    <w:p w:rsidR="00000000" w:rsidRPr="00B601AE" w:rsidP="00B601AE">
      <w:pPr>
        <w:pStyle w:val="Heading1"/>
      </w:pPr>
      <w:bookmarkStart w:id="4" w:name="O_1067080"/>
      <w:bookmarkEnd w:id="4"/>
      <w:r w:rsidRPr="00B601A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t>E ‒ Communication and Calculation</w:t>
            </w:r>
          </w:p>
        </w:tc>
      </w:tr>
    </w:tbl>
    <w:p w:rsidR="00000000" w:rsidRPr="00B601AE" w:rsidP="00B601AE">
      <w:pPr>
        <w:pStyle w:val="NoPaddingFontSize1"/>
      </w:pPr>
    </w:p>
    <w:p w:rsidR="00000000" w:rsidRPr="00B601AE" w:rsidP="00B601AE">
      <w:pPr>
        <w:pStyle w:val="AllowPageBreak"/>
      </w:pPr>
    </w:p>
    <w:p w:rsidR="00000000" w:rsidRPr="00B601AE" w:rsidP="00B601AE">
      <w:pPr>
        <w:pStyle w:val="Heading1"/>
      </w:pPr>
      <w:bookmarkStart w:id="5" w:name="O_1067079"/>
      <w:bookmarkEnd w:id="5"/>
      <w:r w:rsidRPr="00B601AE">
        <w:t>Unit</w:t>
      </w:r>
      <w:r w:rsidRPr="00B601AE">
        <w:t xml:space="preserve">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t>Not applicable.</w:t>
            </w:r>
          </w:p>
        </w:tc>
      </w:tr>
    </w:tbl>
    <w:p w:rsidR="00000000" w:rsidRPr="00B601AE" w:rsidP="00B601AE">
      <w:pPr>
        <w:pStyle w:val="NoPaddingFontSize1"/>
      </w:pPr>
    </w:p>
    <w:p w:rsidR="00000000" w:rsidRPr="00B601AE" w:rsidP="00B601AE">
      <w:pPr>
        <w:pStyle w:val="AllowPageBreak"/>
      </w:pPr>
    </w:p>
    <w:p w:rsidR="00000000" w:rsidRPr="00B601AE" w:rsidP="00B601AE">
      <w:pPr>
        <w:pStyle w:val="Heading1"/>
      </w:pPr>
      <w:bookmarkStart w:id="6" w:name="O_1067078"/>
      <w:bookmarkEnd w:id="6"/>
      <w:r w:rsidRPr="00B601A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PERFORMANCE CRITERIA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>Performance criteria describe the performance needed to demonstrate achievement of the element.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rPr>
                <w:rStyle w:val="SpecialBold"/>
              </w:rPr>
              <w:t>Check communications system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>System features and control functions are identified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>Impact of battery and signal levels on system’s capability is determined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>Mobile equipment is set up to optimise communication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>Channels are selected appropriate to the communication as required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rPr>
                <w:rStyle w:val="SpecialBold"/>
              </w:rPr>
              <w:t>Communicate using communications technology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>System checks are carried out to confirm communications system is operational, in accordance with manufacturer’s instructions and workplac</w:t>
            </w:r>
            <w:r w:rsidRPr="00B601AE">
              <w:t>e procedures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>Communications system is operated safely in accordance with manufacturer’s instructions, workplace procedures and regulatory requirements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>Telephone and radio security are maintained in accordance with workplace procedures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>Channel selection is appropriate for the location and type of communication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>Messages are transmitted clearly and precisely, and user ethics and protocols are followed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>Public address (PA) system is used, as required, to communicate with passen</w:t>
            </w:r>
            <w:r w:rsidRPr="00B601AE">
              <w:t>gers and/or crew in accordance with operating procedures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>Incoming messages are received and answered promptly and courteously in accordance with operating procedures and regulatory requirements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>Appropriate language, protocols, procedures and codes are followed when using communications systems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>Received messages are interpreted and recorded in accordance with workplace procedures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>Clear and unambiguous vocal communication is used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rPr>
                <w:rStyle w:val="SpecialBold"/>
              </w:rPr>
              <w:t xml:space="preserve">Maintain communications </w:t>
            </w:r>
            <w:r w:rsidRPr="00B601AE">
              <w:rPr>
                <w:rStyle w:val="SpecialBold"/>
              </w:rPr>
              <w:t>equipment operational status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 xml:space="preserve">Equipment is checked and maintained in working order </w:t>
            </w:r>
            <w:r w:rsidRPr="00B601AE">
              <w:t>in accordance with workplace procedures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>Minor communications systems faults are promptly identified, diagnosed, and repaired or reported in accordance with workplace procedures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t>Appropriate communications records are maintained in accordance with workplace procedures</w:t>
            </w:r>
          </w:p>
        </w:tc>
      </w:tr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1AE">
            <w:pPr>
              <w:pStyle w:val="BodyText"/>
              <w:rPr>
                <w:lang w:val="en-NZ"/>
              </w:rPr>
            </w:pPr>
            <w:r w:rsidRPr="00B601A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t>Communications records are stored/filed as required</w:t>
            </w:r>
          </w:p>
        </w:tc>
      </w:tr>
    </w:tbl>
    <w:p w:rsidR="00000000" w:rsidRPr="00B601AE" w:rsidP="00B601AE">
      <w:pPr>
        <w:pStyle w:val="NoPaddingFontSize1"/>
      </w:pPr>
    </w:p>
    <w:p w:rsidR="00000000" w:rsidRPr="00B601AE" w:rsidP="00B601AE">
      <w:pPr>
        <w:pStyle w:val="AllowPageBreak"/>
      </w:pPr>
    </w:p>
    <w:p w:rsidR="00000000" w:rsidRPr="00B601AE" w:rsidP="00B601AE">
      <w:pPr>
        <w:pStyle w:val="Heading1"/>
      </w:pPr>
      <w:bookmarkStart w:id="7" w:name="O_1067077"/>
      <w:bookmarkEnd w:id="7"/>
      <w:r w:rsidRPr="00B601A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t>Foundation skills essential to performance are explicit in the performance criteria of this unit of competency.</w:t>
            </w:r>
          </w:p>
        </w:tc>
      </w:tr>
    </w:tbl>
    <w:p w:rsidR="00000000" w:rsidRPr="00B601AE" w:rsidP="00B601AE">
      <w:pPr>
        <w:pStyle w:val="NoPaddingFontSize1"/>
      </w:pPr>
    </w:p>
    <w:p w:rsidR="00000000" w:rsidRPr="00B601AE" w:rsidP="00B601AE">
      <w:pPr>
        <w:pStyle w:val="AllowPageBreak"/>
      </w:pPr>
    </w:p>
    <w:p w:rsidR="00000000" w:rsidRPr="00B601AE" w:rsidP="00B601AE">
      <w:pPr>
        <w:pStyle w:val="Heading1"/>
      </w:pPr>
      <w:bookmarkStart w:id="8" w:name="O_1067076"/>
      <w:bookmarkEnd w:id="8"/>
      <w:r w:rsidRPr="00B601A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t>Range is restricted to essential operating conditions and any other variables essential to the work environment.</w:t>
            </w:r>
          </w:p>
        </w:tc>
      </w:tr>
    </w:tbl>
    <w:p w:rsidR="00000000" w:rsidRPr="00B601AE" w:rsidP="00B601AE">
      <w:pPr>
        <w:pStyle w:val="NoPaddingFontSize1"/>
      </w:pPr>
    </w:p>
    <w:p w:rsidR="00000000" w:rsidRPr="00B601AE" w:rsidP="00B601AE">
      <w:pPr>
        <w:pStyle w:val="AllowPageBreak"/>
      </w:pPr>
    </w:p>
    <w:p w:rsidR="00000000" w:rsidRPr="00B601AE" w:rsidP="00B601AE">
      <w:pPr>
        <w:pStyle w:val="Heading1"/>
      </w:pPr>
      <w:bookmarkStart w:id="9" w:name="O_1067075"/>
      <w:bookmarkEnd w:id="9"/>
      <w:r w:rsidRPr="00B601A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0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1AE" w:rsidP="00B601AE">
            <w:pPr>
              <w:pStyle w:val="BodyText"/>
            </w:pPr>
            <w:r w:rsidRPr="00B601AE">
              <w:t>This unit replaces and is equivalent to TLIE2007A Use communication systems.</w:t>
            </w:r>
          </w:p>
        </w:tc>
      </w:tr>
    </w:tbl>
    <w:p w:rsidR="00000000" w:rsidRPr="00B601AE" w:rsidP="00B601AE">
      <w:pPr>
        <w:pStyle w:val="NoPaddingFontSize1"/>
      </w:pPr>
    </w:p>
    <w:p w:rsidR="00000000" w:rsidRPr="00B601AE" w:rsidP="00B601AE">
      <w:pPr>
        <w:pStyle w:val="AllowPageBreak"/>
      </w:pPr>
    </w:p>
    <w:p w:rsidR="00000000" w:rsidRPr="00B601AE" w:rsidP="00B601AE">
      <w:pPr>
        <w:pStyle w:val="Heading1"/>
      </w:pPr>
      <w:bookmarkStart w:id="10" w:name="O_1067084"/>
      <w:bookmarkEnd w:id="10"/>
      <w:r w:rsidRPr="00B601AE">
        <w:t>Links</w:t>
      </w:r>
    </w:p>
    <w:p w:rsidR="00000000" w:rsidRPr="00B601AE" w:rsidP="00063D31">
      <w:pPr>
        <w:pStyle w:val="BodyText"/>
      </w:pPr>
      <w:r w:rsidRPr="00B601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C604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601AE" w:rsidP="00B601AE"/>
    <w:sectPr w:rsidSect="00B601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AE" w:rsidRPr="00063D31" w:rsidP="00063D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D31" w:rsidP="00B601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3D31" w:rsidP="00B601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63D31" w:rsidP="00B601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D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1AE" w:rsidRPr="00063D31" w:rsidP="00063D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D31" w:rsidRPr="002D2AF8" w:rsidP="00B601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TLIE2007 Use communications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63D31" w:rsidP="00B601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08F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A6D5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1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1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1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1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1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1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1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1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1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1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1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1AE"/>
  </w:style>
  <w:style w:type="character" w:customStyle="1" w:styleId="Heading1Char">
    <w:name w:val="Heading 1 Char"/>
    <w:basedOn w:val="DefaultParagraphFont"/>
    <w:link w:val="Heading1"/>
    <w:rsid w:val="00B601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1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1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01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01AE"/>
    <w:rPr>
      <w:b/>
      <w:spacing w:val="0"/>
    </w:rPr>
  </w:style>
  <w:style w:type="paragraph" w:customStyle="1" w:styleId="SuperHeading">
    <w:name w:val="SuperHeading"/>
    <w:basedOn w:val="Normal"/>
    <w:rsid w:val="00B601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1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01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1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1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1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1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1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1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1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1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1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1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1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1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1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1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01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01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1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1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01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01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1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1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1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1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1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1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1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1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1AE"/>
    <w:rPr>
      <w:i/>
    </w:rPr>
  </w:style>
  <w:style w:type="paragraph" w:styleId="Caption">
    <w:name w:val="caption"/>
    <w:basedOn w:val="BodyText"/>
    <w:next w:val="Normal"/>
    <w:qFormat/>
    <w:rsid w:val="00B601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1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1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1AE"/>
  </w:style>
  <w:style w:type="paragraph" w:styleId="TableofFigures">
    <w:name w:val="table of figures"/>
    <w:basedOn w:val="Normal"/>
    <w:next w:val="Normal"/>
    <w:semiHidden/>
    <w:rsid w:val="00B601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1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01AE"/>
    <w:rPr>
      <w:rFonts w:ascii="Wingdings" w:hAnsi="Wingdings"/>
    </w:rPr>
  </w:style>
  <w:style w:type="paragraph" w:customStyle="1" w:styleId="TableHeading">
    <w:name w:val="Table Heading"/>
    <w:basedOn w:val="HeadingBase"/>
    <w:rsid w:val="00B601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1AE"/>
    <w:rPr>
      <w:color w:val="0033CC"/>
      <w:u w:val="none"/>
    </w:rPr>
  </w:style>
  <w:style w:type="paragraph" w:customStyle="1" w:styleId="BodyTextRight">
    <w:name w:val="Body Text Right"/>
    <w:basedOn w:val="BodyText"/>
    <w:rsid w:val="00B601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1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1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1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1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1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1AE"/>
    <w:rPr>
      <w:sz w:val="32"/>
    </w:rPr>
  </w:style>
  <w:style w:type="paragraph" w:customStyle="1" w:styleId="HeadingProcedure">
    <w:name w:val="Heading Procedure"/>
    <w:basedOn w:val="HeadingBase"/>
    <w:next w:val="Normal"/>
    <w:rsid w:val="00B601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1AE"/>
    <w:pPr>
      <w:spacing w:before="60" w:after="60"/>
    </w:pPr>
  </w:style>
  <w:style w:type="paragraph" w:styleId="ListContinue">
    <w:name w:val="List Continue"/>
    <w:basedOn w:val="List"/>
    <w:rsid w:val="00B601AE"/>
    <w:pPr>
      <w:ind w:firstLine="0"/>
    </w:pPr>
  </w:style>
  <w:style w:type="paragraph" w:customStyle="1" w:styleId="ListNote">
    <w:name w:val="List Note"/>
    <w:basedOn w:val="List"/>
    <w:rsid w:val="00B601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1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1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1AE"/>
    <w:rPr>
      <w:rFonts w:ascii="Courier New" w:hAnsi="Courier New"/>
    </w:rPr>
  </w:style>
  <w:style w:type="paragraph" w:customStyle="1" w:styleId="NoteBullet">
    <w:name w:val="Note Bullet"/>
    <w:basedOn w:val="Note"/>
    <w:rsid w:val="00B601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1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1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1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1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01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1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1AE"/>
    <w:rPr>
      <w:b/>
      <w:smallCaps/>
    </w:rPr>
  </w:style>
  <w:style w:type="paragraph" w:customStyle="1" w:styleId="TableListNumber">
    <w:name w:val="Table List Number"/>
    <w:basedOn w:val="ListNumber"/>
    <w:rsid w:val="00B601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1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1AE"/>
    <w:pPr>
      <w:numPr>
        <w:numId w:val="8"/>
      </w:numPr>
    </w:pPr>
  </w:style>
  <w:style w:type="paragraph" w:customStyle="1" w:styleId="ListAlpha2">
    <w:name w:val="List Alpha 2"/>
    <w:basedOn w:val="List2"/>
    <w:rsid w:val="00B601AE"/>
    <w:pPr>
      <w:numPr>
        <w:numId w:val="7"/>
      </w:numPr>
    </w:pPr>
  </w:style>
  <w:style w:type="paragraph" w:styleId="List2">
    <w:name w:val="List 2"/>
    <w:basedOn w:val="BodyText"/>
    <w:rsid w:val="00B601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1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1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1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1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1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01AE"/>
    <w:pPr>
      <w:numPr>
        <w:numId w:val="3"/>
      </w:numPr>
    </w:pPr>
  </w:style>
  <w:style w:type="paragraph" w:styleId="ListContinue2">
    <w:name w:val="List Continue 2"/>
    <w:basedOn w:val="List2"/>
    <w:rsid w:val="00B601AE"/>
    <w:pPr>
      <w:ind w:firstLine="0"/>
    </w:pPr>
  </w:style>
  <w:style w:type="paragraph" w:styleId="ListContinue3">
    <w:name w:val="List Continue 3"/>
    <w:basedOn w:val="List3"/>
    <w:rsid w:val="00B601AE"/>
    <w:pPr>
      <w:ind w:left="1021" w:firstLine="0"/>
    </w:pPr>
  </w:style>
  <w:style w:type="paragraph" w:styleId="ListContinue4">
    <w:name w:val="List Continue 4"/>
    <w:basedOn w:val="List4"/>
    <w:rsid w:val="00B601AE"/>
    <w:pPr>
      <w:ind w:firstLine="0"/>
    </w:pPr>
  </w:style>
  <w:style w:type="paragraph" w:styleId="ListContinue5">
    <w:name w:val="List Continue 5"/>
    <w:basedOn w:val="List5"/>
    <w:rsid w:val="00B601AE"/>
    <w:pPr>
      <w:ind w:firstLine="0"/>
    </w:pPr>
  </w:style>
  <w:style w:type="paragraph" w:styleId="ListNumber3">
    <w:name w:val="List Number 3"/>
    <w:basedOn w:val="List3"/>
    <w:rsid w:val="00B601AE"/>
    <w:pPr>
      <w:numPr>
        <w:numId w:val="4"/>
      </w:numPr>
    </w:pPr>
  </w:style>
  <w:style w:type="paragraph" w:styleId="ListNumber4">
    <w:name w:val="List Number 4"/>
    <w:basedOn w:val="List4"/>
    <w:rsid w:val="00B601AE"/>
    <w:pPr>
      <w:numPr>
        <w:numId w:val="5"/>
      </w:numPr>
    </w:pPr>
  </w:style>
  <w:style w:type="paragraph" w:styleId="ListNumber5">
    <w:name w:val="List Number 5"/>
    <w:basedOn w:val="List5"/>
    <w:rsid w:val="00B601AE"/>
    <w:pPr>
      <w:numPr>
        <w:numId w:val="6"/>
      </w:numPr>
    </w:pPr>
  </w:style>
  <w:style w:type="paragraph" w:styleId="BlockText">
    <w:name w:val="Block Text"/>
    <w:basedOn w:val="Normal"/>
    <w:rsid w:val="00B601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1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1AE"/>
    <w:rPr>
      <w:sz w:val="16"/>
      <w:vertAlign w:val="superscript"/>
    </w:rPr>
  </w:style>
  <w:style w:type="character" w:customStyle="1" w:styleId="Symbols">
    <w:name w:val="Symbols"/>
    <w:basedOn w:val="DefaultParagraphFont"/>
    <w:rsid w:val="00B601AE"/>
    <w:rPr>
      <w:rFonts w:ascii="Symbol" w:hAnsi="Symbol"/>
    </w:rPr>
  </w:style>
  <w:style w:type="character" w:customStyle="1" w:styleId="MenuOptions">
    <w:name w:val="Menu Options"/>
    <w:basedOn w:val="DefaultParagraphFont"/>
    <w:rsid w:val="00B601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1AE"/>
    <w:rPr>
      <w:b/>
    </w:rPr>
  </w:style>
  <w:style w:type="character" w:customStyle="1" w:styleId="Underlined">
    <w:name w:val="Underlined"/>
    <w:basedOn w:val="DefaultParagraphFont"/>
    <w:rsid w:val="00B601AE"/>
    <w:rPr>
      <w:u w:val="single"/>
    </w:rPr>
  </w:style>
  <w:style w:type="paragraph" w:customStyle="1" w:styleId="TableBodyTextRight">
    <w:name w:val="Table Body Text Right"/>
    <w:basedOn w:val="TableBodyText"/>
    <w:rsid w:val="00B601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1AE"/>
    <w:rPr>
      <w:sz w:val="18"/>
    </w:rPr>
  </w:style>
  <w:style w:type="paragraph" w:customStyle="1" w:styleId="BodySmallRight">
    <w:name w:val="Body Small Right"/>
    <w:basedOn w:val="BodyTextRight"/>
    <w:rsid w:val="00B601AE"/>
    <w:rPr>
      <w:sz w:val="18"/>
      <w:szCs w:val="18"/>
    </w:rPr>
  </w:style>
  <w:style w:type="paragraph" w:customStyle="1" w:styleId="MarginEdition">
    <w:name w:val="Margin Edition"/>
    <w:basedOn w:val="MarginNote"/>
    <w:rsid w:val="00B601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1AE"/>
    <w:rPr>
      <w:sz w:val="2"/>
      <w:szCs w:val="2"/>
    </w:rPr>
  </w:style>
  <w:style w:type="character" w:customStyle="1" w:styleId="Small">
    <w:name w:val="Small"/>
    <w:basedOn w:val="DefaultParagraphFont"/>
    <w:rsid w:val="00B601AE"/>
    <w:rPr>
      <w:sz w:val="16"/>
    </w:rPr>
  </w:style>
  <w:style w:type="paragraph" w:customStyle="1" w:styleId="WideTable">
    <w:name w:val="Wide Table"/>
    <w:basedOn w:val="Normal"/>
    <w:rsid w:val="00B601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1AE"/>
  </w:style>
  <w:style w:type="paragraph" w:styleId="Quote">
    <w:name w:val="Quote"/>
    <w:basedOn w:val="Heading1"/>
    <w:link w:val="QuoteChar"/>
    <w:qFormat/>
    <w:rsid w:val="00B601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1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1AE"/>
    <w:pPr>
      <w:pageBreakBefore/>
    </w:pPr>
  </w:style>
  <w:style w:type="paragraph" w:customStyle="1" w:styleId="Border">
    <w:name w:val="Border"/>
    <w:basedOn w:val="Normal"/>
    <w:qFormat/>
    <w:rsid w:val="00B601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1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1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1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1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1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1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1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1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1AE"/>
    <w:rPr>
      <w:u w:val="single"/>
    </w:rPr>
  </w:style>
  <w:style w:type="character" w:customStyle="1" w:styleId="BoldandItalics">
    <w:name w:val="Bold and Italics"/>
    <w:qFormat/>
    <w:rsid w:val="00B601AE"/>
    <w:rPr>
      <w:b/>
      <w:i/>
      <w:u w:val="none"/>
    </w:rPr>
  </w:style>
  <w:style w:type="paragraph" w:styleId="BalloonText">
    <w:name w:val="Balloon Text"/>
    <w:basedOn w:val="Normal"/>
    <w:link w:val="BalloonTextChar"/>
    <w:rsid w:val="00B60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1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1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1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1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1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1AE"/>
    <w:pPr>
      <w:spacing w:before="0" w:after="0"/>
    </w:pPr>
  </w:style>
  <w:style w:type="paragraph" w:customStyle="1" w:styleId="BodyTextBold">
    <w:name w:val="Body Text Bold"/>
    <w:basedOn w:val="BodyText"/>
    <w:qFormat/>
    <w:rsid w:val="00B601AE"/>
    <w:rPr>
      <w:b/>
    </w:rPr>
  </w:style>
  <w:style w:type="character" w:styleId="Hyperlink">
    <w:name w:val="Hyperlink"/>
    <w:basedOn w:val="DefaultParagraphFont"/>
    <w:uiPriority w:val="99"/>
    <w:unhideWhenUsed/>
    <w:rsid w:val="00063D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3592</Characters>
  <Application>Microsoft Office Word</Application>
  <DocSecurity>0</DocSecurity>
  <Lines>179</Lines>
  <Paragraphs>93</Paragraphs>
  <ScaleCrop>false</ScaleCrop>
  <Company>Author-it Software Corporation Ltd.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TLIE2007 Use communications systems</dc:title>
  <dc:subject>Approved</dc:subject>
  <dc:creator>Industry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2024-11-07T12:24:00Z</dcterms:created>
  <dcterms:modified xsi:type="dcterms:W3CDTF">2024-11-07T12:24:00Z</dcterms:modified>
</cp:coreProperties>
</file>