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A38" w:rsidP="00D77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TLIE1003 Participate in basic workplace communication</w:t>
      </w:r>
      <w:r>
        <w:fldChar w:fldCharType="end"/>
      </w:r>
    </w:p>
    <w:p w:rsidR="00D77A38" w:rsidP="00D77A38">
      <w:pPr>
        <w:pStyle w:val="Version"/>
        <w:sectPr w:rsidSect="00B94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4977" w:rsidP="00B94977">
      <w:pPr>
        <w:pStyle w:val="SuperHeading"/>
      </w:pPr>
      <w:r w:rsidRPr="00B94977">
        <w:t>Assessment Requirements for TLIE1003 Participate in basic workplace communication</w:t>
      </w:r>
    </w:p>
    <w:p w:rsidR="00000000" w:rsidRPr="00B94977" w:rsidP="00B94977">
      <w:pPr>
        <w:pStyle w:val="Heading1"/>
      </w:pPr>
      <w:bookmarkStart w:id="1" w:name="O_1118798"/>
      <w:bookmarkEnd w:id="1"/>
      <w:r w:rsidRPr="00B949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977" w:rsidP="00B94977">
            <w:pPr>
              <w:pStyle w:val="BodyText"/>
            </w:pPr>
            <w:r w:rsidRPr="00B94977">
              <w:rPr>
                <w:rStyle w:val="SpecialBold"/>
              </w:rPr>
              <w:t>Release 2</w:t>
            </w:r>
            <w:r w:rsidRPr="00B94977">
              <w:t>. This is the second release of this unit of competency in the TLI Transport and Logistics Training Package:</w:t>
            </w:r>
          </w:p>
          <w:p w:rsidR="00000000" w:rsidP="00B94977">
            <w:pPr>
              <w:pStyle w:val="ListBullet"/>
              <w:rPr>
                <w:lang w:val="en-NZ"/>
              </w:rPr>
            </w:pPr>
            <w:r w:rsidRPr="00B94977">
              <w:t>Minor statement changes in Assessment Conditions.</w:t>
            </w:r>
          </w:p>
        </w:tc>
      </w:tr>
      <w:tr w:rsidTr="00B94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977" w:rsidP="00B94977">
            <w:pPr>
              <w:pStyle w:val="BodyText"/>
            </w:pPr>
            <w:r w:rsidRPr="00B94977">
              <w:rPr>
                <w:rStyle w:val="SpecialBold"/>
              </w:rPr>
              <w:t>Release 1</w:t>
            </w:r>
            <w:r w:rsidRPr="00B94977">
              <w:t>. This is the first release of this unit of competency in the TLI Transport and Logistics Training Package.</w:t>
            </w:r>
          </w:p>
        </w:tc>
      </w:tr>
    </w:tbl>
    <w:p w:rsidR="00000000" w:rsidRPr="00B94977" w:rsidP="00B94977">
      <w:pPr>
        <w:pStyle w:val="NoPaddingFontSize1"/>
      </w:pPr>
    </w:p>
    <w:p w:rsidR="00000000" w:rsidRPr="00B94977" w:rsidP="00B94977">
      <w:pPr>
        <w:pStyle w:val="AllowPageBreak"/>
      </w:pPr>
    </w:p>
    <w:p w:rsidR="00000000" w:rsidRPr="00B94977" w:rsidP="00B94977">
      <w:pPr>
        <w:pStyle w:val="Heading1"/>
      </w:pPr>
      <w:bookmarkStart w:id="2" w:name="O_1118797"/>
      <w:bookmarkEnd w:id="2"/>
      <w:r w:rsidRPr="00B949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977" w:rsidP="00B94977">
            <w:pPr>
              <w:pStyle w:val="BodyText"/>
            </w:pPr>
            <w:r w:rsidRPr="00B94977">
              <w:t>Evidence required to demonstrate competence in</w:t>
            </w:r>
            <w:r w:rsidRPr="00B94977">
              <w:t xml:space="preserve"> this unit must be relevant to and satisfy all of the requirements of the elements and performance criteria on at least one occasion and include:</w:t>
            </w:r>
          </w:p>
          <w:p w:rsidR="00000000" w:rsidRPr="00B94977" w:rsidP="00B94977">
            <w:pPr>
              <w:pStyle w:val="ListBullet"/>
            </w:pPr>
            <w:r w:rsidRPr="00B94977">
              <w:t>applying relevant legislation and workplace procedures</w:t>
            </w:r>
          </w:p>
          <w:p w:rsidR="00000000" w:rsidRPr="00B94977" w:rsidP="00B94977">
            <w:pPr>
              <w:pStyle w:val="ListBullet"/>
            </w:pPr>
            <w:r w:rsidRPr="00B94977">
              <w:t>communicating and working effectively with others when</w:t>
            </w:r>
            <w:r w:rsidRPr="00B94977">
              <w:t xml:space="preserve"> completing basic work activities</w:t>
            </w:r>
          </w:p>
          <w:p w:rsidR="00000000" w:rsidRPr="00B94977" w:rsidP="00B94977">
            <w:pPr>
              <w:pStyle w:val="ListBullet"/>
            </w:pPr>
            <w:r w:rsidRPr="00B94977">
              <w:t>completing relevant documentation</w:t>
            </w:r>
          </w:p>
          <w:p w:rsidR="00000000" w:rsidRPr="00B94977" w:rsidP="00B94977">
            <w:pPr>
              <w:pStyle w:val="ListBullet"/>
            </w:pPr>
            <w:r w:rsidRPr="00B94977">
              <w:t>modifying communication activities depending on operational contingencies and environments</w:t>
            </w:r>
          </w:p>
          <w:p w:rsidR="00000000" w:rsidRPr="00B94977" w:rsidP="00B94977">
            <w:pPr>
              <w:pStyle w:val="ListBullet"/>
            </w:pPr>
            <w:r w:rsidRPr="00B94977">
              <w:t>operating electronic communications equipment to required protocol</w:t>
            </w:r>
          </w:p>
          <w:p w:rsidR="00000000" w:rsidRPr="00B94977" w:rsidP="00B94977">
            <w:pPr>
              <w:pStyle w:val="ListBullet"/>
            </w:pPr>
            <w:r w:rsidRPr="00B94977">
              <w:t>reading, interpreting and following relevant instructions, procedures and information</w:t>
            </w:r>
          </w:p>
          <w:p w:rsidR="00000000" w:rsidRPr="00B94977" w:rsidP="00B94977">
            <w:pPr>
              <w:pStyle w:val="ListBullet"/>
            </w:pPr>
            <w:r w:rsidRPr="00B94977">
              <w:t>reporting and/or rectifying identified problems in communication promptly, in accordance with workplace procedures</w:t>
            </w:r>
          </w:p>
          <w:p w:rsidR="00000000" w:rsidRPr="00B94977" w:rsidP="00B94977">
            <w:pPr>
              <w:pStyle w:val="ListBullet"/>
            </w:pPr>
            <w:r w:rsidRPr="00B94977">
              <w:t>responding appropriately to cultural preferences in the</w:t>
            </w:r>
            <w:r w:rsidRPr="00B94977">
              <w:t xml:space="preserve"> workplace, including modes of behaviour and interactions with others.</w:t>
            </w:r>
          </w:p>
        </w:tc>
      </w:tr>
    </w:tbl>
    <w:p w:rsidR="00000000" w:rsidRPr="00B94977" w:rsidP="00B94977">
      <w:pPr>
        <w:pStyle w:val="NoPaddingFontSize1"/>
      </w:pPr>
    </w:p>
    <w:p w:rsidR="00000000" w:rsidRPr="00B94977" w:rsidP="00B94977">
      <w:pPr>
        <w:pStyle w:val="AllowPageBreak"/>
      </w:pPr>
    </w:p>
    <w:p w:rsidR="00000000" w:rsidRPr="00B94977" w:rsidP="00B94977">
      <w:pPr>
        <w:pStyle w:val="Heading1"/>
      </w:pPr>
      <w:bookmarkStart w:id="3" w:name="O_1118796"/>
      <w:bookmarkEnd w:id="3"/>
      <w:r w:rsidRPr="00B949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977" w:rsidP="00B94977">
            <w:pPr>
              <w:pStyle w:val="BodyText"/>
            </w:pPr>
            <w:r w:rsidRPr="00B94977">
              <w:t xml:space="preserve">Evidence required to demonstrate competence in this unit must be relevant to and satisfy all of the requirements of the elements and performance </w:t>
            </w:r>
            <w:r w:rsidRPr="00B94977">
              <w:t>criteria and include knowledge of:</w:t>
            </w:r>
          </w:p>
          <w:p w:rsidR="00000000" w:rsidRPr="00B94977" w:rsidP="00B94977">
            <w:pPr>
              <w:pStyle w:val="ListBullet"/>
            </w:pPr>
            <w:r w:rsidRPr="00B94977">
              <w:t>basic communication techniques including barriers to effective communication and how to overcome them</w:t>
            </w:r>
          </w:p>
          <w:p w:rsidR="00000000" w:rsidRPr="00B94977" w:rsidP="00B94977">
            <w:pPr>
              <w:pStyle w:val="ListBullet"/>
            </w:pPr>
            <w:r w:rsidRPr="00B94977">
              <w:t>basic principles of effective communication</w:t>
            </w:r>
          </w:p>
          <w:p w:rsidR="00000000" w:rsidRPr="00B94977" w:rsidP="00B94977">
            <w:pPr>
              <w:pStyle w:val="ListBullet"/>
            </w:pPr>
            <w:r w:rsidRPr="00B94977">
              <w:t>protocols and procedures for communicating with others using relevant work</w:t>
            </w:r>
            <w:r w:rsidRPr="00B94977">
              <w:t>place technology</w:t>
            </w:r>
          </w:p>
          <w:p w:rsidR="00000000" w:rsidRPr="00B94977" w:rsidP="00B94977">
            <w:pPr>
              <w:pStyle w:val="ListBullet"/>
            </w:pPr>
            <w:r w:rsidRPr="00B94977">
              <w:t>relevant procedures and duty of care requirements</w:t>
            </w:r>
          </w:p>
          <w:p w:rsidR="00000000" w:rsidRPr="00B94977" w:rsidP="00B94977">
            <w:pPr>
              <w:pStyle w:val="ListBullet"/>
            </w:pPr>
            <w:r w:rsidRPr="00B94977">
              <w:t>techniques for communicating effectively with people whose first language is not English</w:t>
            </w:r>
          </w:p>
          <w:p w:rsidR="00000000" w:rsidRPr="00B94977" w:rsidP="00B94977">
            <w:pPr>
              <w:pStyle w:val="ListBullet"/>
            </w:pPr>
            <w:r w:rsidRPr="00B94977">
              <w:t>techniques for communicating effectively with people whose understanding of English is limited</w:t>
            </w:r>
          </w:p>
          <w:p w:rsidR="00000000" w:rsidRPr="00B94977" w:rsidP="00B94977">
            <w:pPr>
              <w:pStyle w:val="ListBullet"/>
            </w:pPr>
            <w:r w:rsidRPr="00B94977">
              <w:t>typical communication problems and appropriate action and solutions.</w:t>
            </w:r>
          </w:p>
        </w:tc>
      </w:tr>
    </w:tbl>
    <w:p w:rsidR="00000000" w:rsidRPr="00B94977" w:rsidP="00B94977">
      <w:pPr>
        <w:pStyle w:val="NoPaddingFontSize1"/>
      </w:pPr>
    </w:p>
    <w:p w:rsidR="00000000" w:rsidRPr="00B94977" w:rsidP="00B94977">
      <w:pPr>
        <w:pStyle w:val="AllowPageBreak"/>
      </w:pPr>
    </w:p>
    <w:p w:rsidR="00000000" w:rsidRPr="00B94977" w:rsidP="00B94977">
      <w:pPr>
        <w:pStyle w:val="Heading1"/>
      </w:pPr>
      <w:bookmarkStart w:id="4" w:name="O_1118795"/>
      <w:bookmarkEnd w:id="4"/>
      <w:r w:rsidRPr="00B949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977" w:rsidP="00B94977">
            <w:pPr>
              <w:pStyle w:val="BodyText"/>
            </w:pPr>
            <w:r w:rsidRPr="00B94977">
              <w:t xml:space="preserve">Assessors must hold credentials specified within the Standards for Registered Training Organisations current at the time of assessment. </w:t>
            </w:r>
          </w:p>
          <w:p w:rsidR="00000000" w:rsidRPr="00B94977" w:rsidP="00B94977">
            <w:pPr>
              <w:pStyle w:val="BodyText"/>
            </w:pPr>
            <w:r w:rsidRPr="00B94977">
              <w:t>Assessm</w:t>
            </w:r>
            <w:r w:rsidRPr="00B94977">
              <w:t>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94977" w:rsidP="00B94977">
            <w:pPr>
              <w:pStyle w:val="BodyText"/>
            </w:pPr>
            <w:r w:rsidRPr="00B94977">
              <w:t>Assessment must occur in workplace operational situat</w:t>
            </w:r>
            <w:r w:rsidRPr="00B94977">
              <w:t>ions where it is appropriate to do so; where this is not appropriate, assessment must occur in simulated workplace operational situations that replicate workplace conditions.</w:t>
            </w:r>
          </w:p>
          <w:p w:rsidR="00000000" w:rsidRPr="00B94977" w:rsidP="00B94977">
            <w:pPr>
              <w:pStyle w:val="BodyText"/>
            </w:pPr>
            <w:r w:rsidRPr="00B94977">
              <w:t>Assessment processes and techniques must be appropriate to the language, literacy</w:t>
            </w:r>
            <w:r w:rsidRPr="00B94977">
              <w:t xml:space="preserve"> and numeracy requirements of the work being performed and the needs of the candidate.</w:t>
            </w:r>
          </w:p>
          <w:p w:rsidR="00000000" w:rsidRPr="00B94977" w:rsidP="00B94977">
            <w:pPr>
              <w:pStyle w:val="BodyText"/>
            </w:pPr>
            <w:r w:rsidRPr="00B94977">
              <w:t>Resources for assessment must include access to:</w:t>
            </w:r>
          </w:p>
          <w:p w:rsidR="00000000" w:rsidRPr="00B94977" w:rsidP="00B94977">
            <w:pPr>
              <w:pStyle w:val="ListBullet"/>
            </w:pPr>
            <w:r w:rsidRPr="00B94977">
              <w:t>a range of relevant exercises, case studies and/or simulations</w:t>
            </w:r>
          </w:p>
          <w:p w:rsidR="00000000" w:rsidRPr="00B94977" w:rsidP="00B94977">
            <w:pPr>
              <w:pStyle w:val="ListBullet"/>
            </w:pPr>
            <w:r w:rsidRPr="00B94977">
              <w:t>relevant and appropriate materials, tools, equipment and</w:t>
            </w:r>
            <w:r w:rsidRPr="00B94977">
              <w:t xml:space="preserve"> personal protective equipment (PPE) currently used in industry</w:t>
            </w:r>
          </w:p>
          <w:p w:rsidR="00000000" w:rsidRPr="00B94977" w:rsidP="00B94977">
            <w:pPr>
              <w:pStyle w:val="ListBullet"/>
            </w:pPr>
            <w:r w:rsidRPr="00B94977">
              <w:t>applicable documentation including workplace procedures, regulations, codes of practice and operation manuals.</w:t>
            </w:r>
          </w:p>
        </w:tc>
      </w:tr>
    </w:tbl>
    <w:p w:rsidR="00000000" w:rsidRPr="00B94977" w:rsidP="00B94977">
      <w:pPr>
        <w:pStyle w:val="NoPaddingFontSize1"/>
      </w:pPr>
    </w:p>
    <w:p w:rsidR="00000000" w:rsidRPr="00B94977" w:rsidP="00B94977">
      <w:pPr>
        <w:pStyle w:val="AllowPageBreak"/>
      </w:pPr>
    </w:p>
    <w:p w:rsidR="00000000" w:rsidRPr="00B94977" w:rsidP="00B94977">
      <w:pPr>
        <w:pStyle w:val="Heading1"/>
      </w:pPr>
      <w:bookmarkStart w:id="5" w:name="O_1118810"/>
      <w:bookmarkEnd w:id="5"/>
      <w:r w:rsidRPr="00B94977">
        <w:t>Links</w:t>
      </w:r>
    </w:p>
    <w:p w:rsidR="00000000" w:rsidRPr="00B94977" w:rsidP="00D77A38">
      <w:pPr>
        <w:pStyle w:val="BodyText"/>
      </w:pPr>
      <w:r w:rsidRPr="00B949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7B6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4977" w:rsidP="00B94977"/>
    <w:sectPr w:rsidSect="00B94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7" w:rsidRPr="00D77A38" w:rsidP="00D77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38" w:rsidP="00B94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A38" w:rsidP="00B94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7A38" w:rsidP="00B94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977" w:rsidRPr="00D77A38" w:rsidP="00D77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38" w:rsidRPr="002D2AF8" w:rsidP="00B94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TLIE1003 Participate in basic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77A38" w:rsidP="00B94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80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024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977"/>
  </w:style>
  <w:style w:type="character" w:customStyle="1" w:styleId="Heading1Char">
    <w:name w:val="Heading 1 Char"/>
    <w:basedOn w:val="DefaultParagraphFont"/>
    <w:link w:val="Heading1"/>
    <w:rsid w:val="00B94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9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977"/>
    <w:rPr>
      <w:b/>
      <w:spacing w:val="0"/>
    </w:rPr>
  </w:style>
  <w:style w:type="paragraph" w:customStyle="1" w:styleId="SuperHeading">
    <w:name w:val="SuperHeading"/>
    <w:basedOn w:val="Normal"/>
    <w:rsid w:val="00B94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4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977"/>
    <w:rPr>
      <w:i/>
    </w:rPr>
  </w:style>
  <w:style w:type="paragraph" w:styleId="Caption">
    <w:name w:val="caption"/>
    <w:basedOn w:val="BodyText"/>
    <w:next w:val="Normal"/>
    <w:qFormat/>
    <w:rsid w:val="00B94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977"/>
  </w:style>
  <w:style w:type="paragraph" w:styleId="TableofFigures">
    <w:name w:val="table of figures"/>
    <w:basedOn w:val="Normal"/>
    <w:next w:val="Normal"/>
    <w:semiHidden/>
    <w:rsid w:val="00B94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977"/>
    <w:rPr>
      <w:rFonts w:ascii="Wingdings" w:hAnsi="Wingdings"/>
    </w:rPr>
  </w:style>
  <w:style w:type="paragraph" w:customStyle="1" w:styleId="TableHeading">
    <w:name w:val="Table Heading"/>
    <w:basedOn w:val="HeadingBase"/>
    <w:rsid w:val="00B94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977"/>
    <w:rPr>
      <w:color w:val="0033CC"/>
      <w:u w:val="none"/>
    </w:rPr>
  </w:style>
  <w:style w:type="paragraph" w:customStyle="1" w:styleId="BodyTextRight">
    <w:name w:val="Body Text Right"/>
    <w:basedOn w:val="BodyText"/>
    <w:rsid w:val="00B94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977"/>
    <w:rPr>
      <w:sz w:val="32"/>
    </w:rPr>
  </w:style>
  <w:style w:type="paragraph" w:customStyle="1" w:styleId="HeadingProcedure">
    <w:name w:val="Heading Procedure"/>
    <w:basedOn w:val="HeadingBase"/>
    <w:next w:val="Normal"/>
    <w:rsid w:val="00B94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977"/>
    <w:pPr>
      <w:spacing w:before="60" w:after="60"/>
    </w:pPr>
  </w:style>
  <w:style w:type="paragraph" w:styleId="ListContinue">
    <w:name w:val="List Continue"/>
    <w:basedOn w:val="List"/>
    <w:rsid w:val="00B94977"/>
    <w:pPr>
      <w:ind w:firstLine="0"/>
    </w:pPr>
  </w:style>
  <w:style w:type="paragraph" w:customStyle="1" w:styleId="ListNote">
    <w:name w:val="List Note"/>
    <w:basedOn w:val="List"/>
    <w:rsid w:val="00B94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977"/>
    <w:rPr>
      <w:rFonts w:ascii="Courier New" w:hAnsi="Courier New"/>
    </w:rPr>
  </w:style>
  <w:style w:type="paragraph" w:customStyle="1" w:styleId="NoteBullet">
    <w:name w:val="Note Bullet"/>
    <w:basedOn w:val="Note"/>
    <w:rsid w:val="00B94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977"/>
    <w:rPr>
      <w:b/>
      <w:smallCaps/>
    </w:rPr>
  </w:style>
  <w:style w:type="paragraph" w:customStyle="1" w:styleId="TableListNumber">
    <w:name w:val="Table List Number"/>
    <w:basedOn w:val="ListNumber"/>
    <w:rsid w:val="00B94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977"/>
    <w:pPr>
      <w:numPr>
        <w:numId w:val="8"/>
      </w:numPr>
    </w:pPr>
  </w:style>
  <w:style w:type="paragraph" w:customStyle="1" w:styleId="ListAlpha2">
    <w:name w:val="List Alpha 2"/>
    <w:basedOn w:val="List2"/>
    <w:rsid w:val="00B94977"/>
    <w:pPr>
      <w:numPr>
        <w:numId w:val="7"/>
      </w:numPr>
    </w:pPr>
  </w:style>
  <w:style w:type="paragraph" w:styleId="List2">
    <w:name w:val="List 2"/>
    <w:basedOn w:val="BodyText"/>
    <w:rsid w:val="00B94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977"/>
    <w:pPr>
      <w:numPr>
        <w:numId w:val="3"/>
      </w:numPr>
    </w:pPr>
  </w:style>
  <w:style w:type="paragraph" w:styleId="ListContinue2">
    <w:name w:val="List Continue 2"/>
    <w:basedOn w:val="List2"/>
    <w:rsid w:val="00B94977"/>
    <w:pPr>
      <w:ind w:firstLine="0"/>
    </w:pPr>
  </w:style>
  <w:style w:type="paragraph" w:styleId="ListContinue3">
    <w:name w:val="List Continue 3"/>
    <w:basedOn w:val="List3"/>
    <w:rsid w:val="00B94977"/>
    <w:pPr>
      <w:ind w:left="1021" w:firstLine="0"/>
    </w:pPr>
  </w:style>
  <w:style w:type="paragraph" w:styleId="ListContinue4">
    <w:name w:val="List Continue 4"/>
    <w:basedOn w:val="List4"/>
    <w:rsid w:val="00B94977"/>
    <w:pPr>
      <w:ind w:firstLine="0"/>
    </w:pPr>
  </w:style>
  <w:style w:type="paragraph" w:styleId="ListContinue5">
    <w:name w:val="List Continue 5"/>
    <w:basedOn w:val="List5"/>
    <w:rsid w:val="00B94977"/>
    <w:pPr>
      <w:ind w:firstLine="0"/>
    </w:pPr>
  </w:style>
  <w:style w:type="paragraph" w:styleId="ListNumber3">
    <w:name w:val="List Number 3"/>
    <w:basedOn w:val="List3"/>
    <w:rsid w:val="00B94977"/>
    <w:pPr>
      <w:numPr>
        <w:numId w:val="4"/>
      </w:numPr>
    </w:pPr>
  </w:style>
  <w:style w:type="paragraph" w:styleId="ListNumber4">
    <w:name w:val="List Number 4"/>
    <w:basedOn w:val="List4"/>
    <w:rsid w:val="00B94977"/>
    <w:pPr>
      <w:numPr>
        <w:numId w:val="5"/>
      </w:numPr>
    </w:pPr>
  </w:style>
  <w:style w:type="paragraph" w:styleId="ListNumber5">
    <w:name w:val="List Number 5"/>
    <w:basedOn w:val="List5"/>
    <w:rsid w:val="00B94977"/>
    <w:pPr>
      <w:numPr>
        <w:numId w:val="6"/>
      </w:numPr>
    </w:pPr>
  </w:style>
  <w:style w:type="paragraph" w:styleId="BlockText">
    <w:name w:val="Block Text"/>
    <w:basedOn w:val="Normal"/>
    <w:rsid w:val="00B94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977"/>
    <w:rPr>
      <w:sz w:val="16"/>
      <w:vertAlign w:val="superscript"/>
    </w:rPr>
  </w:style>
  <w:style w:type="character" w:customStyle="1" w:styleId="Symbols">
    <w:name w:val="Symbols"/>
    <w:basedOn w:val="DefaultParagraphFont"/>
    <w:rsid w:val="00B94977"/>
    <w:rPr>
      <w:rFonts w:ascii="Symbol" w:hAnsi="Symbol"/>
    </w:rPr>
  </w:style>
  <w:style w:type="character" w:customStyle="1" w:styleId="MenuOptions">
    <w:name w:val="Menu Options"/>
    <w:basedOn w:val="DefaultParagraphFont"/>
    <w:rsid w:val="00B94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977"/>
    <w:rPr>
      <w:b/>
    </w:rPr>
  </w:style>
  <w:style w:type="character" w:customStyle="1" w:styleId="Underlined">
    <w:name w:val="Underlined"/>
    <w:basedOn w:val="DefaultParagraphFont"/>
    <w:rsid w:val="00B94977"/>
    <w:rPr>
      <w:u w:val="single"/>
    </w:rPr>
  </w:style>
  <w:style w:type="paragraph" w:customStyle="1" w:styleId="TableBodyTextRight">
    <w:name w:val="Table Body Text Right"/>
    <w:basedOn w:val="TableBodyText"/>
    <w:rsid w:val="00B94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977"/>
    <w:rPr>
      <w:sz w:val="18"/>
    </w:rPr>
  </w:style>
  <w:style w:type="paragraph" w:customStyle="1" w:styleId="BodySmallRight">
    <w:name w:val="Body Small Right"/>
    <w:basedOn w:val="BodyTextRight"/>
    <w:rsid w:val="00B94977"/>
    <w:rPr>
      <w:sz w:val="18"/>
      <w:szCs w:val="18"/>
    </w:rPr>
  </w:style>
  <w:style w:type="paragraph" w:customStyle="1" w:styleId="MarginEdition">
    <w:name w:val="Margin Edition"/>
    <w:basedOn w:val="MarginNote"/>
    <w:rsid w:val="00B94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977"/>
    <w:rPr>
      <w:sz w:val="2"/>
      <w:szCs w:val="2"/>
    </w:rPr>
  </w:style>
  <w:style w:type="character" w:customStyle="1" w:styleId="Small">
    <w:name w:val="Small"/>
    <w:basedOn w:val="DefaultParagraphFont"/>
    <w:rsid w:val="00B94977"/>
    <w:rPr>
      <w:sz w:val="16"/>
    </w:rPr>
  </w:style>
  <w:style w:type="paragraph" w:customStyle="1" w:styleId="WideTable">
    <w:name w:val="Wide Table"/>
    <w:basedOn w:val="Normal"/>
    <w:rsid w:val="00B94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977"/>
  </w:style>
  <w:style w:type="paragraph" w:styleId="Quote">
    <w:name w:val="Quote"/>
    <w:basedOn w:val="Heading1"/>
    <w:link w:val="QuoteChar"/>
    <w:qFormat/>
    <w:rsid w:val="00B94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977"/>
    <w:pPr>
      <w:pageBreakBefore/>
    </w:pPr>
  </w:style>
  <w:style w:type="paragraph" w:customStyle="1" w:styleId="Border">
    <w:name w:val="Border"/>
    <w:basedOn w:val="Normal"/>
    <w:qFormat/>
    <w:rsid w:val="00B94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977"/>
    <w:rPr>
      <w:u w:val="single"/>
    </w:rPr>
  </w:style>
  <w:style w:type="character" w:customStyle="1" w:styleId="BoldandItalics">
    <w:name w:val="Bold and Italics"/>
    <w:qFormat/>
    <w:rsid w:val="00B94977"/>
    <w:rPr>
      <w:b/>
      <w:i/>
      <w:u w:val="none"/>
    </w:rPr>
  </w:style>
  <w:style w:type="paragraph" w:styleId="BalloonText">
    <w:name w:val="Balloon Text"/>
    <w:basedOn w:val="Normal"/>
    <w:link w:val="BalloonTextChar"/>
    <w:rsid w:val="00B94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977"/>
    <w:pPr>
      <w:spacing w:before="0" w:after="0"/>
    </w:pPr>
  </w:style>
  <w:style w:type="paragraph" w:customStyle="1" w:styleId="BodyTextBold">
    <w:name w:val="Body Text Bold"/>
    <w:basedOn w:val="BodyText"/>
    <w:qFormat/>
    <w:rsid w:val="00B94977"/>
    <w:rPr>
      <w:b/>
    </w:rPr>
  </w:style>
  <w:style w:type="character" w:styleId="Hyperlink">
    <w:name w:val="Hyperlink"/>
    <w:basedOn w:val="DefaultParagraphFont"/>
    <w:uiPriority w:val="99"/>
    <w:unhideWhenUsed/>
    <w:rsid w:val="00D77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3086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TLIE1003 Participate in basic workplace communication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