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40E9" w:rsidP="001240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TLIE0010 Identify, analyse and report workplace data and information</w:t>
      </w:r>
      <w:r>
        <w:fldChar w:fldCharType="end"/>
      </w:r>
    </w:p>
    <w:p w:rsidR="001240E9" w:rsidP="001240E9">
      <w:pPr>
        <w:pStyle w:val="Version"/>
        <w:sectPr w:rsidSect="001301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01CB" w:rsidP="001301CB">
      <w:pPr>
        <w:pStyle w:val="SuperHeading"/>
      </w:pPr>
      <w:r w:rsidRPr="001301CB">
        <w:t>TLIE0010 Identify, analyse and report workplace data and information</w:t>
      </w:r>
    </w:p>
    <w:p w:rsidR="00000000" w:rsidRPr="001301CB" w:rsidP="001301CB">
      <w:pPr>
        <w:pStyle w:val="Heading1"/>
      </w:pPr>
      <w:bookmarkStart w:id="1" w:name="O_1193241"/>
      <w:bookmarkEnd w:id="1"/>
      <w:r w:rsidRPr="001301C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01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CB" w:rsidP="001301CB">
            <w:pPr>
              <w:pStyle w:val="BodyText"/>
            </w:pPr>
            <w:r w:rsidRPr="001301CB">
              <w:rPr>
                <w:rStyle w:val="SpecialBold"/>
              </w:rPr>
              <w:t>Release 1.</w:t>
            </w:r>
            <w:r w:rsidRPr="001301CB">
              <w:t xml:space="preserve"> This is the first release of this unit of competency in the TLI Transport and Logistics Training Package.</w:t>
            </w:r>
          </w:p>
        </w:tc>
      </w:tr>
    </w:tbl>
    <w:p w:rsidR="001240E9" w:rsidP="001301CB">
      <w:pPr>
        <w:pStyle w:val="NoPaddingFontSize1"/>
      </w:pPr>
    </w:p>
    <w:p w:rsidR="001240E9" w:rsidP="001301CB">
      <w:pPr>
        <w:pStyle w:val="NoPaddingFontSize1"/>
      </w:pPr>
    </w:p>
    <w:p w:rsidR="00000000" w:rsidRPr="001301CB" w:rsidP="001301CB">
      <w:pPr>
        <w:pStyle w:val="Heading1"/>
      </w:pPr>
      <w:bookmarkStart w:id="2" w:name="O_1193242"/>
      <w:bookmarkEnd w:id="2"/>
      <w:r w:rsidRPr="001301C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01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CB" w:rsidP="001301CB">
            <w:pPr>
              <w:pStyle w:val="BodyText"/>
            </w:pPr>
            <w:r w:rsidRPr="001301CB">
              <w:t xml:space="preserve">This unit involves the skills and knowledge required to identify, analyse and report workplace data and information. </w:t>
            </w:r>
          </w:p>
          <w:p w:rsidR="00000000" w:rsidRPr="001301CB" w:rsidP="001301CB">
            <w:pPr>
              <w:pStyle w:val="BodyText"/>
            </w:pPr>
            <w:r w:rsidRPr="001301CB">
              <w:t>It includes identifying required data and information, analysing and preparing data and information for use, explaining data a</w:t>
            </w:r>
            <w:r w:rsidRPr="001301CB">
              <w:t xml:space="preserve">nd information, and finalising data and information for reporting to relevant personnel. </w:t>
            </w:r>
          </w:p>
          <w:p w:rsidR="00000000" w:rsidRPr="001301CB" w:rsidP="001301CB">
            <w:pPr>
              <w:pStyle w:val="BodyText"/>
            </w:pPr>
            <w:r w:rsidRPr="001301CB">
              <w:t xml:space="preserve">Work is performed under general or limited supervision, generally within a team environment. </w:t>
            </w:r>
          </w:p>
          <w:p w:rsidR="00000000" w:rsidRPr="001301CB" w:rsidP="001301CB">
            <w:pPr>
              <w:pStyle w:val="BodyText"/>
            </w:pPr>
            <w:r w:rsidRPr="001301CB">
              <w:t>No licensing, legislative or certification requirements apply to this un</w:t>
            </w:r>
            <w:r w:rsidRPr="001301CB">
              <w:t>it at the time of publication.</w:t>
            </w:r>
          </w:p>
        </w:tc>
      </w:tr>
    </w:tbl>
    <w:p w:rsidR="001240E9" w:rsidP="001301CB">
      <w:pPr>
        <w:pStyle w:val="NoPaddingFontSize1"/>
      </w:pPr>
    </w:p>
    <w:p w:rsidR="001240E9" w:rsidP="001301CB">
      <w:pPr>
        <w:pStyle w:val="NoPaddingFontSize1"/>
      </w:pPr>
    </w:p>
    <w:p w:rsidR="00000000" w:rsidRPr="001301CB" w:rsidP="001301CB">
      <w:pPr>
        <w:pStyle w:val="Heading1"/>
      </w:pPr>
      <w:bookmarkStart w:id="3" w:name="O_1193243"/>
      <w:bookmarkEnd w:id="3"/>
      <w:r w:rsidRPr="001301C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01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CB" w:rsidP="001301CB">
            <w:pPr>
              <w:pStyle w:val="BodyText"/>
            </w:pPr>
            <w:r w:rsidRPr="001301CB">
              <w:t>Not applicable.</w:t>
            </w:r>
          </w:p>
        </w:tc>
      </w:tr>
    </w:tbl>
    <w:p w:rsidR="001240E9" w:rsidP="001301CB">
      <w:pPr>
        <w:pStyle w:val="NoPaddingFontSize1"/>
      </w:pPr>
    </w:p>
    <w:p w:rsidR="001240E9" w:rsidP="001301CB">
      <w:pPr>
        <w:pStyle w:val="NoPaddingFontSize1"/>
      </w:pPr>
    </w:p>
    <w:p w:rsidR="00000000" w:rsidRPr="001301CB" w:rsidP="001301CB">
      <w:pPr>
        <w:pStyle w:val="Heading1"/>
      </w:pPr>
      <w:bookmarkStart w:id="4" w:name="O_1193244"/>
      <w:bookmarkEnd w:id="4"/>
      <w:r w:rsidRPr="001301C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01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CB" w:rsidP="001301CB">
            <w:pPr>
              <w:pStyle w:val="BodyText"/>
            </w:pPr>
            <w:r w:rsidRPr="001301CB">
              <w:t>E – Communication and Calculation.</w:t>
            </w:r>
          </w:p>
        </w:tc>
      </w:tr>
    </w:tbl>
    <w:p w:rsidR="001240E9" w:rsidP="001301CB">
      <w:pPr>
        <w:pStyle w:val="NoPaddingFontSize1"/>
      </w:pPr>
    </w:p>
    <w:p w:rsidR="001240E9" w:rsidP="001301CB">
      <w:pPr>
        <w:pStyle w:val="NoPaddingFontSize1"/>
      </w:pPr>
    </w:p>
    <w:p w:rsidR="00000000" w:rsidRPr="001301CB" w:rsidP="001301CB">
      <w:pPr>
        <w:pStyle w:val="Heading1"/>
      </w:pPr>
      <w:bookmarkStart w:id="5" w:name="O_1193245"/>
      <w:bookmarkEnd w:id="5"/>
      <w:r w:rsidRPr="001301C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01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CB" w:rsidP="001301CB">
            <w:pPr>
              <w:pStyle w:val="BodyText"/>
            </w:pPr>
            <w:r w:rsidRPr="001301CB">
              <w:t>Not applicable.</w:t>
            </w:r>
          </w:p>
        </w:tc>
      </w:tr>
    </w:tbl>
    <w:p w:rsidR="001240E9" w:rsidP="001301CB">
      <w:pPr>
        <w:pStyle w:val="NoPaddingFontSize1"/>
      </w:pPr>
    </w:p>
    <w:p w:rsidR="001240E9" w:rsidP="001301CB">
      <w:pPr>
        <w:pStyle w:val="NoPaddingFontSize1"/>
      </w:pPr>
    </w:p>
    <w:p w:rsidR="00000000" w:rsidRPr="001301CB" w:rsidP="001301CB">
      <w:pPr>
        <w:pStyle w:val="Heading1"/>
      </w:pPr>
      <w:bookmarkStart w:id="6" w:name="O_1193246"/>
      <w:bookmarkEnd w:id="6"/>
      <w:r w:rsidRPr="001301CB">
        <w:t>Elements and Performance Criteria</w:t>
      </w:r>
    </w:p>
    <w:tbl>
      <w:tblPr>
        <w:tblW w:w="968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"/>
        <w:gridCol w:w="2450"/>
        <w:gridCol w:w="53"/>
        <w:gridCol w:w="525"/>
        <w:gridCol w:w="6194"/>
        <w:gridCol w:w="184"/>
      </w:tblGrid>
      <w:tr w:rsidTr="001301CB">
        <w:tblPrEx>
          <w:tblW w:w="968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4" w:type="dxa"/>
        </w:trPr>
        <w:tc>
          <w:tcPr>
            <w:tcW w:w="27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CB" w:rsidP="001301CB">
            <w:pPr>
              <w:pStyle w:val="BodyText"/>
            </w:pPr>
            <w:r w:rsidRPr="001301CB">
              <w:rPr>
                <w:rStyle w:val="SpecialBold"/>
              </w:rPr>
              <w:t>ELEMENTS</w:t>
            </w:r>
          </w:p>
        </w:tc>
        <w:tc>
          <w:tcPr>
            <w:tcW w:w="67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CB">
            <w:pPr>
              <w:pStyle w:val="BodyText"/>
              <w:rPr>
                <w:lang w:val="en-NZ"/>
              </w:rPr>
            </w:pPr>
            <w:r w:rsidRPr="001301CB">
              <w:rPr>
                <w:rStyle w:val="SpecialBold"/>
              </w:rPr>
              <w:t>PERFORMANCE CRITERIA</w:t>
            </w:r>
          </w:p>
        </w:tc>
      </w:tr>
      <w:tr w:rsidTr="001301CB">
        <w:tblPrEx>
          <w:tblW w:w="968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4" w:type="dxa"/>
        </w:trPr>
        <w:tc>
          <w:tcPr>
            <w:tcW w:w="27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CB">
            <w:pPr>
              <w:pStyle w:val="BodyText"/>
              <w:rPr>
                <w:lang w:val="en-NZ"/>
              </w:rPr>
            </w:pPr>
            <w:r w:rsidRPr="001301CB">
              <w:t>Elements describe the essential outcomes.</w:t>
            </w:r>
          </w:p>
        </w:tc>
        <w:tc>
          <w:tcPr>
            <w:tcW w:w="67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CB">
            <w:pPr>
              <w:pStyle w:val="BodyText"/>
              <w:rPr>
                <w:lang w:val="en-NZ"/>
              </w:rPr>
            </w:pPr>
            <w:r w:rsidRPr="001301CB">
              <w:t>Performance criteria describe the performance needed to demonstrate achievement of the element.</w:t>
            </w:r>
          </w:p>
        </w:tc>
      </w:tr>
      <w:tr w:rsidTr="001301CB">
        <w:tblPrEx>
          <w:tblW w:w="96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CB" w:rsidP="001301CB">
            <w:pPr>
              <w:pStyle w:val="BodyText"/>
            </w:pPr>
            <w:r w:rsidRPr="001301CB">
              <w:rPr>
                <w:rStyle w:val="SpecialBold"/>
              </w:rPr>
              <w:t>1</w:t>
            </w:r>
          </w:p>
        </w:tc>
        <w:tc>
          <w:tcPr>
            <w:tcW w:w="25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CB" w:rsidP="001301CB">
            <w:pPr>
              <w:pStyle w:val="BodyText"/>
            </w:pPr>
            <w:r w:rsidRPr="001301CB">
              <w:rPr>
                <w:rStyle w:val="SpecialBold"/>
              </w:rPr>
              <w:t>Identify required data and information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CB">
            <w:pPr>
              <w:pStyle w:val="BodyText"/>
              <w:rPr>
                <w:lang w:val="en-NZ"/>
              </w:rPr>
            </w:pPr>
            <w:r w:rsidRPr="001301CB">
              <w:rPr>
                <w:rStyle w:val="SpecialBold"/>
              </w:rPr>
              <w:t>1.1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CB">
            <w:pPr>
              <w:pStyle w:val="BodyText"/>
              <w:rPr>
                <w:lang w:val="en-NZ"/>
              </w:rPr>
            </w:pPr>
            <w:r w:rsidRPr="001301CB">
              <w:t>Purpose of data and information is confirmed</w:t>
            </w:r>
          </w:p>
        </w:tc>
      </w:tr>
      <w:tr w:rsidTr="001301CB">
        <w:tblPrEx>
          <w:tblW w:w="96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CB">
            <w:pPr>
              <w:pStyle w:val="BodyText"/>
              <w:keepLines w:val="0"/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CB">
            <w:pPr>
              <w:pStyle w:val="BodyText"/>
              <w:rPr>
                <w:lang w:val="en-NZ"/>
              </w:rPr>
            </w:pPr>
            <w:r w:rsidRPr="001301CB">
              <w:rPr>
                <w:rStyle w:val="SpecialBold"/>
              </w:rPr>
              <w:t>1.2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CB">
            <w:pPr>
              <w:pStyle w:val="BodyText"/>
              <w:rPr>
                <w:lang w:val="en-NZ"/>
              </w:rPr>
            </w:pPr>
            <w:r w:rsidRPr="001301CB">
              <w:t>Sources of data and information are established</w:t>
            </w:r>
          </w:p>
        </w:tc>
      </w:tr>
      <w:tr w:rsidTr="001301CB">
        <w:tblPrEx>
          <w:tblW w:w="96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CB">
            <w:pPr>
              <w:pStyle w:val="BodyText"/>
              <w:keepLines w:val="0"/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CB">
            <w:pPr>
              <w:pStyle w:val="BodyText"/>
              <w:rPr>
                <w:lang w:val="en-NZ"/>
              </w:rPr>
            </w:pPr>
            <w:r w:rsidRPr="001301CB">
              <w:rPr>
                <w:rStyle w:val="SpecialBold"/>
              </w:rPr>
              <w:t>1.3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CB">
            <w:pPr>
              <w:pStyle w:val="BodyText"/>
              <w:rPr>
                <w:lang w:val="en-NZ"/>
              </w:rPr>
            </w:pPr>
            <w:r w:rsidRPr="001301CB">
              <w:t>Appropriate data and information are identified and accessed</w:t>
            </w:r>
          </w:p>
        </w:tc>
      </w:tr>
      <w:tr w:rsidTr="001301CB">
        <w:tblPrEx>
          <w:tblW w:w="96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CB">
            <w:pPr>
              <w:pStyle w:val="BodyText"/>
              <w:keepLines w:val="0"/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CB">
            <w:pPr>
              <w:pStyle w:val="BodyText"/>
              <w:rPr>
                <w:lang w:val="en-NZ"/>
              </w:rPr>
            </w:pPr>
            <w:r w:rsidRPr="001301CB">
              <w:rPr>
                <w:rStyle w:val="SpecialBold"/>
              </w:rPr>
              <w:t>1.4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CB">
            <w:pPr>
              <w:pStyle w:val="BodyText"/>
              <w:rPr>
                <w:lang w:val="en-NZ"/>
              </w:rPr>
            </w:pPr>
            <w:r w:rsidRPr="001301CB">
              <w:t>Relevant legislation and workplace procedures are identified and accessed</w:t>
            </w:r>
          </w:p>
        </w:tc>
      </w:tr>
      <w:tr w:rsidTr="001301CB">
        <w:tblPrEx>
          <w:tblW w:w="96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CB" w:rsidP="001301CB">
            <w:pPr>
              <w:pStyle w:val="BodyText"/>
            </w:pPr>
            <w:r w:rsidRPr="001301CB">
              <w:rPr>
                <w:rStyle w:val="SpecialBold"/>
              </w:rPr>
              <w:t>2</w:t>
            </w:r>
          </w:p>
        </w:tc>
        <w:tc>
          <w:tcPr>
            <w:tcW w:w="25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CB" w:rsidP="001301CB">
            <w:pPr>
              <w:pStyle w:val="BodyText"/>
            </w:pPr>
            <w:r w:rsidRPr="001301CB">
              <w:rPr>
                <w:rStyle w:val="SpecialBold"/>
              </w:rPr>
              <w:t>Analyse and prepare data and information for use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CB">
            <w:pPr>
              <w:pStyle w:val="BodyText"/>
              <w:rPr>
                <w:lang w:val="en-NZ"/>
              </w:rPr>
            </w:pPr>
            <w:r w:rsidRPr="001301CB">
              <w:rPr>
                <w:rStyle w:val="SpecialBold"/>
              </w:rPr>
              <w:t>2.1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CB">
            <w:pPr>
              <w:pStyle w:val="BodyText"/>
              <w:rPr>
                <w:lang w:val="en-NZ"/>
              </w:rPr>
            </w:pPr>
            <w:r w:rsidRPr="001301CB">
              <w:t>Data and information are collated and analysed in accordance with workplace procedures</w:t>
            </w:r>
          </w:p>
        </w:tc>
      </w:tr>
      <w:tr w:rsidTr="001301CB">
        <w:tblPrEx>
          <w:tblW w:w="96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CB">
            <w:pPr>
              <w:pStyle w:val="BodyText"/>
              <w:keepLines w:val="0"/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CB">
            <w:pPr>
              <w:pStyle w:val="BodyText"/>
              <w:rPr>
                <w:lang w:val="en-NZ"/>
              </w:rPr>
            </w:pPr>
            <w:r w:rsidRPr="001301CB">
              <w:rPr>
                <w:rStyle w:val="SpecialBold"/>
              </w:rPr>
              <w:t>2.2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CB">
            <w:pPr>
              <w:pStyle w:val="BodyText"/>
              <w:rPr>
                <w:lang w:val="en-NZ"/>
              </w:rPr>
            </w:pPr>
            <w:r w:rsidRPr="001301CB">
              <w:t>Data and information are organised and prepared in a logical manner</w:t>
            </w:r>
          </w:p>
        </w:tc>
      </w:tr>
      <w:tr w:rsidTr="001301CB">
        <w:tblPrEx>
          <w:tblW w:w="96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CB">
            <w:pPr>
              <w:pStyle w:val="BodyText"/>
              <w:keepLines w:val="0"/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CB">
            <w:pPr>
              <w:pStyle w:val="BodyText"/>
              <w:rPr>
                <w:lang w:val="en-NZ"/>
              </w:rPr>
            </w:pPr>
            <w:r w:rsidRPr="001301CB">
              <w:rPr>
                <w:rStyle w:val="SpecialBold"/>
              </w:rPr>
              <w:t>2.3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CB">
            <w:pPr>
              <w:pStyle w:val="BodyText"/>
              <w:rPr>
                <w:lang w:val="en-NZ"/>
              </w:rPr>
            </w:pPr>
            <w:r w:rsidRPr="001301CB">
              <w:t>Data and information are checked for accuracy</w:t>
            </w:r>
          </w:p>
        </w:tc>
      </w:tr>
      <w:tr w:rsidTr="001301CB">
        <w:tblPrEx>
          <w:tblW w:w="96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CB">
            <w:pPr>
              <w:pStyle w:val="BodyText"/>
              <w:keepLines w:val="0"/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CB">
            <w:pPr>
              <w:pStyle w:val="BodyText"/>
              <w:rPr>
                <w:lang w:val="en-NZ"/>
              </w:rPr>
            </w:pPr>
            <w:r w:rsidRPr="001301CB">
              <w:rPr>
                <w:rStyle w:val="SpecialBold"/>
              </w:rPr>
              <w:t>2.4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CB">
            <w:pPr>
              <w:pStyle w:val="BodyText"/>
              <w:rPr>
                <w:lang w:val="en-NZ"/>
              </w:rPr>
            </w:pPr>
            <w:r w:rsidRPr="001301CB">
              <w:t>Monitoring and prioritising of work activities are scheduled to ensure analysis and preparation of data and information is completed within nominated timeframes</w:t>
            </w:r>
          </w:p>
        </w:tc>
      </w:tr>
      <w:tr w:rsidTr="001301CB">
        <w:tblPrEx>
          <w:tblW w:w="96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CB">
            <w:pPr>
              <w:pStyle w:val="BodyText"/>
              <w:keepLines w:val="0"/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CB">
            <w:pPr>
              <w:pStyle w:val="BodyText"/>
              <w:rPr>
                <w:lang w:val="en-NZ"/>
              </w:rPr>
            </w:pPr>
            <w:r w:rsidRPr="001301CB">
              <w:rPr>
                <w:rStyle w:val="SpecialBold"/>
              </w:rPr>
              <w:t>2.5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CB">
            <w:pPr>
              <w:pStyle w:val="BodyText"/>
              <w:rPr>
                <w:lang w:val="en-NZ"/>
              </w:rPr>
            </w:pPr>
            <w:r w:rsidRPr="001301CB">
              <w:t xml:space="preserve">Work is completed systematically and with required attention to accuracy and detail </w:t>
            </w:r>
          </w:p>
        </w:tc>
      </w:tr>
      <w:tr w:rsidTr="001301CB">
        <w:tblPrEx>
          <w:tblW w:w="96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CB">
            <w:pPr>
              <w:pStyle w:val="BodyText"/>
              <w:keepLines w:val="0"/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CB">
            <w:pPr>
              <w:pStyle w:val="BodyText"/>
              <w:rPr>
                <w:lang w:val="en-NZ"/>
              </w:rPr>
            </w:pPr>
            <w:r w:rsidRPr="001301CB">
              <w:rPr>
                <w:rStyle w:val="SpecialBold"/>
              </w:rPr>
              <w:t>2.6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CB">
            <w:pPr>
              <w:pStyle w:val="BodyText"/>
              <w:rPr>
                <w:lang w:val="en-NZ"/>
              </w:rPr>
            </w:pPr>
            <w:r w:rsidRPr="001301CB">
              <w:t>Consequences are identified from analysis and potential improvements are listed for consideration by relevant personnel</w:t>
            </w:r>
          </w:p>
        </w:tc>
      </w:tr>
      <w:tr w:rsidTr="001301CB">
        <w:tblPrEx>
          <w:tblW w:w="96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CB" w:rsidP="001301CB">
            <w:pPr>
              <w:pStyle w:val="BodyText"/>
            </w:pPr>
            <w:r w:rsidRPr="001301CB">
              <w:rPr>
                <w:rStyle w:val="SpecialBold"/>
              </w:rPr>
              <w:t>3</w:t>
            </w:r>
          </w:p>
        </w:tc>
        <w:tc>
          <w:tcPr>
            <w:tcW w:w="25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CB" w:rsidP="001301CB">
            <w:pPr>
              <w:pStyle w:val="BodyText"/>
            </w:pPr>
            <w:r w:rsidRPr="001301CB">
              <w:rPr>
                <w:rStyle w:val="SpecialBold"/>
              </w:rPr>
              <w:t>Explain data and information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CB">
            <w:pPr>
              <w:pStyle w:val="BodyText"/>
              <w:rPr>
                <w:lang w:val="en-NZ"/>
              </w:rPr>
            </w:pPr>
            <w:r w:rsidRPr="001301CB">
              <w:rPr>
                <w:rStyle w:val="SpecialBold"/>
              </w:rPr>
              <w:t>3.1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CB">
            <w:pPr>
              <w:pStyle w:val="BodyText"/>
              <w:rPr>
                <w:lang w:val="en-NZ"/>
              </w:rPr>
            </w:pPr>
            <w:r w:rsidRPr="001301CB">
              <w:t>Data and</w:t>
            </w:r>
            <w:r w:rsidRPr="001301CB">
              <w:t xml:space="preserve"> information analysis is explained to relevant personnel so it effectively contributes to workplace operations</w:t>
            </w:r>
          </w:p>
        </w:tc>
      </w:tr>
      <w:tr w:rsidTr="001301CB">
        <w:tblPrEx>
          <w:tblW w:w="96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CB">
            <w:pPr>
              <w:pStyle w:val="BodyText"/>
              <w:keepLines w:val="0"/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CB">
            <w:pPr>
              <w:pStyle w:val="BodyText"/>
              <w:rPr>
                <w:lang w:val="en-NZ"/>
              </w:rPr>
            </w:pPr>
            <w:r w:rsidRPr="001301CB">
              <w:rPr>
                <w:rStyle w:val="SpecialBold"/>
              </w:rPr>
              <w:t>3.2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CB">
            <w:pPr>
              <w:pStyle w:val="BodyText"/>
              <w:rPr>
                <w:lang w:val="en-NZ"/>
              </w:rPr>
            </w:pPr>
            <w:r w:rsidRPr="001301CB">
              <w:t>Outcomes of data and information analysis is provided to relevant personnel using appropriate communication strategies and resources</w:t>
            </w:r>
          </w:p>
        </w:tc>
      </w:tr>
      <w:tr w:rsidTr="001301CB">
        <w:tblPrEx>
          <w:tblW w:w="96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CB">
            <w:pPr>
              <w:pStyle w:val="BodyText"/>
              <w:keepLines w:val="0"/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CB">
            <w:pPr>
              <w:pStyle w:val="BodyText"/>
              <w:rPr>
                <w:lang w:val="en-NZ"/>
              </w:rPr>
            </w:pPr>
            <w:r w:rsidRPr="001301CB">
              <w:rPr>
                <w:rStyle w:val="SpecialBold"/>
              </w:rPr>
              <w:t>3.3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CB">
            <w:pPr>
              <w:pStyle w:val="BodyText"/>
              <w:rPr>
                <w:lang w:val="en-NZ"/>
              </w:rPr>
            </w:pPr>
            <w:r w:rsidRPr="001301CB">
              <w:t>Questions are answered and appropriate clarification is given</w:t>
            </w:r>
          </w:p>
        </w:tc>
      </w:tr>
      <w:tr w:rsidTr="001301CB">
        <w:tblPrEx>
          <w:tblW w:w="96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CB">
            <w:pPr>
              <w:pStyle w:val="BodyText"/>
              <w:keepLines w:val="0"/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CB">
            <w:pPr>
              <w:pStyle w:val="BodyText"/>
              <w:rPr>
                <w:lang w:val="en-NZ"/>
              </w:rPr>
            </w:pPr>
            <w:r w:rsidRPr="001301CB">
              <w:rPr>
                <w:rStyle w:val="SpecialBold"/>
              </w:rPr>
              <w:t>3.4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CB">
            <w:pPr>
              <w:pStyle w:val="BodyText"/>
              <w:rPr>
                <w:lang w:val="en-NZ"/>
              </w:rPr>
            </w:pPr>
            <w:r w:rsidRPr="001301CB">
              <w:t>Strategies are considered to support potential barriers to data interpretation and understanding</w:t>
            </w:r>
          </w:p>
        </w:tc>
      </w:tr>
      <w:tr w:rsidTr="001301CB">
        <w:tblPrEx>
          <w:tblW w:w="96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CB" w:rsidP="001301CB">
            <w:pPr>
              <w:pStyle w:val="BodyText"/>
            </w:pPr>
            <w:r w:rsidRPr="001301CB">
              <w:rPr>
                <w:rStyle w:val="SpecialBold"/>
              </w:rPr>
              <w:t>4</w:t>
            </w:r>
          </w:p>
        </w:tc>
        <w:tc>
          <w:tcPr>
            <w:tcW w:w="25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CB" w:rsidP="001301CB">
            <w:pPr>
              <w:pStyle w:val="BodyText"/>
            </w:pPr>
            <w:r w:rsidRPr="001301CB">
              <w:rPr>
                <w:rStyle w:val="SpecialBold"/>
              </w:rPr>
              <w:t>Finalise data and information for reporting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CB">
            <w:pPr>
              <w:pStyle w:val="BodyText"/>
              <w:rPr>
                <w:lang w:val="en-NZ"/>
              </w:rPr>
            </w:pPr>
            <w:r w:rsidRPr="001301CB">
              <w:rPr>
                <w:rStyle w:val="SpecialBold"/>
              </w:rPr>
              <w:t>4.1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CB">
            <w:pPr>
              <w:pStyle w:val="BodyText"/>
              <w:rPr>
                <w:lang w:val="en-NZ"/>
              </w:rPr>
            </w:pPr>
            <w:r w:rsidRPr="001301CB">
              <w:t>Appropriate designated resources are selected for reporting purposes in accordance with workplace procedures</w:t>
            </w:r>
          </w:p>
        </w:tc>
      </w:tr>
      <w:tr w:rsidTr="001301CB">
        <w:tblPrEx>
          <w:tblW w:w="96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CB">
            <w:pPr>
              <w:pStyle w:val="BodyText"/>
              <w:keepLines w:val="0"/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CB">
            <w:pPr>
              <w:pStyle w:val="BodyText"/>
              <w:rPr>
                <w:lang w:val="en-NZ"/>
              </w:rPr>
            </w:pPr>
            <w:r w:rsidRPr="001301CB">
              <w:rPr>
                <w:rStyle w:val="SpecialBold"/>
              </w:rPr>
              <w:t>4.2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CB" w:rsidP="001301CB">
            <w:pPr>
              <w:pStyle w:val="BodyText"/>
            </w:pPr>
            <w:r w:rsidRPr="001301CB">
              <w:t>Documentation is stored in accordance with workplace procedures</w:t>
            </w:r>
          </w:p>
        </w:tc>
      </w:tr>
    </w:tbl>
    <w:p w:rsidR="001240E9" w:rsidP="001301CB">
      <w:pPr>
        <w:pStyle w:val="NoPaddingFontSize1"/>
      </w:pPr>
    </w:p>
    <w:p w:rsidR="001240E9" w:rsidP="001301CB">
      <w:pPr>
        <w:pStyle w:val="NoPaddingFontSize1"/>
      </w:pPr>
    </w:p>
    <w:p w:rsidR="00000000" w:rsidRPr="001301CB" w:rsidP="001301CB">
      <w:pPr>
        <w:pStyle w:val="Heading1"/>
      </w:pPr>
      <w:bookmarkStart w:id="7" w:name="O_1193247"/>
      <w:bookmarkEnd w:id="7"/>
      <w:r w:rsidRPr="001301C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01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CB" w:rsidP="001301CB">
            <w:pPr>
              <w:pStyle w:val="BodyText"/>
            </w:pPr>
            <w:r w:rsidRPr="001301CB">
              <w:t>Foundation skills essential to performance are explicit in the performance criteria of this unit of competency.</w:t>
            </w:r>
          </w:p>
        </w:tc>
      </w:tr>
    </w:tbl>
    <w:p w:rsidR="001240E9" w:rsidP="001301CB">
      <w:pPr>
        <w:pStyle w:val="NoPaddingFontSize1"/>
      </w:pPr>
    </w:p>
    <w:p w:rsidR="001240E9" w:rsidP="001301CB">
      <w:pPr>
        <w:pStyle w:val="NoPaddingFontSize1"/>
      </w:pPr>
    </w:p>
    <w:p w:rsidR="00000000" w:rsidRPr="001301CB" w:rsidP="001301CB">
      <w:pPr>
        <w:pStyle w:val="Heading1"/>
      </w:pPr>
      <w:bookmarkStart w:id="8" w:name="O_1193248"/>
      <w:bookmarkEnd w:id="8"/>
      <w:r w:rsidRPr="001301C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01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CB" w:rsidP="001301CB">
            <w:pPr>
              <w:pStyle w:val="BodyText"/>
            </w:pPr>
            <w:r w:rsidRPr="001301CB">
              <w:t>Range is restricted to essential operating conditions and any other variables essential to the work en</w:t>
            </w:r>
            <w:r w:rsidRPr="001301CB">
              <w:t>vironment.</w:t>
            </w:r>
          </w:p>
          <w:p w:rsidR="00000000" w:rsidRPr="001301CB" w:rsidP="001301CB">
            <w:pPr>
              <w:pStyle w:val="BodyText"/>
            </w:pPr>
            <w:r w:rsidRPr="001301CB">
              <w:t>Non-essential conditions can be found in the TLI Transport and Logistics Training Package Companion Volume Implementation Guide.</w:t>
            </w:r>
          </w:p>
        </w:tc>
      </w:tr>
    </w:tbl>
    <w:p w:rsidR="001240E9" w:rsidP="001301CB">
      <w:pPr>
        <w:pStyle w:val="NoPaddingFontSize1"/>
      </w:pPr>
    </w:p>
    <w:p w:rsidR="001240E9" w:rsidP="001301CB">
      <w:pPr>
        <w:pStyle w:val="NoPaddingFontSize1"/>
      </w:pPr>
    </w:p>
    <w:p w:rsidR="00000000" w:rsidRPr="001301CB" w:rsidP="001301CB">
      <w:pPr>
        <w:pStyle w:val="Heading1"/>
      </w:pPr>
      <w:bookmarkStart w:id="9" w:name="O_1193249"/>
      <w:bookmarkEnd w:id="9"/>
      <w:r w:rsidRPr="001301C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01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CB" w:rsidP="001301CB">
            <w:pPr>
              <w:pStyle w:val="BodyText"/>
            </w:pPr>
            <w:r w:rsidRPr="001301CB">
              <w:t>This unit replaces and is equivalent to TLIE4006 Collect, analyse and</w:t>
            </w:r>
            <w:r w:rsidRPr="001301CB">
              <w:t xml:space="preserve"> present workplace data and information.</w:t>
            </w:r>
          </w:p>
        </w:tc>
      </w:tr>
    </w:tbl>
    <w:p w:rsidR="001240E9" w:rsidP="001301CB">
      <w:pPr>
        <w:pStyle w:val="NoPaddingFontSize1"/>
      </w:pPr>
    </w:p>
    <w:p w:rsidR="001240E9" w:rsidP="001301CB">
      <w:pPr>
        <w:pStyle w:val="NoPaddingFontSize1"/>
      </w:pPr>
    </w:p>
    <w:p w:rsidR="00000000" w:rsidRPr="001301CB" w:rsidP="001301CB">
      <w:pPr>
        <w:pStyle w:val="Heading1"/>
      </w:pPr>
      <w:bookmarkStart w:id="10" w:name="O_1193256"/>
      <w:bookmarkEnd w:id="10"/>
      <w:r w:rsidRPr="001301CB">
        <w:t>Links</w:t>
      </w:r>
    </w:p>
    <w:p w:rsidR="00000000" w:rsidRPr="001301CB" w:rsidP="001240E9">
      <w:pPr>
        <w:pStyle w:val="BodyText"/>
      </w:pPr>
      <w:r w:rsidRPr="001301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9651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301CB" w:rsidP="001301CB"/>
    <w:sectPr w:rsidSect="001301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1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1CB" w:rsidRPr="001240E9" w:rsidP="001240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1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0E9" w:rsidP="001301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40E9" w:rsidP="001301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240E9" w:rsidP="001301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1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0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01CB" w:rsidRPr="001240E9" w:rsidP="001240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1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0E9" w:rsidRPr="002D2AF8" w:rsidP="001301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TLIE0010 Identify, analyse and report workplace data and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240E9" w:rsidP="001301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1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01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01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01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01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01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01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01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01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01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01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01CB"/>
  </w:style>
  <w:style w:type="character" w:customStyle="1" w:styleId="Heading1Char">
    <w:name w:val="Heading 1 Char"/>
    <w:basedOn w:val="DefaultParagraphFont"/>
    <w:link w:val="Heading1"/>
    <w:rsid w:val="001301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01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01C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301CB"/>
    <w:rPr>
      <w:b/>
      <w:spacing w:val="0"/>
    </w:rPr>
  </w:style>
  <w:style w:type="paragraph" w:customStyle="1" w:styleId="SuperHeading">
    <w:name w:val="SuperHeading"/>
    <w:basedOn w:val="Normal"/>
    <w:rsid w:val="001301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01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301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01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01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01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01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01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01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01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01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01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01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01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01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01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01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01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01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01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01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01C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301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01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01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01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01C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01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01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01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01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01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01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01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01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01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01CB"/>
    <w:rPr>
      <w:i/>
    </w:rPr>
  </w:style>
  <w:style w:type="paragraph" w:styleId="Caption">
    <w:name w:val="caption"/>
    <w:basedOn w:val="BodyText"/>
    <w:next w:val="Normal"/>
    <w:qFormat/>
    <w:rsid w:val="001301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01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01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01CB"/>
  </w:style>
  <w:style w:type="paragraph" w:styleId="TableofFigures">
    <w:name w:val="table of figures"/>
    <w:basedOn w:val="Normal"/>
    <w:next w:val="Normal"/>
    <w:semiHidden/>
    <w:rsid w:val="001301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01C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301CB"/>
    <w:rPr>
      <w:rFonts w:ascii="Wingdings" w:hAnsi="Wingdings"/>
    </w:rPr>
  </w:style>
  <w:style w:type="paragraph" w:customStyle="1" w:styleId="TableHeading">
    <w:name w:val="Table Heading"/>
    <w:basedOn w:val="HeadingBase"/>
    <w:rsid w:val="001301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01CB"/>
    <w:rPr>
      <w:color w:val="0033CC"/>
      <w:u w:val="none"/>
    </w:rPr>
  </w:style>
  <w:style w:type="paragraph" w:customStyle="1" w:styleId="BodyTextRight">
    <w:name w:val="Body Text Right"/>
    <w:basedOn w:val="BodyText"/>
    <w:rsid w:val="001301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01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01C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01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01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01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01CB"/>
    <w:rPr>
      <w:sz w:val="32"/>
    </w:rPr>
  </w:style>
  <w:style w:type="paragraph" w:customStyle="1" w:styleId="HeadingProcedure">
    <w:name w:val="Heading Procedure"/>
    <w:basedOn w:val="HeadingBase"/>
    <w:next w:val="Normal"/>
    <w:rsid w:val="001301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01CB"/>
    <w:pPr>
      <w:spacing w:before="60" w:after="60"/>
    </w:pPr>
  </w:style>
  <w:style w:type="paragraph" w:styleId="ListContinue">
    <w:name w:val="List Continue"/>
    <w:basedOn w:val="List"/>
    <w:rsid w:val="001301CB"/>
    <w:pPr>
      <w:ind w:firstLine="0"/>
    </w:pPr>
  </w:style>
  <w:style w:type="paragraph" w:customStyle="1" w:styleId="ListNote">
    <w:name w:val="List Note"/>
    <w:basedOn w:val="List"/>
    <w:rsid w:val="001301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01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01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01CB"/>
    <w:rPr>
      <w:rFonts w:ascii="Courier New" w:hAnsi="Courier New"/>
    </w:rPr>
  </w:style>
  <w:style w:type="paragraph" w:customStyle="1" w:styleId="NoteBullet">
    <w:name w:val="Note Bullet"/>
    <w:basedOn w:val="Note"/>
    <w:rsid w:val="001301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01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01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01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01C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301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01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01CB"/>
    <w:rPr>
      <w:b/>
      <w:smallCaps/>
    </w:rPr>
  </w:style>
  <w:style w:type="paragraph" w:customStyle="1" w:styleId="TableListNumber">
    <w:name w:val="Table List Number"/>
    <w:basedOn w:val="ListNumber"/>
    <w:rsid w:val="001301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01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01CB"/>
    <w:pPr>
      <w:numPr>
        <w:numId w:val="7"/>
      </w:numPr>
    </w:pPr>
  </w:style>
  <w:style w:type="paragraph" w:customStyle="1" w:styleId="ListAlpha2">
    <w:name w:val="List Alpha 2"/>
    <w:basedOn w:val="List2"/>
    <w:rsid w:val="001301CB"/>
    <w:pPr>
      <w:numPr>
        <w:numId w:val="6"/>
      </w:numPr>
    </w:pPr>
  </w:style>
  <w:style w:type="paragraph" w:styleId="List2">
    <w:name w:val="List 2"/>
    <w:basedOn w:val="BodyText"/>
    <w:rsid w:val="001301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01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01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01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01C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01C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301CB"/>
    <w:pPr>
      <w:numPr>
        <w:numId w:val="2"/>
      </w:numPr>
    </w:pPr>
  </w:style>
  <w:style w:type="paragraph" w:styleId="ListContinue2">
    <w:name w:val="List Continue 2"/>
    <w:basedOn w:val="List2"/>
    <w:rsid w:val="001301CB"/>
    <w:pPr>
      <w:ind w:firstLine="0"/>
    </w:pPr>
  </w:style>
  <w:style w:type="paragraph" w:styleId="ListContinue3">
    <w:name w:val="List Continue 3"/>
    <w:basedOn w:val="List3"/>
    <w:rsid w:val="001301CB"/>
    <w:pPr>
      <w:ind w:left="1021" w:firstLine="0"/>
    </w:pPr>
  </w:style>
  <w:style w:type="paragraph" w:styleId="ListContinue4">
    <w:name w:val="List Continue 4"/>
    <w:basedOn w:val="List4"/>
    <w:rsid w:val="001301CB"/>
    <w:pPr>
      <w:ind w:firstLine="0"/>
    </w:pPr>
  </w:style>
  <w:style w:type="paragraph" w:styleId="ListContinue5">
    <w:name w:val="List Continue 5"/>
    <w:basedOn w:val="List5"/>
    <w:rsid w:val="001301CB"/>
    <w:pPr>
      <w:ind w:firstLine="0"/>
    </w:pPr>
  </w:style>
  <w:style w:type="paragraph" w:styleId="ListNumber3">
    <w:name w:val="List Number 3"/>
    <w:basedOn w:val="List3"/>
    <w:rsid w:val="001301CB"/>
    <w:pPr>
      <w:numPr>
        <w:numId w:val="3"/>
      </w:numPr>
    </w:pPr>
  </w:style>
  <w:style w:type="paragraph" w:styleId="ListNumber4">
    <w:name w:val="List Number 4"/>
    <w:basedOn w:val="List4"/>
    <w:rsid w:val="001301CB"/>
    <w:pPr>
      <w:numPr>
        <w:numId w:val="4"/>
      </w:numPr>
    </w:pPr>
  </w:style>
  <w:style w:type="paragraph" w:styleId="ListNumber5">
    <w:name w:val="List Number 5"/>
    <w:basedOn w:val="List5"/>
    <w:rsid w:val="001301CB"/>
    <w:pPr>
      <w:numPr>
        <w:numId w:val="5"/>
      </w:numPr>
    </w:pPr>
  </w:style>
  <w:style w:type="paragraph" w:styleId="BlockText">
    <w:name w:val="Block Text"/>
    <w:basedOn w:val="Normal"/>
    <w:rsid w:val="001301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01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01CB"/>
    <w:rPr>
      <w:sz w:val="16"/>
      <w:vertAlign w:val="superscript"/>
    </w:rPr>
  </w:style>
  <w:style w:type="character" w:customStyle="1" w:styleId="Symbols">
    <w:name w:val="Symbols"/>
    <w:basedOn w:val="DefaultParagraphFont"/>
    <w:rsid w:val="001301CB"/>
    <w:rPr>
      <w:rFonts w:ascii="Symbol" w:hAnsi="Symbol"/>
    </w:rPr>
  </w:style>
  <w:style w:type="character" w:customStyle="1" w:styleId="MenuOptions">
    <w:name w:val="Menu Options"/>
    <w:basedOn w:val="DefaultParagraphFont"/>
    <w:rsid w:val="001301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01CB"/>
    <w:rPr>
      <w:b/>
    </w:rPr>
  </w:style>
  <w:style w:type="character" w:customStyle="1" w:styleId="Underlined">
    <w:name w:val="Underlined"/>
    <w:basedOn w:val="DefaultParagraphFont"/>
    <w:rsid w:val="001301CB"/>
    <w:rPr>
      <w:u w:val="single"/>
    </w:rPr>
  </w:style>
  <w:style w:type="paragraph" w:customStyle="1" w:styleId="TableBodyTextRight">
    <w:name w:val="Table Body Text Right"/>
    <w:basedOn w:val="TableBodyText"/>
    <w:rsid w:val="001301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01CB"/>
    <w:rPr>
      <w:sz w:val="18"/>
    </w:rPr>
  </w:style>
  <w:style w:type="paragraph" w:customStyle="1" w:styleId="BodySmallRight">
    <w:name w:val="Body Small Right"/>
    <w:basedOn w:val="BodyTextRight"/>
    <w:rsid w:val="001301CB"/>
    <w:rPr>
      <w:sz w:val="18"/>
      <w:szCs w:val="18"/>
    </w:rPr>
  </w:style>
  <w:style w:type="paragraph" w:customStyle="1" w:styleId="MarginEdition">
    <w:name w:val="Margin Edition"/>
    <w:basedOn w:val="MarginNote"/>
    <w:rsid w:val="001301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01CB"/>
    <w:rPr>
      <w:sz w:val="2"/>
      <w:szCs w:val="2"/>
    </w:rPr>
  </w:style>
  <w:style w:type="character" w:customStyle="1" w:styleId="Small">
    <w:name w:val="Small"/>
    <w:basedOn w:val="DefaultParagraphFont"/>
    <w:rsid w:val="001301CB"/>
    <w:rPr>
      <w:sz w:val="16"/>
    </w:rPr>
  </w:style>
  <w:style w:type="paragraph" w:customStyle="1" w:styleId="WideTable">
    <w:name w:val="Wide Table"/>
    <w:basedOn w:val="Normal"/>
    <w:rsid w:val="001301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01CB"/>
  </w:style>
  <w:style w:type="paragraph" w:styleId="Quote">
    <w:name w:val="Quote"/>
    <w:basedOn w:val="Heading1"/>
    <w:link w:val="QuoteChar"/>
    <w:qFormat/>
    <w:rsid w:val="001301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01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01CB"/>
    <w:pPr>
      <w:pageBreakBefore/>
    </w:pPr>
  </w:style>
  <w:style w:type="paragraph" w:customStyle="1" w:styleId="Border">
    <w:name w:val="Border"/>
    <w:basedOn w:val="Normal"/>
    <w:qFormat/>
    <w:rsid w:val="001301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01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1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1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01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01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01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01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01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01CB"/>
    <w:rPr>
      <w:u w:val="single"/>
    </w:rPr>
  </w:style>
  <w:style w:type="character" w:customStyle="1" w:styleId="BoldandItalics">
    <w:name w:val="Bold and Italics"/>
    <w:qFormat/>
    <w:rsid w:val="001301CB"/>
    <w:rPr>
      <w:b/>
      <w:i/>
      <w:u w:val="none"/>
    </w:rPr>
  </w:style>
  <w:style w:type="paragraph" w:styleId="BalloonText">
    <w:name w:val="Balloon Text"/>
    <w:basedOn w:val="Normal"/>
    <w:link w:val="BalloonTextChar"/>
    <w:rsid w:val="001301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01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01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01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01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01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01CB"/>
    <w:pPr>
      <w:spacing w:before="0" w:after="0"/>
    </w:pPr>
  </w:style>
  <w:style w:type="paragraph" w:customStyle="1" w:styleId="BodyTextBold">
    <w:name w:val="Body Text Bold"/>
    <w:basedOn w:val="BodyText"/>
    <w:qFormat/>
    <w:rsid w:val="001301CB"/>
    <w:rPr>
      <w:b/>
    </w:rPr>
  </w:style>
  <w:style w:type="character" w:styleId="Hyperlink">
    <w:name w:val="Hyperlink"/>
    <w:basedOn w:val="DefaultParagraphFont"/>
    <w:uiPriority w:val="99"/>
    <w:unhideWhenUsed/>
    <w:rsid w:val="001240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499</Words>
  <Characters>3178</Characters>
  <Application>Microsoft Office Word</Application>
  <DocSecurity>0</DocSecurity>
  <Lines>158</Lines>
  <Paragraphs>85</Paragraphs>
  <ScaleCrop>false</ScaleCrop>
  <Company>Author-it Software Corporation Ltd.</Company>
  <LinksUpToDate>false</LinksUpToDate>
  <CharactersWithSpaces>3592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TLIE0010 Identify, analyse and report workplace data and information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2024-07-12T07:23:00Z</dcterms:created>
  <dcterms:modified xsi:type="dcterms:W3CDTF">2024-07-12T07:23:00Z</dcterms:modified>
</cp:coreProperties>
</file>