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C6C" w:rsidP="00C62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TLIE0009 Carry out basic workplace calculations</w:t>
      </w:r>
      <w:r>
        <w:fldChar w:fldCharType="end"/>
      </w:r>
    </w:p>
    <w:p w:rsidR="00C62C6C" w:rsidP="00C62C6C">
      <w:pPr>
        <w:pStyle w:val="Version"/>
        <w:sectPr w:rsidSect="007B1B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BDD" w:rsidP="007B1BDD">
      <w:pPr>
        <w:pStyle w:val="SuperHeading"/>
      </w:pPr>
      <w:r w:rsidRPr="007B1BDD">
        <w:t>TLIE0009 Carry out basic workplace calculations</w:t>
      </w:r>
    </w:p>
    <w:p w:rsidR="00000000" w:rsidRPr="007B1BDD" w:rsidP="007B1BDD">
      <w:pPr>
        <w:pStyle w:val="Heading1"/>
      </w:pPr>
      <w:bookmarkStart w:id="1" w:name="O_1193222"/>
      <w:bookmarkEnd w:id="1"/>
      <w:r w:rsidRPr="007B1B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B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rPr>
                <w:rStyle w:val="SpecialBold"/>
              </w:rPr>
              <w:t>Release 1.</w:t>
            </w:r>
            <w:r w:rsidRPr="007B1BDD">
              <w:t xml:space="preserve"> This is the first release of this unit of competency in the TLI Transport and Logistics Training Package.</w:t>
            </w:r>
          </w:p>
        </w:tc>
      </w:tr>
    </w:tbl>
    <w:p w:rsidR="00C62C6C" w:rsidP="007B1BDD">
      <w:pPr>
        <w:pStyle w:val="NoPaddingFontSize1"/>
      </w:pPr>
    </w:p>
    <w:p w:rsidR="00C62C6C" w:rsidP="007B1BDD">
      <w:pPr>
        <w:pStyle w:val="NoPaddingFontSize1"/>
      </w:pPr>
    </w:p>
    <w:p w:rsidR="00000000" w:rsidRPr="007B1BDD" w:rsidP="007B1BDD">
      <w:pPr>
        <w:pStyle w:val="Heading1"/>
      </w:pPr>
      <w:bookmarkStart w:id="2" w:name="O_1193223"/>
      <w:bookmarkEnd w:id="2"/>
      <w:r w:rsidRPr="007B1B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B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t>This unit involves the skills and knowledge required to carry out basic wor</w:t>
            </w:r>
            <w:r w:rsidRPr="007B1BDD">
              <w:t xml:space="preserve">kplace calculations. </w:t>
            </w:r>
          </w:p>
          <w:p w:rsidR="00000000" w:rsidRPr="007B1BDD" w:rsidP="007B1BDD">
            <w:pPr>
              <w:pStyle w:val="BodyText"/>
            </w:pPr>
            <w:r w:rsidRPr="007B1BDD">
              <w:t>It includes preparing estimates of mass, size and volume of loads, conducting calculations and reviewing the estimates against the calculations.</w:t>
            </w:r>
          </w:p>
          <w:p w:rsidR="00000000" w:rsidRPr="007B1BDD" w:rsidP="007B1BDD">
            <w:pPr>
              <w:pStyle w:val="BodyText"/>
            </w:pPr>
            <w:r w:rsidRPr="007B1BDD">
              <w:t>Calculations are carried out as an integral part of routine work in the context of the wo</w:t>
            </w:r>
            <w:r w:rsidRPr="007B1BDD">
              <w:t>rkplace. Work is performed under some supervision, generally within a team environment.</w:t>
            </w:r>
          </w:p>
          <w:p w:rsidR="00000000" w:rsidRPr="007B1BDD" w:rsidP="007B1BDD">
            <w:pPr>
              <w:pStyle w:val="BodyText"/>
            </w:pPr>
            <w:r w:rsidRPr="007B1BDD">
              <w:t>No licensing, legislative or certification requirements apply to this unit at the time of publication.</w:t>
            </w:r>
          </w:p>
        </w:tc>
      </w:tr>
    </w:tbl>
    <w:p w:rsidR="00C62C6C" w:rsidP="007B1BDD">
      <w:pPr>
        <w:pStyle w:val="NoPaddingFontSize1"/>
      </w:pPr>
    </w:p>
    <w:p w:rsidR="00C62C6C" w:rsidP="007B1BDD">
      <w:pPr>
        <w:pStyle w:val="NoPaddingFontSize1"/>
      </w:pPr>
    </w:p>
    <w:p w:rsidR="00000000" w:rsidRPr="007B1BDD" w:rsidP="007B1BDD">
      <w:pPr>
        <w:pStyle w:val="Heading1"/>
      </w:pPr>
      <w:bookmarkStart w:id="3" w:name="O_1193224"/>
      <w:bookmarkEnd w:id="3"/>
      <w:r w:rsidRPr="007B1B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B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t>Not applicable.</w:t>
            </w:r>
          </w:p>
        </w:tc>
      </w:tr>
    </w:tbl>
    <w:p w:rsidR="00C62C6C" w:rsidP="007B1BDD">
      <w:pPr>
        <w:pStyle w:val="NoPaddingFontSize1"/>
      </w:pPr>
    </w:p>
    <w:p w:rsidR="00C62C6C" w:rsidP="007B1BDD">
      <w:pPr>
        <w:pStyle w:val="NoPaddingFontSize1"/>
      </w:pPr>
    </w:p>
    <w:p w:rsidR="00000000" w:rsidRPr="007B1BDD" w:rsidP="007B1BDD">
      <w:pPr>
        <w:pStyle w:val="Heading1"/>
      </w:pPr>
      <w:bookmarkStart w:id="4" w:name="O_1193225"/>
      <w:bookmarkEnd w:id="4"/>
      <w:r w:rsidRPr="007B1B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B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t>E – Communication and calculation</w:t>
            </w:r>
          </w:p>
        </w:tc>
      </w:tr>
    </w:tbl>
    <w:p w:rsidR="00C62C6C" w:rsidP="007B1BDD">
      <w:pPr>
        <w:pStyle w:val="NoPaddingFontSize1"/>
      </w:pPr>
    </w:p>
    <w:p w:rsidR="00C62C6C" w:rsidP="007B1BDD">
      <w:pPr>
        <w:pStyle w:val="NoPaddingFontSize1"/>
      </w:pPr>
    </w:p>
    <w:p w:rsidR="00000000" w:rsidRPr="007B1BDD" w:rsidP="007B1BDD">
      <w:pPr>
        <w:pStyle w:val="Heading1"/>
      </w:pPr>
      <w:bookmarkStart w:id="5" w:name="O_1193226"/>
      <w:bookmarkEnd w:id="5"/>
      <w:r w:rsidRPr="007B1B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B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t>Not applicable.</w:t>
            </w:r>
          </w:p>
        </w:tc>
      </w:tr>
    </w:tbl>
    <w:p w:rsidR="00C62C6C" w:rsidP="007B1BDD">
      <w:pPr>
        <w:pStyle w:val="NoPaddingFontSize1"/>
      </w:pPr>
    </w:p>
    <w:p w:rsidR="00C62C6C" w:rsidP="007B1BDD">
      <w:pPr>
        <w:pStyle w:val="NoPaddingFontSize1"/>
      </w:pPr>
    </w:p>
    <w:p w:rsidR="00000000" w:rsidRPr="007B1BDD" w:rsidP="007B1BDD">
      <w:pPr>
        <w:pStyle w:val="Heading1"/>
      </w:pPr>
      <w:bookmarkStart w:id="6" w:name="O_1193227"/>
      <w:bookmarkEnd w:id="6"/>
      <w:r w:rsidRPr="007B1BDD">
        <w:t>Elements and Performance Criteria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3326"/>
        <w:gridCol w:w="507"/>
        <w:gridCol w:w="5524"/>
      </w:tblGrid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rPr>
                <w:rStyle w:val="SpecialBold"/>
              </w:rPr>
              <w:t>ELEMENTS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PERFORMANCE CRITERIA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>Elements describe the essential outcomes.</w:t>
            </w:r>
          </w:p>
        </w:tc>
        <w:tc>
          <w:tcPr>
            <w:tcW w:w="60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>Performance criteria describe the performance needed to demonstrate achievement of the element.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rPr>
                <w:rStyle w:val="SpecialBold"/>
              </w:rPr>
              <w:t>1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rPr>
                <w:rStyle w:val="SpecialBold"/>
              </w:rPr>
              <w:t>Prepare mass, size or volume estimates of loads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1.1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>Quantities of materials and resources required to complete a work task are estimated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>
            <w:pPr>
              <w:pStyle w:val="BodyText"/>
              <w:keepLines w:val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1.2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>Estimates fo</w:t>
            </w:r>
            <w:r w:rsidRPr="007B1BDD">
              <w:t>r work completion are made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>
            <w:pPr>
              <w:pStyle w:val="BodyText"/>
              <w:keepLines w:val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1.3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 xml:space="preserve">Workplace calculation documentation is completed, as </w:t>
            </w:r>
            <w:r w:rsidRPr="007B1BDD">
              <w:t>required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rPr>
                <w:rStyle w:val="SpecialBold"/>
              </w:rPr>
              <w:t>2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rPr>
                <w:rStyle w:val="SpecialBold"/>
              </w:rPr>
              <w:t>Carry out mass, size or volume calculations of loads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2.1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 xml:space="preserve">Items are counted singly and in batches, and sorted numerically, as required 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>
            <w:pPr>
              <w:pStyle w:val="BodyText"/>
              <w:keepLines w:val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2.2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>Calculations needed to complete work tasks are performed using the four basic processes of addition, subtraction, multiplication and division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>
            <w:pPr>
              <w:pStyle w:val="BodyText"/>
              <w:keepLines w:val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2.3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 xml:space="preserve">Calculations involving fractions, percentages and mixed numbers, along with using the four basic processes, are performed, as required 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>
            <w:pPr>
              <w:pStyle w:val="BodyText"/>
              <w:keepLines w:val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2.4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>Digital devices are used to perform workplace calculations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>
            <w:pPr>
              <w:pStyle w:val="BodyText"/>
              <w:keepLines w:val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2.5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 xml:space="preserve">Numerical information is checked and corrected </w:t>
            </w:r>
            <w:r w:rsidRPr="007B1BDD">
              <w:t>for accuracy, as required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>
            <w:pPr>
              <w:pStyle w:val="BodyText"/>
              <w:keepLines w:val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2.6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>Information represented in symbols, diagrams and pictorial representations is interpreted and acted upon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rPr>
                <w:rStyle w:val="SpecialBold"/>
              </w:rPr>
              <w:t>3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rPr>
                <w:rStyle w:val="SpecialBold"/>
              </w:rPr>
              <w:t>Review estimates and calculations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3.1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>Estimates and actual calculated results are compared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>
            <w:pPr>
              <w:pStyle w:val="BodyText"/>
              <w:keepLines w:val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3.2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t>Discrepancies in calculations are identified and assistance is sought, as required</w:t>
            </w:r>
          </w:p>
        </w:tc>
      </w:tr>
      <w:tr w:rsidTr="007B1BDD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>
            <w:pPr>
              <w:pStyle w:val="BodyText"/>
              <w:keepLines w:val="0"/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DD">
            <w:pPr>
              <w:pStyle w:val="BodyText"/>
              <w:rPr>
                <w:lang w:val="en-NZ"/>
              </w:rPr>
            </w:pPr>
            <w:r w:rsidRPr="007B1BDD">
              <w:rPr>
                <w:rStyle w:val="SpecialBold"/>
              </w:rPr>
              <w:t>3.3</w:t>
            </w:r>
          </w:p>
        </w:tc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t>Discrepancies are rectified, as required</w:t>
            </w:r>
          </w:p>
        </w:tc>
      </w:tr>
    </w:tbl>
    <w:p w:rsidR="00C62C6C" w:rsidP="007B1BDD">
      <w:pPr>
        <w:pStyle w:val="NoPaddingFontSize1"/>
      </w:pPr>
    </w:p>
    <w:p w:rsidR="00C62C6C" w:rsidP="007B1BDD">
      <w:pPr>
        <w:pStyle w:val="NoPaddingFontSize1"/>
      </w:pPr>
    </w:p>
    <w:p w:rsidR="00000000" w:rsidRPr="007B1BDD" w:rsidP="007B1BDD">
      <w:pPr>
        <w:pStyle w:val="Heading1"/>
      </w:pPr>
      <w:bookmarkStart w:id="7" w:name="O_1193228"/>
      <w:bookmarkEnd w:id="7"/>
      <w:r w:rsidRPr="007B1BD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B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t>Foundation skills essential to performance are explicit in the performance criteria of this unit of competency.</w:t>
            </w:r>
          </w:p>
        </w:tc>
      </w:tr>
    </w:tbl>
    <w:p w:rsidR="00C62C6C" w:rsidP="007B1BDD">
      <w:pPr>
        <w:pStyle w:val="NoPaddingFontSize1"/>
      </w:pPr>
    </w:p>
    <w:p w:rsidR="00C62C6C" w:rsidP="007B1BDD">
      <w:pPr>
        <w:pStyle w:val="NoPaddingFontSize1"/>
      </w:pPr>
    </w:p>
    <w:p w:rsidR="00000000" w:rsidRPr="007B1BDD" w:rsidP="007B1BDD">
      <w:pPr>
        <w:pStyle w:val="Heading1"/>
      </w:pPr>
      <w:bookmarkStart w:id="8" w:name="O_1193229"/>
      <w:bookmarkEnd w:id="8"/>
      <w:r w:rsidRPr="007B1B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B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t>Range is restricted to essential operating conditions and any other variables essential to the work en</w:t>
            </w:r>
            <w:r w:rsidRPr="007B1BDD">
              <w:t>vironment.</w:t>
            </w:r>
          </w:p>
          <w:p w:rsidR="00000000" w:rsidRPr="007B1BDD" w:rsidP="007B1BDD">
            <w:pPr>
              <w:pStyle w:val="BodyText"/>
            </w:pPr>
            <w:r w:rsidRPr="007B1BDD">
              <w:t>Non-essential conditions can be found in the TLI Transport and Logistics Training Package Companion Volume Implementation Guide.</w:t>
            </w:r>
          </w:p>
        </w:tc>
      </w:tr>
    </w:tbl>
    <w:p w:rsidR="00C62C6C" w:rsidP="007B1BDD">
      <w:pPr>
        <w:pStyle w:val="NoPaddingFontSize1"/>
      </w:pPr>
    </w:p>
    <w:p w:rsidR="00C62C6C" w:rsidP="007B1BDD">
      <w:pPr>
        <w:pStyle w:val="NoPaddingFontSize1"/>
      </w:pPr>
    </w:p>
    <w:p w:rsidR="00000000" w:rsidRPr="007B1BDD" w:rsidP="007B1BDD">
      <w:pPr>
        <w:pStyle w:val="Heading1"/>
      </w:pPr>
      <w:bookmarkStart w:id="9" w:name="O_1193230"/>
      <w:bookmarkEnd w:id="9"/>
      <w:r w:rsidRPr="007B1B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B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DD" w:rsidP="007B1BDD">
            <w:pPr>
              <w:pStyle w:val="BodyText"/>
            </w:pPr>
            <w:r w:rsidRPr="007B1BDD">
              <w:t>This unit replaces and is equivalent to TLIE1005 Carry out basic work</w:t>
            </w:r>
            <w:r w:rsidRPr="007B1BDD">
              <w:t>place calculations.</w:t>
            </w:r>
          </w:p>
        </w:tc>
      </w:tr>
    </w:tbl>
    <w:p w:rsidR="00C62C6C" w:rsidP="007B1BDD">
      <w:pPr>
        <w:pStyle w:val="NoPaddingFontSize1"/>
      </w:pPr>
    </w:p>
    <w:p w:rsidR="00C62C6C" w:rsidP="007B1BDD">
      <w:pPr>
        <w:pStyle w:val="NoPaddingFontSize1"/>
      </w:pPr>
    </w:p>
    <w:p w:rsidR="00000000" w:rsidRPr="007B1BDD" w:rsidP="007B1BDD">
      <w:pPr>
        <w:pStyle w:val="Heading1"/>
      </w:pPr>
      <w:bookmarkStart w:id="10" w:name="O_1193237"/>
      <w:bookmarkEnd w:id="10"/>
      <w:r w:rsidRPr="007B1BDD">
        <w:t>Links</w:t>
      </w:r>
    </w:p>
    <w:p w:rsidR="00000000" w:rsidRPr="007B1BDD" w:rsidP="00C62C6C">
      <w:pPr>
        <w:pStyle w:val="BodyText"/>
      </w:pPr>
      <w:r w:rsidRPr="007B1B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D0B2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1BDD" w:rsidP="007B1BDD"/>
    <w:sectPr w:rsidSect="007B1B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DD" w:rsidRPr="00C62C6C" w:rsidP="00C62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6C" w:rsidP="007B1B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2C6C" w:rsidP="007B1B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62C6C" w:rsidP="007B1B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BDD" w:rsidRPr="00C62C6C" w:rsidP="00C62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6C" w:rsidRPr="002D2AF8" w:rsidP="007B1B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TLIE0009 Carry out basic workplace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62C6C" w:rsidP="007B1B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B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B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B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B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B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B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B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B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B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B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B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BDD"/>
  </w:style>
  <w:style w:type="character" w:customStyle="1" w:styleId="Heading1Char">
    <w:name w:val="Heading 1 Char"/>
    <w:basedOn w:val="DefaultParagraphFont"/>
    <w:link w:val="Heading1"/>
    <w:rsid w:val="007B1B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B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B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B1BDD"/>
    <w:rPr>
      <w:b/>
      <w:spacing w:val="0"/>
    </w:rPr>
  </w:style>
  <w:style w:type="paragraph" w:customStyle="1" w:styleId="SuperHeading">
    <w:name w:val="SuperHeading"/>
    <w:basedOn w:val="Normal"/>
    <w:rsid w:val="007B1B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B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1B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B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B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B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B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B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B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B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B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B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B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B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B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B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B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1B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1B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B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B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B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B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B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B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B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B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B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B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B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B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B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BDD"/>
    <w:rPr>
      <w:i/>
    </w:rPr>
  </w:style>
  <w:style w:type="paragraph" w:styleId="Caption">
    <w:name w:val="caption"/>
    <w:basedOn w:val="BodyText"/>
    <w:next w:val="Normal"/>
    <w:qFormat/>
    <w:rsid w:val="007B1B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B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B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BDD"/>
  </w:style>
  <w:style w:type="paragraph" w:styleId="TableofFigures">
    <w:name w:val="table of figures"/>
    <w:basedOn w:val="Normal"/>
    <w:next w:val="Normal"/>
    <w:semiHidden/>
    <w:rsid w:val="007B1B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B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1BDD"/>
    <w:rPr>
      <w:rFonts w:ascii="Wingdings" w:hAnsi="Wingdings"/>
    </w:rPr>
  </w:style>
  <w:style w:type="paragraph" w:customStyle="1" w:styleId="TableHeading">
    <w:name w:val="Table Heading"/>
    <w:basedOn w:val="HeadingBase"/>
    <w:rsid w:val="007B1B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BDD"/>
    <w:rPr>
      <w:color w:val="0033CC"/>
      <w:u w:val="none"/>
    </w:rPr>
  </w:style>
  <w:style w:type="paragraph" w:customStyle="1" w:styleId="BodyTextRight">
    <w:name w:val="Body Text Right"/>
    <w:basedOn w:val="BodyText"/>
    <w:rsid w:val="007B1B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B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B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B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B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B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BDD"/>
    <w:rPr>
      <w:sz w:val="32"/>
    </w:rPr>
  </w:style>
  <w:style w:type="paragraph" w:customStyle="1" w:styleId="HeadingProcedure">
    <w:name w:val="Heading Procedure"/>
    <w:basedOn w:val="HeadingBase"/>
    <w:next w:val="Normal"/>
    <w:rsid w:val="007B1B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BDD"/>
    <w:pPr>
      <w:spacing w:before="60" w:after="60"/>
    </w:pPr>
  </w:style>
  <w:style w:type="paragraph" w:styleId="ListContinue">
    <w:name w:val="List Continue"/>
    <w:basedOn w:val="List"/>
    <w:rsid w:val="007B1BDD"/>
    <w:pPr>
      <w:ind w:firstLine="0"/>
    </w:pPr>
  </w:style>
  <w:style w:type="paragraph" w:customStyle="1" w:styleId="ListNote">
    <w:name w:val="List Note"/>
    <w:basedOn w:val="List"/>
    <w:rsid w:val="007B1B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B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B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BDD"/>
    <w:rPr>
      <w:rFonts w:ascii="Courier New" w:hAnsi="Courier New"/>
    </w:rPr>
  </w:style>
  <w:style w:type="paragraph" w:customStyle="1" w:styleId="NoteBullet">
    <w:name w:val="Note Bullet"/>
    <w:basedOn w:val="Note"/>
    <w:rsid w:val="007B1B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B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B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B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B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1B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B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BDD"/>
    <w:rPr>
      <w:b/>
      <w:smallCaps/>
    </w:rPr>
  </w:style>
  <w:style w:type="paragraph" w:customStyle="1" w:styleId="TableListNumber">
    <w:name w:val="Table List Number"/>
    <w:basedOn w:val="ListNumber"/>
    <w:rsid w:val="007B1B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B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BDD"/>
    <w:pPr>
      <w:numPr>
        <w:numId w:val="7"/>
      </w:numPr>
    </w:pPr>
  </w:style>
  <w:style w:type="paragraph" w:customStyle="1" w:styleId="ListAlpha2">
    <w:name w:val="List Alpha 2"/>
    <w:basedOn w:val="List2"/>
    <w:rsid w:val="007B1BDD"/>
    <w:pPr>
      <w:numPr>
        <w:numId w:val="6"/>
      </w:numPr>
    </w:pPr>
  </w:style>
  <w:style w:type="paragraph" w:styleId="List2">
    <w:name w:val="List 2"/>
    <w:basedOn w:val="BodyText"/>
    <w:rsid w:val="007B1B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B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B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B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B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B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1BDD"/>
    <w:pPr>
      <w:numPr>
        <w:numId w:val="2"/>
      </w:numPr>
    </w:pPr>
  </w:style>
  <w:style w:type="paragraph" w:styleId="ListContinue2">
    <w:name w:val="List Continue 2"/>
    <w:basedOn w:val="List2"/>
    <w:rsid w:val="007B1BDD"/>
    <w:pPr>
      <w:ind w:firstLine="0"/>
    </w:pPr>
  </w:style>
  <w:style w:type="paragraph" w:styleId="ListContinue3">
    <w:name w:val="List Continue 3"/>
    <w:basedOn w:val="List3"/>
    <w:rsid w:val="007B1BDD"/>
    <w:pPr>
      <w:ind w:left="1021" w:firstLine="0"/>
    </w:pPr>
  </w:style>
  <w:style w:type="paragraph" w:styleId="ListContinue4">
    <w:name w:val="List Continue 4"/>
    <w:basedOn w:val="List4"/>
    <w:rsid w:val="007B1BDD"/>
    <w:pPr>
      <w:ind w:firstLine="0"/>
    </w:pPr>
  </w:style>
  <w:style w:type="paragraph" w:styleId="ListContinue5">
    <w:name w:val="List Continue 5"/>
    <w:basedOn w:val="List5"/>
    <w:rsid w:val="007B1BDD"/>
    <w:pPr>
      <w:ind w:firstLine="0"/>
    </w:pPr>
  </w:style>
  <w:style w:type="paragraph" w:styleId="ListNumber3">
    <w:name w:val="List Number 3"/>
    <w:basedOn w:val="List3"/>
    <w:rsid w:val="007B1BDD"/>
    <w:pPr>
      <w:numPr>
        <w:numId w:val="3"/>
      </w:numPr>
    </w:pPr>
  </w:style>
  <w:style w:type="paragraph" w:styleId="ListNumber4">
    <w:name w:val="List Number 4"/>
    <w:basedOn w:val="List4"/>
    <w:rsid w:val="007B1BDD"/>
    <w:pPr>
      <w:numPr>
        <w:numId w:val="4"/>
      </w:numPr>
    </w:pPr>
  </w:style>
  <w:style w:type="paragraph" w:styleId="ListNumber5">
    <w:name w:val="List Number 5"/>
    <w:basedOn w:val="List5"/>
    <w:rsid w:val="007B1BDD"/>
    <w:pPr>
      <w:numPr>
        <w:numId w:val="5"/>
      </w:numPr>
    </w:pPr>
  </w:style>
  <w:style w:type="paragraph" w:styleId="BlockText">
    <w:name w:val="Block Text"/>
    <w:basedOn w:val="Normal"/>
    <w:rsid w:val="007B1B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B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BDD"/>
    <w:rPr>
      <w:sz w:val="16"/>
      <w:vertAlign w:val="superscript"/>
    </w:rPr>
  </w:style>
  <w:style w:type="character" w:customStyle="1" w:styleId="Symbols">
    <w:name w:val="Symbols"/>
    <w:basedOn w:val="DefaultParagraphFont"/>
    <w:rsid w:val="007B1BDD"/>
    <w:rPr>
      <w:rFonts w:ascii="Symbol" w:hAnsi="Symbol"/>
    </w:rPr>
  </w:style>
  <w:style w:type="character" w:customStyle="1" w:styleId="MenuOptions">
    <w:name w:val="Menu Options"/>
    <w:basedOn w:val="DefaultParagraphFont"/>
    <w:rsid w:val="007B1B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BDD"/>
    <w:rPr>
      <w:b/>
    </w:rPr>
  </w:style>
  <w:style w:type="character" w:customStyle="1" w:styleId="Underlined">
    <w:name w:val="Underlined"/>
    <w:basedOn w:val="DefaultParagraphFont"/>
    <w:rsid w:val="007B1BDD"/>
    <w:rPr>
      <w:u w:val="single"/>
    </w:rPr>
  </w:style>
  <w:style w:type="paragraph" w:customStyle="1" w:styleId="TableBodyTextRight">
    <w:name w:val="Table Body Text Right"/>
    <w:basedOn w:val="TableBodyText"/>
    <w:rsid w:val="007B1B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BDD"/>
    <w:rPr>
      <w:sz w:val="18"/>
    </w:rPr>
  </w:style>
  <w:style w:type="paragraph" w:customStyle="1" w:styleId="BodySmallRight">
    <w:name w:val="Body Small Right"/>
    <w:basedOn w:val="BodyTextRight"/>
    <w:rsid w:val="007B1BDD"/>
    <w:rPr>
      <w:sz w:val="18"/>
      <w:szCs w:val="18"/>
    </w:rPr>
  </w:style>
  <w:style w:type="paragraph" w:customStyle="1" w:styleId="MarginEdition">
    <w:name w:val="Margin Edition"/>
    <w:basedOn w:val="MarginNote"/>
    <w:rsid w:val="007B1B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BDD"/>
    <w:rPr>
      <w:sz w:val="2"/>
      <w:szCs w:val="2"/>
    </w:rPr>
  </w:style>
  <w:style w:type="character" w:customStyle="1" w:styleId="Small">
    <w:name w:val="Small"/>
    <w:basedOn w:val="DefaultParagraphFont"/>
    <w:rsid w:val="007B1BDD"/>
    <w:rPr>
      <w:sz w:val="16"/>
    </w:rPr>
  </w:style>
  <w:style w:type="paragraph" w:customStyle="1" w:styleId="WideTable">
    <w:name w:val="Wide Table"/>
    <w:basedOn w:val="Normal"/>
    <w:rsid w:val="007B1B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BDD"/>
  </w:style>
  <w:style w:type="paragraph" w:styleId="Quote">
    <w:name w:val="Quote"/>
    <w:basedOn w:val="Heading1"/>
    <w:link w:val="QuoteChar"/>
    <w:qFormat/>
    <w:rsid w:val="007B1B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B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BDD"/>
    <w:pPr>
      <w:pageBreakBefore/>
    </w:pPr>
  </w:style>
  <w:style w:type="paragraph" w:customStyle="1" w:styleId="Border">
    <w:name w:val="Border"/>
    <w:basedOn w:val="Normal"/>
    <w:qFormat/>
    <w:rsid w:val="007B1B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B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B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B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B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B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B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B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B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BDD"/>
    <w:rPr>
      <w:u w:val="single"/>
    </w:rPr>
  </w:style>
  <w:style w:type="character" w:customStyle="1" w:styleId="BoldandItalics">
    <w:name w:val="Bold and Italics"/>
    <w:qFormat/>
    <w:rsid w:val="007B1BDD"/>
    <w:rPr>
      <w:b/>
      <w:i/>
      <w:u w:val="none"/>
    </w:rPr>
  </w:style>
  <w:style w:type="paragraph" w:styleId="BalloonText">
    <w:name w:val="Balloon Text"/>
    <w:basedOn w:val="Normal"/>
    <w:link w:val="BalloonTextChar"/>
    <w:rsid w:val="007B1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B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B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B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B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B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BDD"/>
    <w:pPr>
      <w:spacing w:before="0" w:after="0"/>
    </w:pPr>
  </w:style>
  <w:style w:type="paragraph" w:customStyle="1" w:styleId="BodyTextBold">
    <w:name w:val="Body Text Bold"/>
    <w:basedOn w:val="BodyText"/>
    <w:qFormat/>
    <w:rsid w:val="007B1BDD"/>
    <w:rPr>
      <w:b/>
    </w:rPr>
  </w:style>
  <w:style w:type="character" w:styleId="Hyperlink">
    <w:name w:val="Hyperlink"/>
    <w:basedOn w:val="DefaultParagraphFont"/>
    <w:uiPriority w:val="99"/>
    <w:unhideWhenUsed/>
    <w:rsid w:val="00C62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2697</Characters>
  <Application>Microsoft Office Word</Application>
  <DocSecurity>0</DocSecurity>
  <Lines>134</Lines>
  <Paragraphs>74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TLIE0009 Carry out basic workplace calculations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