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354" w:rsidP="00EB1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TLIE0009 Carry out basic workplace calculations</w:t>
      </w:r>
      <w:r>
        <w:fldChar w:fldCharType="end"/>
      </w:r>
    </w:p>
    <w:p w:rsidR="00EB1354" w:rsidP="00EB1354">
      <w:pPr>
        <w:pStyle w:val="Version"/>
        <w:sectPr w:rsidSect="009A18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8AE" w:rsidP="009A18AE">
      <w:pPr>
        <w:pStyle w:val="SuperHeading"/>
      </w:pPr>
      <w:r w:rsidRPr="009A18AE">
        <w:t>Assessment Requirements for TLIE0009 Carry out basic workplace calculations</w:t>
      </w:r>
    </w:p>
    <w:p w:rsidR="00000000" w:rsidRPr="009A18AE" w:rsidP="009A18AE">
      <w:pPr>
        <w:pStyle w:val="Heading1"/>
      </w:pPr>
      <w:bookmarkStart w:id="1" w:name="O_1193232"/>
      <w:bookmarkEnd w:id="1"/>
      <w:r w:rsidRPr="009A18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1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8AE" w:rsidP="009A18AE">
            <w:pPr>
              <w:pStyle w:val="BodyText"/>
            </w:pPr>
            <w:r w:rsidRPr="009A18AE">
              <w:rPr>
                <w:rStyle w:val="SpecialBold"/>
              </w:rPr>
              <w:t>Release 1.</w:t>
            </w:r>
            <w:r w:rsidRPr="009A18AE">
              <w:t xml:space="preserve"> This is the first release of this unit of competency in the TLI Transport and Logistics Training Package.</w:t>
            </w:r>
          </w:p>
        </w:tc>
      </w:tr>
    </w:tbl>
    <w:p w:rsidR="00EB1354" w:rsidP="009A18AE">
      <w:pPr>
        <w:pStyle w:val="NoPaddingFontSize1"/>
      </w:pPr>
    </w:p>
    <w:p w:rsidR="00EB1354" w:rsidP="009A18AE">
      <w:pPr>
        <w:pStyle w:val="NoPaddingFontSize1"/>
      </w:pPr>
    </w:p>
    <w:p w:rsidR="00000000" w:rsidRPr="009A18AE" w:rsidP="009A18AE">
      <w:pPr>
        <w:pStyle w:val="Heading1"/>
      </w:pPr>
      <w:bookmarkStart w:id="2" w:name="O_1193233"/>
      <w:bookmarkEnd w:id="2"/>
      <w:r w:rsidRPr="009A18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1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8AE" w:rsidP="009A18AE">
            <w:pPr>
              <w:pStyle w:val="BodyText"/>
            </w:pPr>
            <w:r w:rsidRPr="009A18AE">
              <w:t>Evidence required to demonstrate competence in this unit must be relevant to and satisfy all the requirements of the elements and performance criteria on at least one occasion and include:</w:t>
            </w:r>
          </w:p>
          <w:p w:rsidR="00000000" w:rsidRPr="009A18AE" w:rsidP="009A18AE">
            <w:pPr>
              <w:pStyle w:val="ListBullet"/>
            </w:pPr>
            <w:r w:rsidRPr="009A18AE">
              <w:t>carrying out mass, size and volume calculatio</w:t>
            </w:r>
            <w:r w:rsidRPr="009A18AE">
              <w:t>ns as they relate to the job role</w:t>
            </w:r>
          </w:p>
          <w:p w:rsidR="00000000" w:rsidRPr="009A18AE" w:rsidP="009A18AE">
            <w:pPr>
              <w:pStyle w:val="ListBullet"/>
            </w:pPr>
            <w:r w:rsidRPr="009A18AE">
              <w:t>completing documentation related to work activities</w:t>
            </w:r>
          </w:p>
          <w:p w:rsidR="00000000" w:rsidRPr="009A18AE" w:rsidP="009A18AE">
            <w:pPr>
              <w:pStyle w:val="ListBullet"/>
            </w:pPr>
            <w:r w:rsidRPr="009A18AE">
              <w:t>identifying the most common forms of calculations as they relate to the job role</w:t>
            </w:r>
          </w:p>
          <w:p w:rsidR="00000000" w:rsidRPr="009A18AE" w:rsidP="009A18AE">
            <w:pPr>
              <w:pStyle w:val="ListBullet"/>
            </w:pPr>
            <w:r w:rsidRPr="009A18AE">
              <w:t>interpreting graphical representations of mathematical information</w:t>
            </w:r>
          </w:p>
          <w:p w:rsidR="00000000" w:rsidRPr="009A18AE" w:rsidP="009A18AE">
            <w:pPr>
              <w:pStyle w:val="ListBullet"/>
            </w:pPr>
            <w:r w:rsidRPr="009A18AE">
              <w:t>operating and adapting</w:t>
            </w:r>
            <w:r w:rsidRPr="009A18AE">
              <w:t xml:space="preserve"> to differences in digital devices</w:t>
            </w:r>
          </w:p>
          <w:p w:rsidR="00000000" w:rsidRPr="009A18AE" w:rsidP="009A18AE">
            <w:pPr>
              <w:pStyle w:val="ListBullet"/>
            </w:pPr>
            <w:r w:rsidRPr="009A18AE">
              <w:t>reading and interpreting instructions, procedures and information relevant to basic workplace calculations</w:t>
            </w:r>
          </w:p>
          <w:p w:rsidR="00000000" w:rsidRPr="009A18AE" w:rsidP="009A18AE">
            <w:pPr>
              <w:pStyle w:val="ListBullet"/>
            </w:pPr>
            <w:r w:rsidRPr="009A18AE">
              <w:t>reviewing estimations and calculations and rectifying, where required</w:t>
            </w:r>
          </w:p>
          <w:p w:rsidR="00000000" w:rsidRPr="009A18AE" w:rsidP="009A18AE">
            <w:pPr>
              <w:pStyle w:val="ListBullet"/>
            </w:pPr>
            <w:r w:rsidRPr="009A18AE">
              <w:t>working systematically with required attention to detail.</w:t>
            </w:r>
          </w:p>
        </w:tc>
      </w:tr>
    </w:tbl>
    <w:p w:rsidR="00000000" w:rsidRPr="009A18AE" w:rsidP="009A18AE">
      <w:pPr>
        <w:pStyle w:val="NoPaddingFontSize1"/>
      </w:pPr>
    </w:p>
    <w:p w:rsidR="00000000" w:rsidRPr="009A18AE" w:rsidP="009A18AE">
      <w:pPr>
        <w:pStyle w:val="AllowPageBreak"/>
      </w:pPr>
    </w:p>
    <w:p w:rsidR="00000000" w:rsidRPr="009A18AE" w:rsidP="009A18AE">
      <w:pPr>
        <w:pStyle w:val="Heading1"/>
      </w:pPr>
      <w:bookmarkStart w:id="3" w:name="O_1193234"/>
      <w:bookmarkEnd w:id="3"/>
      <w:r w:rsidRPr="009A18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1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8AE" w:rsidP="009A18AE">
            <w:pPr>
              <w:pStyle w:val="BodyText"/>
            </w:pPr>
            <w:r w:rsidRPr="009A18AE">
              <w:t>Evidence required to demonstrate competence in this unit must be relevant to and satisfy all the requirements of the elements and performance criteria and inc</w:t>
            </w:r>
            <w:r w:rsidRPr="009A18AE">
              <w:t>lude knowledge of:</w:t>
            </w:r>
          </w:p>
          <w:p w:rsidR="00000000" w:rsidRPr="009A18AE" w:rsidP="009A18AE">
            <w:pPr>
              <w:pStyle w:val="ListBullet"/>
            </w:pPr>
            <w:r w:rsidRPr="009A18AE">
              <w:t>mathematical operations and techniques for calculating mass, size and volume</w:t>
            </w:r>
          </w:p>
          <w:p w:rsidR="00000000" w:rsidRPr="009A18AE" w:rsidP="009A18AE">
            <w:pPr>
              <w:pStyle w:val="ListBullet"/>
            </w:pPr>
            <w:r w:rsidRPr="009A18AE">
              <w:t>procedures for identifying and using relevant workplace digital devices when carrying out workplace calculations</w:t>
            </w:r>
          </w:p>
          <w:p w:rsidR="00000000" w:rsidRPr="009A18AE" w:rsidP="009A18AE">
            <w:pPr>
              <w:pStyle w:val="ListBullet"/>
            </w:pPr>
            <w:r w:rsidRPr="009A18AE">
              <w:t>typical mathematical problems, and appropriate</w:t>
            </w:r>
            <w:r w:rsidRPr="009A18AE">
              <w:t xml:space="preserve"> actions and solutions</w:t>
            </w:r>
          </w:p>
          <w:p w:rsidR="00000000" w:rsidRPr="009A18AE" w:rsidP="009A18AE">
            <w:pPr>
              <w:pStyle w:val="ListBullet"/>
            </w:pPr>
            <w:r w:rsidRPr="009A18AE">
              <w:t>ways of representing basic mathematical information.</w:t>
            </w:r>
          </w:p>
        </w:tc>
      </w:tr>
    </w:tbl>
    <w:p w:rsidR="00000000" w:rsidRPr="009A18AE" w:rsidP="009A18AE">
      <w:pPr>
        <w:pStyle w:val="NoPaddingFontSize1"/>
      </w:pPr>
    </w:p>
    <w:p w:rsidR="00000000" w:rsidRPr="009A18AE" w:rsidP="009A18AE">
      <w:pPr>
        <w:pStyle w:val="AllowPageBreak"/>
      </w:pPr>
    </w:p>
    <w:p w:rsidR="00000000" w:rsidRPr="009A18AE" w:rsidP="009A18AE">
      <w:pPr>
        <w:pStyle w:val="Heading1"/>
      </w:pPr>
      <w:bookmarkStart w:id="4" w:name="O_1193235"/>
      <w:bookmarkEnd w:id="4"/>
      <w:r w:rsidRPr="009A18A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1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8AE" w:rsidP="009A18AE">
            <w:pPr>
              <w:pStyle w:val="BodyText"/>
            </w:pPr>
            <w:r w:rsidRPr="009A18AE">
              <w:t xml:space="preserve">Assessors must hold credentials specified within the Standards for Registered Training Organisations current at the time of assessment. </w:t>
            </w:r>
          </w:p>
          <w:p w:rsidR="00000000" w:rsidRPr="009A18AE" w:rsidP="009A18AE">
            <w:pPr>
              <w:pStyle w:val="BodyText"/>
            </w:pPr>
            <w:r w:rsidRPr="009A18A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A18AE" w:rsidP="009A18AE">
            <w:pPr>
              <w:pStyle w:val="BodyText"/>
            </w:pPr>
            <w:r w:rsidRPr="009A18AE">
              <w:t>Assessment must occur in workplace operational</w:t>
            </w:r>
            <w:r w:rsidRPr="009A18AE">
              <w:t xml:space="preserve"> situations where it is appropriate to do so; where this is not appropriate, assessment must occur in simulated workplace operational </w:t>
            </w:r>
            <w:r w:rsidRPr="009A18AE">
              <w:t>situations that replicate workplace conditions.</w:t>
            </w:r>
          </w:p>
          <w:p w:rsidR="00000000" w:rsidRPr="009A18AE" w:rsidP="009A18AE">
            <w:pPr>
              <w:pStyle w:val="BodyText"/>
            </w:pPr>
            <w:r w:rsidRPr="009A18AE">
              <w:t>Assessment processes and techniques must be appropriate to the language, l</w:t>
            </w:r>
            <w:r w:rsidRPr="009A18AE">
              <w:t>iteracy and numeracy requirements of the work being performed and the needs of the candidate.</w:t>
            </w:r>
          </w:p>
          <w:p w:rsidR="00000000" w:rsidRPr="009A18AE" w:rsidP="009A18AE">
            <w:pPr>
              <w:pStyle w:val="BodyText"/>
            </w:pPr>
            <w:r w:rsidRPr="009A18AE">
              <w:t>Resources for assessment must include access to:</w:t>
            </w:r>
          </w:p>
          <w:p w:rsidR="00000000" w:rsidRPr="009A18AE" w:rsidP="009A18AE">
            <w:pPr>
              <w:pStyle w:val="ListBullet"/>
            </w:pPr>
            <w:r w:rsidRPr="009A18AE">
              <w:t>a range of relevant exercises, case studies and/or simulations</w:t>
            </w:r>
          </w:p>
          <w:p w:rsidR="00000000" w:rsidRPr="009A18AE" w:rsidP="009A18AE">
            <w:pPr>
              <w:pStyle w:val="ListBullet"/>
            </w:pPr>
            <w:r w:rsidRPr="009A18AE">
              <w:t>relevant and appropriate materials, tools, equipm</w:t>
            </w:r>
            <w:r w:rsidRPr="009A18AE">
              <w:t>ent and personal protective equipment (PPE) currently used in industry</w:t>
            </w:r>
          </w:p>
          <w:p w:rsidR="00000000" w:rsidRPr="009A18AE" w:rsidP="009A18AE">
            <w:pPr>
              <w:pStyle w:val="ListBullet"/>
            </w:pPr>
            <w:r w:rsidRPr="009A18AE">
              <w:t>applicable documentation, including legislation, regulations, codes of practice, workplace procedures and operation manuals.</w:t>
            </w:r>
          </w:p>
        </w:tc>
      </w:tr>
    </w:tbl>
    <w:p w:rsidR="00000000" w:rsidRPr="009A18AE" w:rsidP="009A18AE">
      <w:pPr>
        <w:pStyle w:val="NoPaddingFontSize1"/>
      </w:pPr>
    </w:p>
    <w:p w:rsidR="00000000" w:rsidRPr="009A18AE" w:rsidP="009A18AE">
      <w:pPr>
        <w:pStyle w:val="AllowPageBreak"/>
      </w:pPr>
    </w:p>
    <w:p w:rsidR="00000000" w:rsidRPr="009A18AE" w:rsidP="009A18AE">
      <w:pPr>
        <w:pStyle w:val="Heading1"/>
      </w:pPr>
      <w:bookmarkStart w:id="5" w:name="O_1193238"/>
      <w:bookmarkEnd w:id="5"/>
      <w:r w:rsidRPr="009A18AE">
        <w:t>Links</w:t>
      </w:r>
    </w:p>
    <w:p w:rsidR="00000000" w:rsidRPr="009A18AE" w:rsidP="00EB1354">
      <w:pPr>
        <w:pStyle w:val="BodyText"/>
      </w:pPr>
      <w:r w:rsidRPr="009A18AE">
        <w:t>Companion Volume Implementation G</w:t>
      </w:r>
      <w:r w:rsidRPr="009A18AE">
        <w:t xml:space="preserve">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7187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A18AE" w:rsidP="009A18AE"/>
    <w:sectPr w:rsidSect="009A18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AE" w:rsidRPr="00EB1354" w:rsidP="00EB1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354" w:rsidP="009A18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1354" w:rsidP="009A18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B1354" w:rsidP="009A18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8AE" w:rsidRPr="00EB1354" w:rsidP="00EB1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354" w:rsidRPr="002D2AF8" w:rsidP="009A18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TLIE0009 Carry out basic workplace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B1354" w:rsidP="009A18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B21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BE4F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8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8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8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8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8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8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8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8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8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8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8AE"/>
  </w:style>
  <w:style w:type="character" w:customStyle="1" w:styleId="Heading1Char">
    <w:name w:val="Heading 1 Char"/>
    <w:basedOn w:val="DefaultParagraphFont"/>
    <w:link w:val="Heading1"/>
    <w:rsid w:val="009A18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8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8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8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18AE"/>
    <w:rPr>
      <w:b/>
      <w:spacing w:val="0"/>
    </w:rPr>
  </w:style>
  <w:style w:type="paragraph" w:customStyle="1" w:styleId="SuperHeading">
    <w:name w:val="SuperHeading"/>
    <w:basedOn w:val="Normal"/>
    <w:rsid w:val="009A18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8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18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8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8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8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8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8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8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8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8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8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8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8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8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8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8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8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18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8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8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18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18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8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8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8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8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8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8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8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8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18AE"/>
    <w:rPr>
      <w:i/>
    </w:rPr>
  </w:style>
  <w:style w:type="paragraph" w:styleId="Caption">
    <w:name w:val="caption"/>
    <w:basedOn w:val="BodyText"/>
    <w:next w:val="Normal"/>
    <w:qFormat/>
    <w:rsid w:val="009A18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8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8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8AE"/>
  </w:style>
  <w:style w:type="paragraph" w:styleId="TableofFigures">
    <w:name w:val="table of figures"/>
    <w:basedOn w:val="Normal"/>
    <w:next w:val="Normal"/>
    <w:semiHidden/>
    <w:rsid w:val="009A18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8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18AE"/>
    <w:rPr>
      <w:rFonts w:ascii="Wingdings" w:hAnsi="Wingdings"/>
    </w:rPr>
  </w:style>
  <w:style w:type="paragraph" w:customStyle="1" w:styleId="TableHeading">
    <w:name w:val="Table Heading"/>
    <w:basedOn w:val="HeadingBase"/>
    <w:rsid w:val="009A18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8AE"/>
    <w:rPr>
      <w:color w:val="0033CC"/>
      <w:u w:val="none"/>
    </w:rPr>
  </w:style>
  <w:style w:type="paragraph" w:customStyle="1" w:styleId="BodyTextRight">
    <w:name w:val="Body Text Right"/>
    <w:basedOn w:val="BodyText"/>
    <w:rsid w:val="009A18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8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8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8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8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8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8AE"/>
    <w:rPr>
      <w:sz w:val="32"/>
    </w:rPr>
  </w:style>
  <w:style w:type="paragraph" w:customStyle="1" w:styleId="HeadingProcedure">
    <w:name w:val="Heading Procedure"/>
    <w:basedOn w:val="HeadingBase"/>
    <w:next w:val="Normal"/>
    <w:rsid w:val="009A18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8AE"/>
    <w:pPr>
      <w:spacing w:before="60" w:after="60"/>
    </w:pPr>
  </w:style>
  <w:style w:type="paragraph" w:styleId="ListContinue">
    <w:name w:val="List Continue"/>
    <w:basedOn w:val="List"/>
    <w:rsid w:val="009A18AE"/>
    <w:pPr>
      <w:ind w:firstLine="0"/>
    </w:pPr>
  </w:style>
  <w:style w:type="paragraph" w:customStyle="1" w:styleId="ListNote">
    <w:name w:val="List Note"/>
    <w:basedOn w:val="List"/>
    <w:rsid w:val="009A18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8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8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8AE"/>
    <w:rPr>
      <w:rFonts w:ascii="Courier New" w:hAnsi="Courier New"/>
    </w:rPr>
  </w:style>
  <w:style w:type="paragraph" w:customStyle="1" w:styleId="NoteBullet">
    <w:name w:val="Note Bullet"/>
    <w:basedOn w:val="Note"/>
    <w:rsid w:val="009A18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8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8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8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8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18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8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8AE"/>
    <w:rPr>
      <w:b/>
      <w:smallCaps/>
    </w:rPr>
  </w:style>
  <w:style w:type="paragraph" w:customStyle="1" w:styleId="TableListNumber">
    <w:name w:val="Table List Number"/>
    <w:basedOn w:val="ListNumber"/>
    <w:rsid w:val="009A18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8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8AE"/>
    <w:pPr>
      <w:numPr>
        <w:numId w:val="8"/>
      </w:numPr>
    </w:pPr>
  </w:style>
  <w:style w:type="paragraph" w:customStyle="1" w:styleId="ListAlpha2">
    <w:name w:val="List Alpha 2"/>
    <w:basedOn w:val="List2"/>
    <w:rsid w:val="009A18AE"/>
    <w:pPr>
      <w:numPr>
        <w:numId w:val="7"/>
      </w:numPr>
    </w:pPr>
  </w:style>
  <w:style w:type="paragraph" w:styleId="List2">
    <w:name w:val="List 2"/>
    <w:basedOn w:val="BodyText"/>
    <w:rsid w:val="009A18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8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8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8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8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8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18AE"/>
    <w:pPr>
      <w:numPr>
        <w:numId w:val="3"/>
      </w:numPr>
    </w:pPr>
  </w:style>
  <w:style w:type="paragraph" w:styleId="ListContinue2">
    <w:name w:val="List Continue 2"/>
    <w:basedOn w:val="List2"/>
    <w:rsid w:val="009A18AE"/>
    <w:pPr>
      <w:ind w:firstLine="0"/>
    </w:pPr>
  </w:style>
  <w:style w:type="paragraph" w:styleId="ListContinue3">
    <w:name w:val="List Continue 3"/>
    <w:basedOn w:val="List3"/>
    <w:rsid w:val="009A18AE"/>
    <w:pPr>
      <w:ind w:left="1021" w:firstLine="0"/>
    </w:pPr>
  </w:style>
  <w:style w:type="paragraph" w:styleId="ListContinue4">
    <w:name w:val="List Continue 4"/>
    <w:basedOn w:val="List4"/>
    <w:rsid w:val="009A18AE"/>
    <w:pPr>
      <w:ind w:firstLine="0"/>
    </w:pPr>
  </w:style>
  <w:style w:type="paragraph" w:styleId="ListContinue5">
    <w:name w:val="List Continue 5"/>
    <w:basedOn w:val="List5"/>
    <w:rsid w:val="009A18AE"/>
    <w:pPr>
      <w:ind w:firstLine="0"/>
    </w:pPr>
  </w:style>
  <w:style w:type="paragraph" w:styleId="ListNumber3">
    <w:name w:val="List Number 3"/>
    <w:basedOn w:val="List3"/>
    <w:rsid w:val="009A18AE"/>
    <w:pPr>
      <w:numPr>
        <w:numId w:val="4"/>
      </w:numPr>
    </w:pPr>
  </w:style>
  <w:style w:type="paragraph" w:styleId="ListNumber4">
    <w:name w:val="List Number 4"/>
    <w:basedOn w:val="List4"/>
    <w:rsid w:val="009A18AE"/>
    <w:pPr>
      <w:numPr>
        <w:numId w:val="5"/>
      </w:numPr>
    </w:pPr>
  </w:style>
  <w:style w:type="paragraph" w:styleId="ListNumber5">
    <w:name w:val="List Number 5"/>
    <w:basedOn w:val="List5"/>
    <w:rsid w:val="009A18AE"/>
    <w:pPr>
      <w:numPr>
        <w:numId w:val="6"/>
      </w:numPr>
    </w:pPr>
  </w:style>
  <w:style w:type="paragraph" w:styleId="BlockText">
    <w:name w:val="Block Text"/>
    <w:basedOn w:val="Normal"/>
    <w:rsid w:val="009A18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8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8AE"/>
    <w:rPr>
      <w:sz w:val="16"/>
      <w:vertAlign w:val="superscript"/>
    </w:rPr>
  </w:style>
  <w:style w:type="character" w:customStyle="1" w:styleId="Symbols">
    <w:name w:val="Symbols"/>
    <w:basedOn w:val="DefaultParagraphFont"/>
    <w:rsid w:val="009A18AE"/>
    <w:rPr>
      <w:rFonts w:ascii="Symbol" w:hAnsi="Symbol"/>
    </w:rPr>
  </w:style>
  <w:style w:type="character" w:customStyle="1" w:styleId="MenuOptions">
    <w:name w:val="Menu Options"/>
    <w:basedOn w:val="DefaultParagraphFont"/>
    <w:rsid w:val="009A18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8AE"/>
    <w:rPr>
      <w:b/>
    </w:rPr>
  </w:style>
  <w:style w:type="character" w:customStyle="1" w:styleId="Underlined">
    <w:name w:val="Underlined"/>
    <w:basedOn w:val="DefaultParagraphFont"/>
    <w:rsid w:val="009A18AE"/>
    <w:rPr>
      <w:u w:val="single"/>
    </w:rPr>
  </w:style>
  <w:style w:type="paragraph" w:customStyle="1" w:styleId="TableBodyTextRight">
    <w:name w:val="Table Body Text Right"/>
    <w:basedOn w:val="TableBodyText"/>
    <w:rsid w:val="009A18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8AE"/>
    <w:rPr>
      <w:sz w:val="18"/>
    </w:rPr>
  </w:style>
  <w:style w:type="paragraph" w:customStyle="1" w:styleId="BodySmallRight">
    <w:name w:val="Body Small Right"/>
    <w:basedOn w:val="BodyTextRight"/>
    <w:rsid w:val="009A18AE"/>
    <w:rPr>
      <w:sz w:val="18"/>
      <w:szCs w:val="18"/>
    </w:rPr>
  </w:style>
  <w:style w:type="paragraph" w:customStyle="1" w:styleId="MarginEdition">
    <w:name w:val="Margin Edition"/>
    <w:basedOn w:val="MarginNote"/>
    <w:rsid w:val="009A18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8AE"/>
    <w:rPr>
      <w:sz w:val="2"/>
      <w:szCs w:val="2"/>
    </w:rPr>
  </w:style>
  <w:style w:type="character" w:customStyle="1" w:styleId="Small">
    <w:name w:val="Small"/>
    <w:basedOn w:val="DefaultParagraphFont"/>
    <w:rsid w:val="009A18AE"/>
    <w:rPr>
      <w:sz w:val="16"/>
    </w:rPr>
  </w:style>
  <w:style w:type="paragraph" w:customStyle="1" w:styleId="WideTable">
    <w:name w:val="Wide Table"/>
    <w:basedOn w:val="Normal"/>
    <w:rsid w:val="009A18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8AE"/>
  </w:style>
  <w:style w:type="paragraph" w:styleId="Quote">
    <w:name w:val="Quote"/>
    <w:basedOn w:val="Heading1"/>
    <w:link w:val="QuoteChar"/>
    <w:qFormat/>
    <w:rsid w:val="009A18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8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8AE"/>
    <w:pPr>
      <w:pageBreakBefore/>
    </w:pPr>
  </w:style>
  <w:style w:type="paragraph" w:customStyle="1" w:styleId="Border">
    <w:name w:val="Border"/>
    <w:basedOn w:val="Normal"/>
    <w:qFormat/>
    <w:rsid w:val="009A18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8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8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8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8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8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8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8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8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8AE"/>
    <w:rPr>
      <w:u w:val="single"/>
    </w:rPr>
  </w:style>
  <w:style w:type="character" w:customStyle="1" w:styleId="BoldandItalics">
    <w:name w:val="Bold and Italics"/>
    <w:qFormat/>
    <w:rsid w:val="009A18AE"/>
    <w:rPr>
      <w:b/>
      <w:i/>
      <w:u w:val="none"/>
    </w:rPr>
  </w:style>
  <w:style w:type="paragraph" w:styleId="BalloonText">
    <w:name w:val="Balloon Text"/>
    <w:basedOn w:val="Normal"/>
    <w:link w:val="BalloonTextChar"/>
    <w:rsid w:val="009A1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8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8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8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8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8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8AE"/>
    <w:pPr>
      <w:spacing w:before="0" w:after="0"/>
    </w:pPr>
  </w:style>
  <w:style w:type="paragraph" w:customStyle="1" w:styleId="BodyTextBold">
    <w:name w:val="Body Text Bold"/>
    <w:basedOn w:val="BodyText"/>
    <w:qFormat/>
    <w:rsid w:val="009A18AE"/>
    <w:rPr>
      <w:b/>
    </w:rPr>
  </w:style>
  <w:style w:type="character" w:styleId="Hyperlink">
    <w:name w:val="Hyperlink"/>
    <w:basedOn w:val="DefaultParagraphFont"/>
    <w:uiPriority w:val="99"/>
    <w:unhideWhenUsed/>
    <w:rsid w:val="00EB1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2649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TLIE0009 Carry out basic workplace calculations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