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5C8" w:rsidP="00744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TLIE0008 Calculate mass, area and quantify dimensions</w:t>
      </w:r>
      <w:r>
        <w:fldChar w:fldCharType="end"/>
      </w:r>
    </w:p>
    <w:p w:rsidR="007445C8" w:rsidP="007445C8">
      <w:pPr>
        <w:pStyle w:val="Version"/>
        <w:sectPr w:rsidSect="00AF0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78C" w:rsidP="00AF078C">
      <w:pPr>
        <w:pStyle w:val="SuperHeading"/>
      </w:pPr>
      <w:r w:rsidRPr="00AF078C">
        <w:t>Assessment Requirements for TLIE0008 Calculate mass, area and quantify dimensions</w:t>
      </w:r>
    </w:p>
    <w:p w:rsidR="00000000" w:rsidRPr="00AF078C" w:rsidP="00AF078C">
      <w:pPr>
        <w:pStyle w:val="Heading1"/>
      </w:pPr>
      <w:bookmarkStart w:id="1" w:name="O_1193195"/>
      <w:bookmarkEnd w:id="1"/>
      <w:r w:rsidRPr="00AF07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78C" w:rsidP="00AF078C">
            <w:pPr>
              <w:pStyle w:val="BodyText"/>
            </w:pPr>
            <w:r w:rsidRPr="00AF078C">
              <w:rPr>
                <w:rStyle w:val="SpecialBold"/>
              </w:rPr>
              <w:t>Release 1.</w:t>
            </w:r>
            <w:r w:rsidRPr="00AF078C">
              <w:t xml:space="preserve"> This is the first release of this unit of competency in the TLI Transport and Logistics Training Package.</w:t>
            </w:r>
          </w:p>
        </w:tc>
      </w:tr>
    </w:tbl>
    <w:p w:rsidR="007445C8" w:rsidP="00AF078C">
      <w:pPr>
        <w:pStyle w:val="NoPaddingFontSize1"/>
      </w:pPr>
    </w:p>
    <w:p w:rsidR="007445C8" w:rsidP="00AF078C">
      <w:pPr>
        <w:pStyle w:val="NoPaddingFontSize1"/>
      </w:pPr>
    </w:p>
    <w:p w:rsidR="00000000" w:rsidRPr="00AF078C" w:rsidP="00AF078C">
      <w:pPr>
        <w:pStyle w:val="Heading1"/>
      </w:pPr>
      <w:bookmarkStart w:id="2" w:name="O_1193196"/>
      <w:bookmarkEnd w:id="2"/>
      <w:r w:rsidRPr="00AF078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78C">
            <w:pPr>
              <w:pStyle w:val="BodyText"/>
              <w:rPr>
                <w:lang w:val="en-NZ"/>
              </w:rPr>
            </w:pPr>
            <w:r w:rsidRPr="00AF078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AF0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78C" w:rsidP="00AF078C">
            <w:pPr>
              <w:pStyle w:val="ListBullet"/>
            </w:pPr>
            <w:r w:rsidRPr="00AF078C">
              <w:t>applying relevant legislation and w</w:t>
            </w:r>
            <w:r w:rsidRPr="00AF078C">
              <w:t>orkplace procedures</w:t>
            </w:r>
          </w:p>
          <w:p w:rsidR="00000000" w:rsidRPr="00AF078C" w:rsidP="00AF078C">
            <w:pPr>
              <w:pStyle w:val="ListBullet"/>
            </w:pPr>
            <w:r w:rsidRPr="00AF078C">
              <w:t>calculating volume and safely moving liquids</w:t>
            </w:r>
          </w:p>
          <w:p w:rsidR="00000000" w:rsidRPr="00AF078C" w:rsidP="00AF078C">
            <w:pPr>
              <w:pStyle w:val="ListBullet"/>
            </w:pPr>
            <w:r w:rsidRPr="00AF078C">
              <w:t xml:space="preserve">identifying, selecting and using relevant calculation equipment </w:t>
            </w:r>
          </w:p>
          <w:p w:rsidR="00000000" w:rsidRPr="00AF078C" w:rsidP="00AF078C">
            <w:pPr>
              <w:pStyle w:val="ListBullet"/>
            </w:pPr>
            <w:r w:rsidRPr="00AF078C">
              <w:t>interpreting and following operational instructions and prioritising work</w:t>
            </w:r>
          </w:p>
          <w:p w:rsidR="00000000" w:rsidRPr="00AF078C" w:rsidP="00AF078C">
            <w:pPr>
              <w:pStyle w:val="ListBullet"/>
            </w:pPr>
            <w:r w:rsidRPr="00AF078C">
              <w:t>performing mathematical operations req</w:t>
            </w:r>
            <w:r w:rsidRPr="00AF078C">
              <w:t>uired when calculating mass, area and volumes of loads and transport/storage facilities</w:t>
            </w:r>
          </w:p>
          <w:p w:rsidR="00000000" w:rsidRPr="00AF078C" w:rsidP="00AF078C">
            <w:pPr>
              <w:pStyle w:val="ListBullet"/>
            </w:pPr>
            <w:r w:rsidRPr="00AF078C">
              <w:t>reading and interpreting relevant instructions, procedures and information</w:t>
            </w:r>
          </w:p>
          <w:p w:rsidR="00000000" w:rsidRPr="00AF078C" w:rsidP="00AF078C">
            <w:pPr>
              <w:pStyle w:val="ListBullet"/>
            </w:pPr>
            <w:r w:rsidRPr="00AF078C">
              <w:t>working systematically with required attention to detail without injury to self or others, or</w:t>
            </w:r>
            <w:r w:rsidRPr="00AF078C">
              <w:t xml:space="preserve"> damage to goods or equipment.</w:t>
            </w:r>
          </w:p>
        </w:tc>
      </w:tr>
    </w:tbl>
    <w:p w:rsidR="00000000" w:rsidRPr="00AF078C" w:rsidP="00AF078C">
      <w:pPr>
        <w:pStyle w:val="NoPaddingFontSize1"/>
      </w:pPr>
    </w:p>
    <w:p w:rsidR="00000000" w:rsidRPr="00AF078C" w:rsidP="00AF078C">
      <w:pPr>
        <w:pStyle w:val="AllowPageBreak"/>
      </w:pPr>
    </w:p>
    <w:p w:rsidR="00000000" w:rsidRPr="00AF078C" w:rsidP="00AF078C">
      <w:pPr>
        <w:pStyle w:val="Heading1"/>
      </w:pPr>
      <w:bookmarkStart w:id="3" w:name="O_1193197"/>
      <w:bookmarkEnd w:id="3"/>
      <w:r w:rsidRPr="00AF078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78C">
            <w:pPr>
              <w:pStyle w:val="BodyText"/>
              <w:rPr>
                <w:lang w:val="en-NZ"/>
              </w:rPr>
            </w:pPr>
            <w:r w:rsidRPr="00AF078C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F0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78C" w:rsidP="00AF078C">
            <w:pPr>
              <w:pStyle w:val="ListBullet"/>
            </w:pPr>
            <w:r w:rsidRPr="00AF078C">
              <w:t>documentation requirements for the workplace activities concerned</w:t>
            </w:r>
          </w:p>
          <w:p w:rsidR="00000000" w:rsidRPr="00AF078C" w:rsidP="00AF078C">
            <w:pPr>
              <w:pStyle w:val="ListBullet"/>
            </w:pPr>
            <w:r w:rsidRPr="00AF078C">
              <w:t>focus of operation of work systems, equipment, management and site operating systems for transporting and/or storing goods and stock</w:t>
            </w:r>
          </w:p>
          <w:p w:rsidR="00000000" w:rsidRPr="00AF078C" w:rsidP="00AF078C">
            <w:pPr>
              <w:pStyle w:val="ListBullet"/>
            </w:pPr>
            <w:r w:rsidRPr="00AF078C">
              <w:t>limitations of loads for storage and/or transport systems</w:t>
            </w:r>
          </w:p>
          <w:p w:rsidR="00000000" w:rsidRPr="00AF078C" w:rsidP="00AF078C">
            <w:pPr>
              <w:pStyle w:val="ListBullet"/>
            </w:pPr>
            <w:r w:rsidRPr="00AF078C">
              <w:t>national and international codes and regulations relevant to workplace activities</w:t>
            </w:r>
          </w:p>
          <w:p w:rsidR="00000000" w:rsidRPr="00AF078C" w:rsidP="00AF078C">
            <w:pPr>
              <w:pStyle w:val="ListBullet"/>
            </w:pPr>
            <w:r w:rsidRPr="00AF078C">
              <w:t>problems that may occur when estimating and/or calculating mass, area and volumes of loads and transport/storage facilities, and appropriate actions that can be taken to res</w:t>
            </w:r>
            <w:r w:rsidRPr="00AF078C">
              <w:t>olve these problems</w:t>
            </w:r>
          </w:p>
          <w:p w:rsidR="00000000" w:rsidRPr="00AF078C" w:rsidP="00AF078C">
            <w:pPr>
              <w:pStyle w:val="ListBullet"/>
            </w:pPr>
            <w:r w:rsidRPr="00AF078C">
              <w:t>relevant work health and safety (WHS)/occupational health and safety (OHS) and environmental protection procedures and guidelines</w:t>
            </w:r>
          </w:p>
          <w:p w:rsidR="00000000" w:rsidRPr="00AF078C" w:rsidP="00AF078C">
            <w:pPr>
              <w:pStyle w:val="ListBullet"/>
            </w:pPr>
            <w:r w:rsidRPr="00AF078C">
              <w:t>requirements for safely moving liquids</w:t>
            </w:r>
          </w:p>
          <w:p w:rsidR="00000000" w:rsidRPr="00AF078C" w:rsidP="00AF078C">
            <w:pPr>
              <w:pStyle w:val="ListBullet"/>
            </w:pPr>
            <w:r w:rsidRPr="00AF078C">
              <w:t>workplace procedures and policies for estimating and/or calculating</w:t>
            </w:r>
            <w:r w:rsidRPr="00AF078C">
              <w:t xml:space="preserve"> mass, area and volumes of loads, and transport and storage facilities, including the quantification of dimensions.</w:t>
            </w:r>
          </w:p>
        </w:tc>
      </w:tr>
    </w:tbl>
    <w:p w:rsidR="00000000" w:rsidRPr="00AF078C" w:rsidP="00AF078C">
      <w:pPr>
        <w:pStyle w:val="NoPaddingFontSize1"/>
      </w:pPr>
    </w:p>
    <w:p w:rsidR="00000000" w:rsidRPr="00AF078C" w:rsidP="00AF078C">
      <w:pPr>
        <w:pStyle w:val="AllowPageBreak"/>
      </w:pPr>
    </w:p>
    <w:p w:rsidR="00000000" w:rsidRPr="00AF078C" w:rsidP="00AF078C">
      <w:pPr>
        <w:pStyle w:val="Heading1"/>
      </w:pPr>
      <w:bookmarkStart w:id="4" w:name="O_1193198"/>
      <w:bookmarkEnd w:id="4"/>
      <w:r w:rsidRPr="00AF078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7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78C" w:rsidP="00AF078C">
            <w:pPr>
              <w:pStyle w:val="BodyText"/>
            </w:pPr>
            <w:r w:rsidRPr="00AF078C">
              <w:t xml:space="preserve">Assessors must hold credentials specified within the Standards for Registered Training Organisations current at the time of assessment. </w:t>
            </w:r>
          </w:p>
          <w:p w:rsidR="00000000" w:rsidRPr="00AF078C" w:rsidP="00AF078C">
            <w:pPr>
              <w:pStyle w:val="BodyText"/>
            </w:pPr>
            <w:r w:rsidRPr="00AF078C">
              <w:t>Assessment must satisfy the Principles of Assessment and Rules of Evidence and all regulatory requirements included wit</w:t>
            </w:r>
            <w:r w:rsidRPr="00AF078C">
              <w:t>hin the Standards for Registered Training Organisations current at the time of assessment.</w:t>
            </w:r>
          </w:p>
          <w:p w:rsidR="00000000" w:rsidRPr="00AF078C" w:rsidP="00AF078C">
            <w:pPr>
              <w:pStyle w:val="BodyText"/>
            </w:pPr>
            <w:r w:rsidRPr="00AF078C">
              <w:t>Assessment must occur in workplace operational situations where it is appropriate to do so; where this is not appropriate, assessment must occur in simulated workpla</w:t>
            </w:r>
            <w:r w:rsidRPr="00AF078C">
              <w:t>ce operational situations that replicate workplace conditions.</w:t>
            </w:r>
          </w:p>
          <w:p w:rsidR="00000000" w:rsidRPr="00AF078C" w:rsidP="00AF078C">
            <w:pPr>
              <w:pStyle w:val="BodyText"/>
            </w:pPr>
            <w:r w:rsidRPr="00AF078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F078C" w:rsidP="00AF078C">
            <w:pPr>
              <w:pStyle w:val="BodyText"/>
            </w:pPr>
            <w:r w:rsidRPr="00AF078C">
              <w:t xml:space="preserve">Resources for assessment </w:t>
            </w:r>
            <w:r w:rsidRPr="00AF078C">
              <w:t>must include access to:</w:t>
            </w:r>
          </w:p>
          <w:p w:rsidR="00000000" w:rsidRPr="00AF078C" w:rsidP="00AF078C">
            <w:pPr>
              <w:pStyle w:val="ListBullet"/>
            </w:pPr>
            <w:r w:rsidRPr="00AF078C">
              <w:t>a range of relevant exercises, case studies and/or simulations</w:t>
            </w:r>
          </w:p>
          <w:p w:rsidR="00000000" w:rsidRPr="00AF078C" w:rsidP="00AF078C">
            <w:pPr>
              <w:pStyle w:val="ListBullet"/>
            </w:pPr>
            <w:r w:rsidRPr="00AF078C">
              <w:t>relevant and appropriate materials, tools, equipment and personal protective equipment (PPE) currently used in industry</w:t>
            </w:r>
          </w:p>
          <w:p w:rsidR="00000000" w:rsidRPr="00AF078C" w:rsidP="00AF078C">
            <w:pPr>
              <w:pStyle w:val="ListBullet"/>
            </w:pPr>
            <w:r w:rsidRPr="00AF078C">
              <w:t>applicable documentation, including legislation,</w:t>
            </w:r>
            <w:r w:rsidRPr="00AF078C">
              <w:t xml:space="preserve"> regulations, codes of practice, workplace procedures and operation manuals.</w:t>
            </w:r>
          </w:p>
        </w:tc>
      </w:tr>
    </w:tbl>
    <w:p w:rsidR="00000000" w:rsidRPr="00AF078C" w:rsidP="00AF078C">
      <w:pPr>
        <w:pStyle w:val="NoPaddingFontSize1"/>
      </w:pPr>
    </w:p>
    <w:p w:rsidR="00000000" w:rsidRPr="00AF078C" w:rsidP="00AF078C">
      <w:pPr>
        <w:pStyle w:val="AllowPageBreak"/>
      </w:pPr>
    </w:p>
    <w:p w:rsidR="00000000" w:rsidRPr="00AF078C" w:rsidP="00AF078C">
      <w:pPr>
        <w:pStyle w:val="Heading1"/>
      </w:pPr>
      <w:bookmarkStart w:id="5" w:name="O_1193201"/>
      <w:bookmarkEnd w:id="5"/>
      <w:r w:rsidRPr="00AF078C">
        <w:t>Links</w:t>
      </w:r>
    </w:p>
    <w:p w:rsidR="00000000" w:rsidRPr="00AF078C" w:rsidP="007445C8">
      <w:pPr>
        <w:pStyle w:val="BodyText"/>
      </w:pPr>
      <w:r w:rsidRPr="00AF07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1635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F078C" w:rsidP="00AF078C"/>
    <w:sectPr w:rsidSect="00AF07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8C" w:rsidRPr="007445C8" w:rsidP="00744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C8" w:rsidP="00AF0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45C8" w:rsidP="00AF0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445C8" w:rsidP="00AF07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78C" w:rsidRPr="007445C8" w:rsidP="00744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C8" w:rsidRPr="002D2AF8" w:rsidP="00AF0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TLIE0008 Calculate mass, area and quantify dimensions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445C8" w:rsidP="00AF07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B28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707C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78C"/>
  </w:style>
  <w:style w:type="character" w:customStyle="1" w:styleId="Heading1Char">
    <w:name w:val="Heading 1 Char"/>
    <w:basedOn w:val="DefaultParagraphFont"/>
    <w:link w:val="Heading1"/>
    <w:rsid w:val="00AF0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7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7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7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78C"/>
    <w:rPr>
      <w:b/>
      <w:spacing w:val="0"/>
    </w:rPr>
  </w:style>
  <w:style w:type="paragraph" w:customStyle="1" w:styleId="SuperHeading">
    <w:name w:val="SuperHeading"/>
    <w:basedOn w:val="Normal"/>
    <w:rsid w:val="00AF07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0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7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7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7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7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7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7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7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7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78C"/>
    <w:rPr>
      <w:i/>
    </w:rPr>
  </w:style>
  <w:style w:type="paragraph" w:styleId="Caption">
    <w:name w:val="caption"/>
    <w:basedOn w:val="BodyText"/>
    <w:next w:val="Normal"/>
    <w:qFormat/>
    <w:rsid w:val="00AF0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78C"/>
  </w:style>
  <w:style w:type="paragraph" w:styleId="TableofFigures">
    <w:name w:val="table of figures"/>
    <w:basedOn w:val="Normal"/>
    <w:next w:val="Normal"/>
    <w:semiHidden/>
    <w:rsid w:val="00AF0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7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078C"/>
    <w:rPr>
      <w:rFonts w:ascii="Wingdings" w:hAnsi="Wingdings"/>
    </w:rPr>
  </w:style>
  <w:style w:type="paragraph" w:customStyle="1" w:styleId="TableHeading">
    <w:name w:val="Table Heading"/>
    <w:basedOn w:val="HeadingBase"/>
    <w:rsid w:val="00AF0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78C"/>
    <w:rPr>
      <w:color w:val="0033CC"/>
      <w:u w:val="none"/>
    </w:rPr>
  </w:style>
  <w:style w:type="paragraph" w:customStyle="1" w:styleId="BodyTextRight">
    <w:name w:val="Body Text Right"/>
    <w:basedOn w:val="BodyText"/>
    <w:rsid w:val="00AF0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7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7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78C"/>
    <w:rPr>
      <w:sz w:val="32"/>
    </w:rPr>
  </w:style>
  <w:style w:type="paragraph" w:customStyle="1" w:styleId="HeadingProcedure">
    <w:name w:val="Heading Procedure"/>
    <w:basedOn w:val="HeadingBase"/>
    <w:next w:val="Normal"/>
    <w:rsid w:val="00AF0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78C"/>
    <w:pPr>
      <w:spacing w:before="60" w:after="60"/>
    </w:pPr>
  </w:style>
  <w:style w:type="paragraph" w:styleId="ListContinue">
    <w:name w:val="List Continue"/>
    <w:basedOn w:val="List"/>
    <w:rsid w:val="00AF078C"/>
    <w:pPr>
      <w:ind w:firstLine="0"/>
    </w:pPr>
  </w:style>
  <w:style w:type="paragraph" w:customStyle="1" w:styleId="ListNote">
    <w:name w:val="List Note"/>
    <w:basedOn w:val="List"/>
    <w:rsid w:val="00AF0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78C"/>
    <w:rPr>
      <w:rFonts w:ascii="Courier New" w:hAnsi="Courier New"/>
    </w:rPr>
  </w:style>
  <w:style w:type="paragraph" w:customStyle="1" w:styleId="NoteBullet">
    <w:name w:val="Note Bullet"/>
    <w:basedOn w:val="Note"/>
    <w:rsid w:val="00AF0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7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0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7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78C"/>
    <w:rPr>
      <w:b/>
      <w:smallCaps/>
    </w:rPr>
  </w:style>
  <w:style w:type="paragraph" w:customStyle="1" w:styleId="TableListNumber">
    <w:name w:val="Table List Number"/>
    <w:basedOn w:val="ListNumber"/>
    <w:rsid w:val="00AF0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78C"/>
    <w:pPr>
      <w:numPr>
        <w:numId w:val="8"/>
      </w:numPr>
    </w:pPr>
  </w:style>
  <w:style w:type="paragraph" w:customStyle="1" w:styleId="ListAlpha2">
    <w:name w:val="List Alpha 2"/>
    <w:basedOn w:val="List2"/>
    <w:rsid w:val="00AF078C"/>
    <w:pPr>
      <w:numPr>
        <w:numId w:val="7"/>
      </w:numPr>
    </w:pPr>
  </w:style>
  <w:style w:type="paragraph" w:styleId="List2">
    <w:name w:val="List 2"/>
    <w:basedOn w:val="BodyText"/>
    <w:rsid w:val="00AF0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7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7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7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078C"/>
    <w:pPr>
      <w:numPr>
        <w:numId w:val="3"/>
      </w:numPr>
    </w:pPr>
  </w:style>
  <w:style w:type="paragraph" w:styleId="ListContinue2">
    <w:name w:val="List Continue 2"/>
    <w:basedOn w:val="List2"/>
    <w:rsid w:val="00AF078C"/>
    <w:pPr>
      <w:ind w:firstLine="0"/>
    </w:pPr>
  </w:style>
  <w:style w:type="paragraph" w:styleId="ListContinue3">
    <w:name w:val="List Continue 3"/>
    <w:basedOn w:val="List3"/>
    <w:rsid w:val="00AF078C"/>
    <w:pPr>
      <w:ind w:left="1021" w:firstLine="0"/>
    </w:pPr>
  </w:style>
  <w:style w:type="paragraph" w:styleId="ListContinue4">
    <w:name w:val="List Continue 4"/>
    <w:basedOn w:val="List4"/>
    <w:rsid w:val="00AF078C"/>
    <w:pPr>
      <w:ind w:firstLine="0"/>
    </w:pPr>
  </w:style>
  <w:style w:type="paragraph" w:styleId="ListContinue5">
    <w:name w:val="List Continue 5"/>
    <w:basedOn w:val="List5"/>
    <w:rsid w:val="00AF078C"/>
    <w:pPr>
      <w:ind w:firstLine="0"/>
    </w:pPr>
  </w:style>
  <w:style w:type="paragraph" w:styleId="ListNumber3">
    <w:name w:val="List Number 3"/>
    <w:basedOn w:val="List3"/>
    <w:rsid w:val="00AF078C"/>
    <w:pPr>
      <w:numPr>
        <w:numId w:val="4"/>
      </w:numPr>
    </w:pPr>
  </w:style>
  <w:style w:type="paragraph" w:styleId="ListNumber4">
    <w:name w:val="List Number 4"/>
    <w:basedOn w:val="List4"/>
    <w:rsid w:val="00AF078C"/>
    <w:pPr>
      <w:numPr>
        <w:numId w:val="5"/>
      </w:numPr>
    </w:pPr>
  </w:style>
  <w:style w:type="paragraph" w:styleId="ListNumber5">
    <w:name w:val="List Number 5"/>
    <w:basedOn w:val="List5"/>
    <w:rsid w:val="00AF078C"/>
    <w:pPr>
      <w:numPr>
        <w:numId w:val="6"/>
      </w:numPr>
    </w:pPr>
  </w:style>
  <w:style w:type="paragraph" w:styleId="BlockText">
    <w:name w:val="Block Text"/>
    <w:basedOn w:val="Normal"/>
    <w:rsid w:val="00AF0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78C"/>
    <w:rPr>
      <w:sz w:val="16"/>
      <w:vertAlign w:val="superscript"/>
    </w:rPr>
  </w:style>
  <w:style w:type="character" w:customStyle="1" w:styleId="Symbols">
    <w:name w:val="Symbols"/>
    <w:basedOn w:val="DefaultParagraphFont"/>
    <w:rsid w:val="00AF078C"/>
    <w:rPr>
      <w:rFonts w:ascii="Symbol" w:hAnsi="Symbol"/>
    </w:rPr>
  </w:style>
  <w:style w:type="character" w:customStyle="1" w:styleId="MenuOptions">
    <w:name w:val="Menu Options"/>
    <w:basedOn w:val="DefaultParagraphFont"/>
    <w:rsid w:val="00AF0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78C"/>
    <w:rPr>
      <w:b/>
    </w:rPr>
  </w:style>
  <w:style w:type="character" w:customStyle="1" w:styleId="Underlined">
    <w:name w:val="Underlined"/>
    <w:basedOn w:val="DefaultParagraphFont"/>
    <w:rsid w:val="00AF078C"/>
    <w:rPr>
      <w:u w:val="single"/>
    </w:rPr>
  </w:style>
  <w:style w:type="paragraph" w:customStyle="1" w:styleId="TableBodyTextRight">
    <w:name w:val="Table Body Text Right"/>
    <w:basedOn w:val="TableBodyText"/>
    <w:rsid w:val="00AF0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78C"/>
    <w:rPr>
      <w:sz w:val="18"/>
    </w:rPr>
  </w:style>
  <w:style w:type="paragraph" w:customStyle="1" w:styleId="BodySmallRight">
    <w:name w:val="Body Small Right"/>
    <w:basedOn w:val="BodyTextRight"/>
    <w:rsid w:val="00AF078C"/>
    <w:rPr>
      <w:sz w:val="18"/>
      <w:szCs w:val="18"/>
    </w:rPr>
  </w:style>
  <w:style w:type="paragraph" w:customStyle="1" w:styleId="MarginEdition">
    <w:name w:val="Margin Edition"/>
    <w:basedOn w:val="MarginNote"/>
    <w:rsid w:val="00AF0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78C"/>
    <w:rPr>
      <w:sz w:val="2"/>
      <w:szCs w:val="2"/>
    </w:rPr>
  </w:style>
  <w:style w:type="character" w:customStyle="1" w:styleId="Small">
    <w:name w:val="Small"/>
    <w:basedOn w:val="DefaultParagraphFont"/>
    <w:rsid w:val="00AF078C"/>
    <w:rPr>
      <w:sz w:val="16"/>
    </w:rPr>
  </w:style>
  <w:style w:type="paragraph" w:customStyle="1" w:styleId="WideTable">
    <w:name w:val="Wide Table"/>
    <w:basedOn w:val="Normal"/>
    <w:rsid w:val="00AF0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78C"/>
  </w:style>
  <w:style w:type="paragraph" w:styleId="Quote">
    <w:name w:val="Quote"/>
    <w:basedOn w:val="Heading1"/>
    <w:link w:val="QuoteChar"/>
    <w:qFormat/>
    <w:rsid w:val="00AF0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78C"/>
    <w:pPr>
      <w:pageBreakBefore/>
    </w:pPr>
  </w:style>
  <w:style w:type="paragraph" w:customStyle="1" w:styleId="Border">
    <w:name w:val="Border"/>
    <w:basedOn w:val="Normal"/>
    <w:qFormat/>
    <w:rsid w:val="00AF0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7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78C"/>
    <w:rPr>
      <w:u w:val="single"/>
    </w:rPr>
  </w:style>
  <w:style w:type="character" w:customStyle="1" w:styleId="BoldandItalics">
    <w:name w:val="Bold and Italics"/>
    <w:qFormat/>
    <w:rsid w:val="00AF078C"/>
    <w:rPr>
      <w:b/>
      <w:i/>
      <w:u w:val="none"/>
    </w:rPr>
  </w:style>
  <w:style w:type="paragraph" w:styleId="BalloonText">
    <w:name w:val="Balloon Text"/>
    <w:basedOn w:val="Normal"/>
    <w:link w:val="BalloonTextChar"/>
    <w:rsid w:val="00AF0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7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7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7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7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7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78C"/>
    <w:pPr>
      <w:spacing w:before="0" w:after="0"/>
    </w:pPr>
  </w:style>
  <w:style w:type="paragraph" w:customStyle="1" w:styleId="BodyTextBold">
    <w:name w:val="Body Text Bold"/>
    <w:basedOn w:val="BodyText"/>
    <w:qFormat/>
    <w:rsid w:val="00AF078C"/>
    <w:rPr>
      <w:b/>
    </w:rPr>
  </w:style>
  <w:style w:type="character" w:styleId="Hyperlink">
    <w:name w:val="Hyperlink"/>
    <w:basedOn w:val="DefaultParagraphFont"/>
    <w:uiPriority w:val="99"/>
    <w:unhideWhenUsed/>
    <w:rsid w:val="00744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473</Words>
  <Characters>3153</Characters>
  <Application>Microsoft Office Word</Application>
  <DocSecurity>0</DocSecurity>
  <Lines>70</Lines>
  <Paragraphs>42</Paragraphs>
  <ScaleCrop>false</ScaleCrop>
  <Company>Author-it Software Corporation Ltd.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TLIE0008 Calculate mass, area and quantify dimensions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