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AC8" w:rsidP="000B3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TLIE0004 Maintain freight records</w:t>
      </w:r>
      <w:r>
        <w:fldChar w:fldCharType="end"/>
      </w:r>
    </w:p>
    <w:p w:rsidR="000B3AC8" w:rsidP="000B3AC8">
      <w:pPr>
        <w:pStyle w:val="Version"/>
        <w:sectPr w:rsidSect="001725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5F5" w:rsidP="001725F5">
      <w:pPr>
        <w:pStyle w:val="SuperHeading"/>
      </w:pPr>
      <w:r w:rsidRPr="001725F5">
        <w:t>TLIE0004 Maintain freight records</w:t>
      </w:r>
    </w:p>
    <w:p w:rsidR="00000000" w:rsidRPr="001725F5" w:rsidP="001725F5">
      <w:pPr>
        <w:pStyle w:val="Heading1"/>
      </w:pPr>
      <w:bookmarkStart w:id="1" w:name="O_1067032"/>
      <w:bookmarkEnd w:id="1"/>
      <w:r w:rsidRPr="001725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rPr>
                <w:rStyle w:val="SpecialBold"/>
              </w:rPr>
              <w:t xml:space="preserve">Release 1. </w:t>
            </w:r>
            <w:r w:rsidRPr="001725F5">
              <w:t>This is the first release of this unit of competency in the TLI Transport and Logistics Training Package.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2" w:name="O_1067033"/>
      <w:bookmarkEnd w:id="2"/>
      <w:r w:rsidRPr="001725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t>This unit involves the skills and knowledge required to maintain freight records in a</w:t>
            </w:r>
            <w:r w:rsidRPr="001725F5">
              <w:t>ccordance with regulations and workplace requirements as part of work activities in the transport and logistics industry.</w:t>
            </w:r>
          </w:p>
          <w:p w:rsidR="00000000" w:rsidRPr="001725F5" w:rsidP="001725F5">
            <w:pPr>
              <w:pStyle w:val="BodyText"/>
            </w:pPr>
            <w:r w:rsidRPr="001725F5">
              <w:t>It includes recording all freight receipts and despatch documentation in a relevant system.</w:t>
            </w:r>
          </w:p>
          <w:p w:rsidR="00000000" w:rsidRPr="001725F5" w:rsidP="001725F5">
            <w:pPr>
              <w:pStyle w:val="BodyText"/>
            </w:pPr>
            <w:r w:rsidRPr="001725F5">
              <w:t>Work is performed under some supervision g</w:t>
            </w:r>
            <w:r w:rsidRPr="001725F5">
              <w:t>enerally within a team environment.</w:t>
            </w:r>
          </w:p>
          <w:p w:rsidR="00000000" w:rsidRPr="001725F5" w:rsidP="001725F5">
            <w:pPr>
              <w:pStyle w:val="BodyText"/>
            </w:pPr>
            <w:r w:rsidRPr="001725F5">
              <w:t>No licensing, legislative or certification requirements apply to this unit at the time of publication.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3" w:name="O_1067034"/>
      <w:bookmarkEnd w:id="3"/>
      <w:r w:rsidRPr="001725F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t>Not applicable.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4" w:name="O_1067035"/>
      <w:bookmarkEnd w:id="4"/>
      <w:r w:rsidRPr="001725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t>E – Communication and C</w:t>
            </w:r>
            <w:r w:rsidRPr="001725F5">
              <w:t>alculation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5" w:name="O_1067036"/>
      <w:bookmarkEnd w:id="5"/>
      <w:r w:rsidRPr="001725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t>Not applicable.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6" w:name="O_1067037"/>
      <w:bookmarkEnd w:id="6"/>
      <w:r w:rsidRPr="001725F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rPr>
                <w:rStyle w:val="SpecialBold"/>
              </w:rPr>
              <w:t>PERFORMANCE CRITERIA</w:t>
            </w:r>
          </w:p>
        </w:tc>
      </w:tr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t>Performance criteria describe the performance needed to demonstrate achievement of the element.</w:t>
            </w:r>
          </w:p>
        </w:tc>
      </w:tr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rPr>
                <w:rStyle w:val="SpecialBold"/>
              </w:rPr>
              <w:t>Record freight receipt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t>Freight is identified and consignment details are confirmed</w:t>
            </w:r>
          </w:p>
        </w:tc>
      </w:tr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t>Documentation is actioned in accordance with workplace proced</w:t>
            </w:r>
            <w:r w:rsidRPr="001725F5">
              <w:t>ures and legislative requirements</w:t>
            </w:r>
          </w:p>
        </w:tc>
      </w:tr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t>Dangerous goods are identified and documentation is prepared and attached, in accordance with workplace procedures and legislative requirements</w:t>
            </w:r>
          </w:p>
        </w:tc>
      </w:tr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t xml:space="preserve">Freight information is recorded on workplace freight tracking </w:t>
            </w:r>
            <w:r w:rsidRPr="001725F5">
              <w:t>system</w:t>
            </w:r>
          </w:p>
        </w:tc>
      </w:tr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t>Freight is directed for loading or storage as indicated by documentation</w:t>
            </w:r>
          </w:p>
        </w:tc>
      </w:tr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rPr>
                <w:rStyle w:val="SpecialBold"/>
              </w:rPr>
              <w:t>Record freight despatch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t>Documentation for freight despatch is checked, verified and forwarded to relevant personnel in accordance with workplace procedures</w:t>
            </w:r>
          </w:p>
        </w:tc>
      </w:tr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F5">
            <w:pPr>
              <w:pStyle w:val="BodyText"/>
              <w:rPr>
                <w:lang w:val="en-NZ"/>
              </w:rPr>
            </w:pPr>
            <w:r w:rsidRPr="001725F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t>Loads not cleared due to incorrect documentation are reprocessed, in accordance with workplace procedures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7" w:name="O_1067038"/>
      <w:bookmarkEnd w:id="7"/>
      <w:r w:rsidRPr="001725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t>Foundation skills essential to performance are explicit in the performance criteria of this unit of competency.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8" w:name="O_1067039"/>
      <w:bookmarkEnd w:id="8"/>
      <w:r w:rsidRPr="001725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t>Range is restricted to essential operating conditions and any other variables essential to the work environment.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9" w:name="O_1067040"/>
      <w:bookmarkEnd w:id="9"/>
      <w:r w:rsidRPr="001725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t>This unit replaces and is equivalent to TLIE3018 Maintain freight records.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10" w:name="O_1067047"/>
      <w:bookmarkEnd w:id="10"/>
      <w:r w:rsidRPr="001725F5">
        <w:t>Links</w:t>
      </w:r>
    </w:p>
    <w:p w:rsidR="00000000" w:rsidRPr="001725F5" w:rsidP="000B3AC8">
      <w:pPr>
        <w:pStyle w:val="BodyText"/>
      </w:pPr>
      <w:r w:rsidRPr="001725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28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725F5" w:rsidP="000B3AC8">
      <w:pPr>
        <w:pStyle w:val="BodyText"/>
        <w:sectPr w:rsidSect="001725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25F5" w:rsidP="001725F5">
      <w:pPr>
        <w:pStyle w:val="SuperHeading"/>
      </w:pPr>
      <w:r w:rsidRPr="001725F5">
        <w:t>Assessment Requirements for TLIE0004 Maintain freight rec</w:t>
      </w:r>
      <w:r w:rsidRPr="001725F5">
        <w:t>ords</w:t>
      </w:r>
    </w:p>
    <w:p w:rsidR="00000000" w:rsidRPr="001725F5" w:rsidP="001725F5">
      <w:pPr>
        <w:pStyle w:val="Heading1"/>
      </w:pPr>
      <w:bookmarkStart w:id="11" w:name="O_1067042"/>
      <w:bookmarkEnd w:id="11"/>
      <w:r w:rsidRPr="001725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rPr>
                <w:rStyle w:val="SpecialBold"/>
              </w:rPr>
              <w:t xml:space="preserve">Release 1. </w:t>
            </w:r>
            <w:r w:rsidRPr="001725F5">
              <w:t>This is the first release of this unit of competency in the TLI Transport and Logistics Training Package.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12" w:name="O_1067043"/>
      <w:bookmarkEnd w:id="12"/>
      <w:r w:rsidRPr="001725F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NoPaddingFontSize1"/>
            </w:pPr>
            <w:r w:rsidRPr="001725F5">
              <w:t>Evidence required to demonstrate competence in this u</w:t>
            </w:r>
            <w:r w:rsidRPr="001725F5">
              <w:t>nit must be relevant to and satisfy all of the requirements of the elements and performance criteria on at least one occasion and include:</w:t>
            </w:r>
          </w:p>
          <w:p w:rsidR="00000000" w:rsidRPr="001725F5" w:rsidP="001725F5">
            <w:pPr>
              <w:pStyle w:val="ListBullet"/>
            </w:pPr>
            <w:r w:rsidRPr="001725F5">
              <w:t>applying relevant legislation and workplace procedures</w:t>
            </w:r>
          </w:p>
          <w:p w:rsidR="00000000" w:rsidRPr="001725F5" w:rsidP="001725F5">
            <w:pPr>
              <w:pStyle w:val="ListBullet"/>
            </w:pPr>
            <w:r w:rsidRPr="001725F5">
              <w:t>directing freight for loading and storage</w:t>
            </w:r>
          </w:p>
          <w:p w:rsidR="00000000" w:rsidRPr="001725F5" w:rsidP="001725F5">
            <w:pPr>
              <w:pStyle w:val="ListBullet"/>
            </w:pPr>
            <w:r w:rsidRPr="001725F5">
              <w:t>identifying freight including dangerous goods, and preparing and attaching appropriate documentation</w:t>
            </w:r>
          </w:p>
          <w:p w:rsidR="00000000" w:rsidRPr="001725F5" w:rsidP="001725F5">
            <w:pPr>
              <w:pStyle w:val="ListBullet"/>
            </w:pPr>
            <w:r w:rsidRPr="001725F5">
              <w:t xml:space="preserve">interpreting and following operational instructions, procedures and information </w:t>
            </w:r>
          </w:p>
          <w:p w:rsidR="00000000" w:rsidRPr="001725F5" w:rsidP="001725F5">
            <w:pPr>
              <w:pStyle w:val="ListBullet"/>
            </w:pPr>
            <w:r w:rsidRPr="001725F5">
              <w:t>operating required systems equipment to required protocol</w:t>
            </w:r>
          </w:p>
          <w:p w:rsidR="00000000" w:rsidRPr="001725F5" w:rsidP="001725F5">
            <w:pPr>
              <w:pStyle w:val="ListBullet"/>
            </w:pPr>
            <w:r w:rsidRPr="001725F5">
              <w:t>preparing and ac</w:t>
            </w:r>
            <w:r w:rsidRPr="001725F5">
              <w:t>tioning relevant documentation</w:t>
            </w:r>
          </w:p>
          <w:p w:rsidR="00000000" w:rsidRPr="001725F5" w:rsidP="001725F5">
            <w:pPr>
              <w:pStyle w:val="ListBullet"/>
            </w:pPr>
            <w:r w:rsidRPr="001725F5">
              <w:t>reporting and/or rectifying identified problems, faults or malfunctions promptly, in accordance with regulatory requirements and workplace procedures</w:t>
            </w:r>
          </w:p>
          <w:p w:rsidR="00000000" w:rsidRPr="001725F5" w:rsidP="001725F5">
            <w:pPr>
              <w:pStyle w:val="ListBullet"/>
            </w:pPr>
            <w:r w:rsidRPr="001725F5">
              <w:t>selecting and using relevant systems ensuring records match.</w:t>
            </w:r>
          </w:p>
        </w:tc>
      </w:tr>
    </w:tbl>
    <w:p w:rsidR="00000000" w:rsidRPr="001725F5" w:rsidP="001725F5">
      <w:pPr>
        <w:pStyle w:val="BodyText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13" w:name="O_1067044"/>
      <w:bookmarkEnd w:id="13"/>
      <w:r w:rsidRPr="001725F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1725F5" w:rsidP="001725F5">
            <w:pPr>
              <w:pStyle w:val="ListBullet"/>
            </w:pPr>
            <w:r w:rsidRPr="001725F5">
              <w:t>checks for avoiding problems that may occur and a</w:t>
            </w:r>
            <w:r w:rsidRPr="001725F5">
              <w:t>ppropriate action that can be taken to resolve these problems</w:t>
            </w:r>
          </w:p>
          <w:p w:rsidR="00000000" w:rsidRPr="001725F5" w:rsidP="001725F5">
            <w:pPr>
              <w:pStyle w:val="ListBullet"/>
            </w:pPr>
            <w:r w:rsidRPr="001725F5">
              <w:t>documentation requirements for maintaining freight records including workplace freight tracking systems</w:t>
            </w:r>
          </w:p>
          <w:p w:rsidR="00000000" w:rsidRPr="001725F5" w:rsidP="001725F5">
            <w:pPr>
              <w:pStyle w:val="ListBullet"/>
            </w:pPr>
            <w:r w:rsidRPr="001725F5">
              <w:t>freight transport timetables, yard/terminal facilities and site layout</w:t>
            </w:r>
          </w:p>
          <w:p w:rsidR="00000000" w:rsidRPr="001725F5" w:rsidP="001725F5">
            <w:pPr>
              <w:pStyle w:val="ListBullet"/>
            </w:pPr>
            <w:r w:rsidRPr="001725F5">
              <w:t>operational work systems, equipment, management and site operating systems for maintaining freight records</w:t>
            </w:r>
          </w:p>
          <w:p w:rsidR="00000000" w:rsidRPr="001725F5" w:rsidP="001725F5">
            <w:pPr>
              <w:pStyle w:val="ListBullet"/>
            </w:pPr>
            <w:r w:rsidRPr="001725F5">
              <w:t>relevant national and international codes and regulations relevant for maintaining freight records, including dangerous goods codes and relevant bond</w:t>
            </w:r>
            <w:r w:rsidRPr="001725F5">
              <w:t>, quarantine or other legislative requirements</w:t>
            </w:r>
          </w:p>
          <w:p w:rsidR="00000000" w:rsidRPr="001725F5" w:rsidP="001725F5">
            <w:pPr>
              <w:pStyle w:val="ListBullet"/>
            </w:pPr>
            <w:r w:rsidRPr="001725F5">
              <w:t>types of goods and related handling and documentation requirements including dangerous goods and hazardous substances</w:t>
            </w:r>
          </w:p>
          <w:p w:rsidR="00000000" w:rsidRPr="001725F5" w:rsidP="001725F5">
            <w:pPr>
              <w:pStyle w:val="ListBullet"/>
            </w:pPr>
            <w:r w:rsidRPr="001725F5">
              <w:t>workplace procedures and policies for maintaining freight records, including relevant inter</w:t>
            </w:r>
            <w:r w:rsidRPr="001725F5">
              <w:t>national codes and regulation requirements.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14" w:name="O_1067045"/>
      <w:bookmarkEnd w:id="14"/>
      <w:r w:rsidRPr="001725F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5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F5" w:rsidP="001725F5">
            <w:pPr>
              <w:pStyle w:val="BodyText"/>
            </w:pPr>
            <w:r w:rsidRPr="001725F5">
              <w:t xml:space="preserve">Assessors must hold credentials specified within the Standards for Registered Training Organisations current at the time of assessment. </w:t>
            </w:r>
          </w:p>
          <w:p w:rsidR="00000000" w:rsidRPr="001725F5" w:rsidP="001725F5">
            <w:pPr>
              <w:pStyle w:val="BodyText"/>
            </w:pPr>
            <w:r w:rsidRPr="001725F5">
              <w:t>Assessment must satisfy the Prin</w:t>
            </w:r>
            <w:r w:rsidRPr="001725F5">
              <w:t>ciples of Assessment and Rules of Evidence and all regulatory requirements included within the Standards for Registered Training Organisations current at the time of assessment.</w:t>
            </w:r>
          </w:p>
          <w:p w:rsidR="00000000" w:rsidRPr="001725F5" w:rsidP="001725F5">
            <w:pPr>
              <w:pStyle w:val="BodyText"/>
            </w:pPr>
            <w:r w:rsidRPr="001725F5">
              <w:t>Assessment must occur in workplace operational situations where it is appropri</w:t>
            </w:r>
            <w:r w:rsidRPr="001725F5">
              <w:t>ate to do so; where this is not appropriate, assessment must occur in simulated workplace operational situations that replicate workplace conditions.</w:t>
            </w:r>
          </w:p>
          <w:p w:rsidR="00000000" w:rsidRPr="001725F5" w:rsidP="001725F5">
            <w:pPr>
              <w:pStyle w:val="BodyText"/>
            </w:pPr>
            <w:r w:rsidRPr="001725F5">
              <w:t>Assessment processes and techniques must be app</w:t>
            </w:r>
            <w:r w:rsidRPr="001725F5">
              <w:t>ropriate to the language, literacy and numeracy requirements of the work being performed and the needs of the candidate.</w:t>
            </w:r>
          </w:p>
          <w:p w:rsidR="00000000" w:rsidRPr="001725F5" w:rsidP="001725F5">
            <w:pPr>
              <w:pStyle w:val="BodyText"/>
            </w:pPr>
            <w:r w:rsidRPr="001725F5">
              <w:t>Resources for assessment must include:</w:t>
            </w:r>
          </w:p>
          <w:p w:rsidR="00000000" w:rsidRPr="001725F5" w:rsidP="001725F5">
            <w:pPr>
              <w:pStyle w:val="ListBullet"/>
            </w:pPr>
            <w:r w:rsidRPr="001725F5">
              <w:t>relevant and appropriate materials, tools, equipment and personal protective equipment (PPE) cu</w:t>
            </w:r>
            <w:r w:rsidRPr="001725F5">
              <w:t>rrently used in industry</w:t>
            </w:r>
          </w:p>
          <w:p w:rsidR="00000000" w:rsidRPr="001725F5" w:rsidP="001725F5">
            <w:pPr>
              <w:pStyle w:val="ListBullet"/>
            </w:pPr>
            <w:r w:rsidRPr="001725F5">
              <w:t>applicable documentation including legislation, regulations, codes of practice, workplace procedures and operation manuals.</w:t>
            </w:r>
          </w:p>
        </w:tc>
      </w:tr>
    </w:tbl>
    <w:p w:rsidR="00000000" w:rsidRPr="001725F5" w:rsidP="001725F5">
      <w:pPr>
        <w:pStyle w:val="NoPaddingFontSize1"/>
      </w:pPr>
    </w:p>
    <w:p w:rsidR="00000000" w:rsidRPr="001725F5" w:rsidP="001725F5">
      <w:pPr>
        <w:pStyle w:val="AllowPageBreak"/>
      </w:pPr>
    </w:p>
    <w:p w:rsidR="00000000" w:rsidRPr="001725F5" w:rsidP="001725F5">
      <w:pPr>
        <w:pStyle w:val="Heading1"/>
      </w:pPr>
      <w:bookmarkStart w:id="15" w:name="O_1067048"/>
      <w:bookmarkEnd w:id="15"/>
      <w:r w:rsidRPr="001725F5">
        <w:t>Links</w:t>
      </w:r>
    </w:p>
    <w:p w:rsidR="00000000" w:rsidRPr="001725F5" w:rsidP="000B3AC8">
      <w:pPr>
        <w:pStyle w:val="BodyText"/>
      </w:pPr>
      <w:r w:rsidRPr="001725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28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725F5" w:rsidP="001725F5"/>
    <w:sectPr w:rsidSect="001725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F5" w:rsidRPr="000B3AC8" w:rsidP="000B3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C8" w:rsidP="00172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AC8" w:rsidP="00172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B3AC8" w:rsidP="001725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F5" w:rsidP="00172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3AC8">
      <w:t>Approved</w:t>
    </w:r>
    <w:r w:rsidR="000B3A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3A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3AC8">
      <w:rPr>
        <w:noProof/>
      </w:rPr>
      <w:t>4</w:t>
    </w:r>
    <w:r>
      <w:rPr>
        <w:noProof/>
      </w:rPr>
      <w:fldChar w:fldCharType="end"/>
    </w:r>
  </w:p>
  <w:p w:rsidR="001725F5" w:rsidP="00172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3A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3AC8">
      <w:t>Industry Skills Australia</w:t>
    </w:r>
    <w:r w:rsidR="000B3AC8">
      <w:fldChar w:fldCharType="end"/>
    </w:r>
  </w:p>
  <w:p w:rsidR="001725F5" w:rsidP="001725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5F5" w:rsidRPr="000B3AC8" w:rsidP="000B3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C8" w:rsidRPr="002D2AF8" w:rsidP="00172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TLIE0004 Maintain freight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3AC8" w:rsidP="001725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F5" w:rsidRPr="002D2AF8" w:rsidP="00172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3AC8">
      <w:t>TLIE0004 Maintain freight records</w:t>
    </w:r>
    <w:r w:rsidR="000B3A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3AC8">
      <w:rPr>
        <w:noProof/>
      </w:rPr>
      <w:t>1 March 2025</w:t>
    </w:r>
    <w:r>
      <w:fldChar w:fldCharType="end"/>
    </w:r>
  </w:p>
  <w:p w:rsidR="001725F5" w:rsidP="001725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C8F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E22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5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5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5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5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5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5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5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5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5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5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5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5F5"/>
  </w:style>
  <w:style w:type="character" w:customStyle="1" w:styleId="Heading1Char">
    <w:name w:val="Heading 1 Char"/>
    <w:basedOn w:val="DefaultParagraphFont"/>
    <w:link w:val="Heading1"/>
    <w:rsid w:val="001725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5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5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5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5F5"/>
    <w:rPr>
      <w:b/>
      <w:spacing w:val="0"/>
    </w:rPr>
  </w:style>
  <w:style w:type="paragraph" w:customStyle="1" w:styleId="SuperHeading">
    <w:name w:val="SuperHeading"/>
    <w:basedOn w:val="Normal"/>
    <w:rsid w:val="001725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5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25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5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5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5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5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5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5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5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5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5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5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5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5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5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5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5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5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5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5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5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5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5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5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5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5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5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5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5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5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5F5"/>
    <w:rPr>
      <w:i/>
    </w:rPr>
  </w:style>
  <w:style w:type="paragraph" w:styleId="Caption">
    <w:name w:val="caption"/>
    <w:basedOn w:val="BodyText"/>
    <w:next w:val="Normal"/>
    <w:qFormat/>
    <w:rsid w:val="001725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5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5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5F5"/>
  </w:style>
  <w:style w:type="paragraph" w:styleId="TableofFigures">
    <w:name w:val="table of figures"/>
    <w:basedOn w:val="Normal"/>
    <w:next w:val="Normal"/>
    <w:semiHidden/>
    <w:rsid w:val="001725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5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25F5"/>
    <w:rPr>
      <w:rFonts w:ascii="Wingdings" w:hAnsi="Wingdings"/>
    </w:rPr>
  </w:style>
  <w:style w:type="paragraph" w:customStyle="1" w:styleId="TableHeading">
    <w:name w:val="Table Heading"/>
    <w:basedOn w:val="HeadingBase"/>
    <w:rsid w:val="001725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5F5"/>
    <w:rPr>
      <w:color w:val="0033CC"/>
      <w:u w:val="none"/>
    </w:rPr>
  </w:style>
  <w:style w:type="paragraph" w:customStyle="1" w:styleId="BodyTextRight">
    <w:name w:val="Body Text Right"/>
    <w:basedOn w:val="BodyText"/>
    <w:rsid w:val="001725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5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5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5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5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5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5F5"/>
    <w:rPr>
      <w:sz w:val="32"/>
    </w:rPr>
  </w:style>
  <w:style w:type="paragraph" w:customStyle="1" w:styleId="HeadingProcedure">
    <w:name w:val="Heading Procedure"/>
    <w:basedOn w:val="HeadingBase"/>
    <w:next w:val="Normal"/>
    <w:rsid w:val="001725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5F5"/>
    <w:pPr>
      <w:spacing w:before="60" w:after="60"/>
    </w:pPr>
  </w:style>
  <w:style w:type="paragraph" w:styleId="ListContinue">
    <w:name w:val="List Continue"/>
    <w:basedOn w:val="List"/>
    <w:rsid w:val="001725F5"/>
    <w:pPr>
      <w:ind w:firstLine="0"/>
    </w:pPr>
  </w:style>
  <w:style w:type="paragraph" w:customStyle="1" w:styleId="ListNote">
    <w:name w:val="List Note"/>
    <w:basedOn w:val="List"/>
    <w:rsid w:val="001725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5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5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5F5"/>
    <w:rPr>
      <w:rFonts w:ascii="Courier New" w:hAnsi="Courier New"/>
    </w:rPr>
  </w:style>
  <w:style w:type="paragraph" w:customStyle="1" w:styleId="NoteBullet">
    <w:name w:val="Note Bullet"/>
    <w:basedOn w:val="Note"/>
    <w:rsid w:val="001725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5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5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5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5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25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5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5F5"/>
    <w:rPr>
      <w:b/>
      <w:smallCaps/>
    </w:rPr>
  </w:style>
  <w:style w:type="paragraph" w:customStyle="1" w:styleId="TableListNumber">
    <w:name w:val="Table List Number"/>
    <w:basedOn w:val="ListNumber"/>
    <w:rsid w:val="001725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5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5F5"/>
    <w:pPr>
      <w:numPr>
        <w:numId w:val="8"/>
      </w:numPr>
    </w:pPr>
  </w:style>
  <w:style w:type="paragraph" w:customStyle="1" w:styleId="ListAlpha2">
    <w:name w:val="List Alpha 2"/>
    <w:basedOn w:val="List2"/>
    <w:rsid w:val="001725F5"/>
    <w:pPr>
      <w:numPr>
        <w:numId w:val="7"/>
      </w:numPr>
    </w:pPr>
  </w:style>
  <w:style w:type="paragraph" w:styleId="List2">
    <w:name w:val="List 2"/>
    <w:basedOn w:val="BodyText"/>
    <w:rsid w:val="001725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5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5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5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5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5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25F5"/>
    <w:pPr>
      <w:numPr>
        <w:numId w:val="3"/>
      </w:numPr>
    </w:pPr>
  </w:style>
  <w:style w:type="paragraph" w:styleId="ListContinue2">
    <w:name w:val="List Continue 2"/>
    <w:basedOn w:val="List2"/>
    <w:rsid w:val="001725F5"/>
    <w:pPr>
      <w:ind w:firstLine="0"/>
    </w:pPr>
  </w:style>
  <w:style w:type="paragraph" w:styleId="ListContinue3">
    <w:name w:val="List Continue 3"/>
    <w:basedOn w:val="List3"/>
    <w:rsid w:val="001725F5"/>
    <w:pPr>
      <w:ind w:left="1021" w:firstLine="0"/>
    </w:pPr>
  </w:style>
  <w:style w:type="paragraph" w:styleId="ListContinue4">
    <w:name w:val="List Continue 4"/>
    <w:basedOn w:val="List4"/>
    <w:rsid w:val="001725F5"/>
    <w:pPr>
      <w:ind w:firstLine="0"/>
    </w:pPr>
  </w:style>
  <w:style w:type="paragraph" w:styleId="ListContinue5">
    <w:name w:val="List Continue 5"/>
    <w:basedOn w:val="List5"/>
    <w:rsid w:val="001725F5"/>
    <w:pPr>
      <w:ind w:firstLine="0"/>
    </w:pPr>
  </w:style>
  <w:style w:type="paragraph" w:styleId="ListNumber3">
    <w:name w:val="List Number 3"/>
    <w:basedOn w:val="List3"/>
    <w:rsid w:val="001725F5"/>
    <w:pPr>
      <w:numPr>
        <w:numId w:val="4"/>
      </w:numPr>
    </w:pPr>
  </w:style>
  <w:style w:type="paragraph" w:styleId="ListNumber4">
    <w:name w:val="List Number 4"/>
    <w:basedOn w:val="List4"/>
    <w:rsid w:val="001725F5"/>
    <w:pPr>
      <w:numPr>
        <w:numId w:val="5"/>
      </w:numPr>
    </w:pPr>
  </w:style>
  <w:style w:type="paragraph" w:styleId="ListNumber5">
    <w:name w:val="List Number 5"/>
    <w:basedOn w:val="List5"/>
    <w:rsid w:val="001725F5"/>
    <w:pPr>
      <w:numPr>
        <w:numId w:val="6"/>
      </w:numPr>
    </w:pPr>
  </w:style>
  <w:style w:type="paragraph" w:styleId="BlockText">
    <w:name w:val="Block Text"/>
    <w:basedOn w:val="Normal"/>
    <w:rsid w:val="001725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5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5F5"/>
    <w:rPr>
      <w:sz w:val="16"/>
      <w:vertAlign w:val="superscript"/>
    </w:rPr>
  </w:style>
  <w:style w:type="character" w:customStyle="1" w:styleId="Symbols">
    <w:name w:val="Symbols"/>
    <w:basedOn w:val="DefaultParagraphFont"/>
    <w:rsid w:val="001725F5"/>
    <w:rPr>
      <w:rFonts w:ascii="Symbol" w:hAnsi="Symbol"/>
    </w:rPr>
  </w:style>
  <w:style w:type="character" w:customStyle="1" w:styleId="MenuOptions">
    <w:name w:val="Menu Options"/>
    <w:basedOn w:val="DefaultParagraphFont"/>
    <w:rsid w:val="001725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5F5"/>
    <w:rPr>
      <w:b/>
    </w:rPr>
  </w:style>
  <w:style w:type="character" w:customStyle="1" w:styleId="Underlined">
    <w:name w:val="Underlined"/>
    <w:basedOn w:val="DefaultParagraphFont"/>
    <w:rsid w:val="001725F5"/>
    <w:rPr>
      <w:u w:val="single"/>
    </w:rPr>
  </w:style>
  <w:style w:type="paragraph" w:customStyle="1" w:styleId="TableBodyTextRight">
    <w:name w:val="Table Body Text Right"/>
    <w:basedOn w:val="TableBodyText"/>
    <w:rsid w:val="001725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5F5"/>
    <w:rPr>
      <w:sz w:val="18"/>
    </w:rPr>
  </w:style>
  <w:style w:type="paragraph" w:customStyle="1" w:styleId="BodySmallRight">
    <w:name w:val="Body Small Right"/>
    <w:basedOn w:val="BodyTextRight"/>
    <w:rsid w:val="001725F5"/>
    <w:rPr>
      <w:sz w:val="18"/>
      <w:szCs w:val="18"/>
    </w:rPr>
  </w:style>
  <w:style w:type="paragraph" w:customStyle="1" w:styleId="MarginEdition">
    <w:name w:val="Margin Edition"/>
    <w:basedOn w:val="MarginNote"/>
    <w:rsid w:val="001725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5F5"/>
    <w:rPr>
      <w:sz w:val="2"/>
      <w:szCs w:val="2"/>
    </w:rPr>
  </w:style>
  <w:style w:type="character" w:customStyle="1" w:styleId="Small">
    <w:name w:val="Small"/>
    <w:basedOn w:val="DefaultParagraphFont"/>
    <w:rsid w:val="001725F5"/>
    <w:rPr>
      <w:sz w:val="16"/>
    </w:rPr>
  </w:style>
  <w:style w:type="paragraph" w:customStyle="1" w:styleId="WideTable">
    <w:name w:val="Wide Table"/>
    <w:basedOn w:val="Normal"/>
    <w:rsid w:val="001725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5F5"/>
  </w:style>
  <w:style w:type="paragraph" w:styleId="Quote">
    <w:name w:val="Quote"/>
    <w:basedOn w:val="Heading1"/>
    <w:link w:val="QuoteChar"/>
    <w:qFormat/>
    <w:rsid w:val="001725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5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5F5"/>
    <w:pPr>
      <w:pageBreakBefore/>
    </w:pPr>
  </w:style>
  <w:style w:type="paragraph" w:customStyle="1" w:styleId="Border">
    <w:name w:val="Border"/>
    <w:basedOn w:val="Normal"/>
    <w:qFormat/>
    <w:rsid w:val="001725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5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5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5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5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5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5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5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5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5F5"/>
    <w:rPr>
      <w:u w:val="single"/>
    </w:rPr>
  </w:style>
  <w:style w:type="character" w:customStyle="1" w:styleId="BoldandItalics">
    <w:name w:val="Bold and Italics"/>
    <w:qFormat/>
    <w:rsid w:val="001725F5"/>
    <w:rPr>
      <w:b/>
      <w:i/>
      <w:u w:val="none"/>
    </w:rPr>
  </w:style>
  <w:style w:type="paragraph" w:styleId="BalloonText">
    <w:name w:val="Balloon Text"/>
    <w:basedOn w:val="Normal"/>
    <w:link w:val="BalloonTextChar"/>
    <w:rsid w:val="00172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5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5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5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5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5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5F5"/>
    <w:pPr>
      <w:spacing w:before="0" w:after="0"/>
    </w:pPr>
  </w:style>
  <w:style w:type="paragraph" w:customStyle="1" w:styleId="BodyTextBold">
    <w:name w:val="Body Text Bold"/>
    <w:basedOn w:val="BodyText"/>
    <w:qFormat/>
    <w:rsid w:val="001725F5"/>
    <w:rPr>
      <w:b/>
    </w:rPr>
  </w:style>
  <w:style w:type="character" w:styleId="Hyperlink">
    <w:name w:val="Hyperlink"/>
    <w:basedOn w:val="DefaultParagraphFont"/>
    <w:uiPriority w:val="99"/>
    <w:unhideWhenUsed/>
    <w:rsid w:val="000B3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5119</Characters>
  <Application>Microsoft Office Word</Application>
  <DocSecurity>0</DocSecurity>
  <Lines>165</Lines>
  <Paragraphs>94</Paragraphs>
  <ScaleCrop>false</ScaleCrop>
  <Company>Author-it Software Corporation Ltd.</Company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TLIE0004 Maintain freight records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2025-03-01T09:53:00Z</dcterms:created>
  <dcterms:modified xsi:type="dcterms:W3CDTF">2025-03-01T09:53:00Z</dcterms:modified>
</cp:coreProperties>
</file>